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5"/>
        <w:gridCol w:w="1157"/>
        <w:gridCol w:w="1157"/>
        <w:gridCol w:w="1132"/>
        <w:gridCol w:w="1084"/>
        <w:gridCol w:w="1084"/>
        <w:gridCol w:w="126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(Day of 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Elevation (meters)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3,639.91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Latitude (decimal degrees)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Longitude (decimal degrees)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-67.20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Shoreline length (km)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2,315.20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Surface area (km²)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1,674.90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 of temperature (°C)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temperature 30 day prior (°C)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2021-09-08T13:26:04Z</dcterms:modified>
  <cp:category/>
</cp:coreProperties>
</file>