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3F4FE" w14:textId="786AD808" w:rsidR="008C3EF9" w:rsidRPr="000C6DFF" w:rsidRDefault="00EC262B" w:rsidP="00C7124E">
      <w:pPr>
        <w:rPr>
          <w:sz w:val="32"/>
          <w:szCs w:val="32"/>
        </w:rPr>
      </w:pPr>
      <w:r w:rsidRPr="00E772CA">
        <w:rPr>
          <w:rFonts w:ascii="Arial" w:hAnsi="Arial" w:cs="Arial"/>
          <w:b/>
          <w:noProof/>
          <w:color w:val="404040" w:themeColor="text1" w:themeTint="BF"/>
          <w:sz w:val="20"/>
        </w:rPr>
        <w:drawing>
          <wp:anchor distT="0" distB="0" distL="114300" distR="114300" simplePos="0" relativeHeight="251663360" behindDoc="0" locked="0" layoutInCell="1" allowOverlap="1" wp14:anchorId="0C2CE8C4" wp14:editId="4EDEF6F1">
            <wp:simplePos x="0" y="0"/>
            <wp:positionH relativeFrom="column">
              <wp:posOffset>-161925</wp:posOffset>
            </wp:positionH>
            <wp:positionV relativeFrom="paragraph">
              <wp:posOffset>-338455</wp:posOffset>
            </wp:positionV>
            <wp:extent cx="1287780" cy="511810"/>
            <wp:effectExtent l="0" t="0" r="7620" b="2540"/>
            <wp:wrapSquare wrapText="bothSides"/>
            <wp:docPr id="8" name="Picture 8" descr="epa_logo_vert_medium.tif" title="E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_logo_vert_medium.tif"/>
                    <pic:cNvPicPr/>
                  </pic:nvPicPr>
                  <pic:blipFill>
                    <a:blip r:embed="rId8" cstate="print"/>
                    <a:stretch>
                      <a:fillRect/>
                    </a:stretch>
                  </pic:blipFill>
                  <pic:spPr>
                    <a:xfrm>
                      <a:off x="0" y="0"/>
                      <a:ext cx="1287780" cy="511810"/>
                    </a:xfrm>
                    <a:prstGeom prst="rect">
                      <a:avLst/>
                    </a:prstGeom>
                  </pic:spPr>
                </pic:pic>
              </a:graphicData>
            </a:graphic>
          </wp:anchor>
        </w:drawing>
      </w:r>
    </w:p>
    <w:p w14:paraId="180A869F" w14:textId="77777777" w:rsidR="00EC262B" w:rsidRDefault="00EC262B" w:rsidP="00A431AF">
      <w:pPr>
        <w:pStyle w:val="BodyText"/>
        <w:rPr>
          <w:sz w:val="32"/>
          <w:szCs w:val="32"/>
        </w:rPr>
      </w:pPr>
    </w:p>
    <w:p w14:paraId="3FDC0253" w14:textId="77777777" w:rsidR="00414218" w:rsidRDefault="00414218" w:rsidP="00A431AF">
      <w:pPr>
        <w:pStyle w:val="BodyText"/>
        <w:rPr>
          <w:sz w:val="32"/>
          <w:szCs w:val="32"/>
        </w:rPr>
      </w:pPr>
    </w:p>
    <w:p w14:paraId="66DB4D23" w14:textId="77777777" w:rsidR="00476BE6" w:rsidRDefault="00D7168E" w:rsidP="00A431AF">
      <w:pPr>
        <w:pStyle w:val="BodyText"/>
        <w:rPr>
          <w:sz w:val="32"/>
          <w:szCs w:val="32"/>
        </w:rPr>
      </w:pPr>
      <w:r w:rsidRPr="000C6DFF">
        <w:rPr>
          <w:sz w:val="32"/>
          <w:szCs w:val="32"/>
        </w:rPr>
        <w:t>T</w:t>
      </w:r>
      <w:r w:rsidR="005B0EA2" w:rsidRPr="000C6DFF">
        <w:rPr>
          <w:sz w:val="32"/>
          <w:szCs w:val="32"/>
        </w:rPr>
        <w:t>he Variable Volume Water Model</w:t>
      </w:r>
      <w:r w:rsidRPr="000C6DFF">
        <w:rPr>
          <w:sz w:val="32"/>
          <w:szCs w:val="32"/>
        </w:rPr>
        <w:t xml:space="preserve"> </w:t>
      </w:r>
    </w:p>
    <w:p w14:paraId="062B2D95" w14:textId="453DCB3C" w:rsidR="004D2DEB" w:rsidRDefault="00DD048D" w:rsidP="00A431AF">
      <w:pPr>
        <w:pStyle w:val="BodyText"/>
        <w:rPr>
          <w:sz w:val="32"/>
          <w:szCs w:val="32"/>
        </w:rPr>
      </w:pPr>
      <w:r>
        <w:rPr>
          <w:sz w:val="32"/>
          <w:szCs w:val="32"/>
        </w:rPr>
        <w:t xml:space="preserve">Revision </w:t>
      </w:r>
      <w:r w:rsidR="006E1A23">
        <w:rPr>
          <w:sz w:val="32"/>
          <w:szCs w:val="32"/>
        </w:rPr>
        <w:t>B</w:t>
      </w:r>
    </w:p>
    <w:p w14:paraId="418055E4" w14:textId="77777777" w:rsidR="004D2DEB" w:rsidRDefault="004D2DEB" w:rsidP="00A431AF">
      <w:pPr>
        <w:pStyle w:val="BodyText"/>
        <w:rPr>
          <w:sz w:val="32"/>
          <w:szCs w:val="32"/>
        </w:rPr>
      </w:pPr>
    </w:p>
    <w:p w14:paraId="736BDE79" w14:textId="206DBE5F" w:rsidR="004D2DEB" w:rsidRDefault="004D2DEB" w:rsidP="00A431AF">
      <w:pPr>
        <w:pStyle w:val="BodyText"/>
        <w:rPr>
          <w:sz w:val="32"/>
          <w:szCs w:val="32"/>
        </w:rPr>
      </w:pPr>
      <w:r>
        <w:rPr>
          <w:sz w:val="32"/>
          <w:szCs w:val="32"/>
        </w:rPr>
        <w:t xml:space="preserve">USEPA/OPP </w:t>
      </w:r>
      <w:r w:rsidR="00DE6B6B" w:rsidRPr="004D2DEB">
        <w:rPr>
          <w:sz w:val="32"/>
          <w:szCs w:val="32"/>
        </w:rPr>
        <w:t>734</w:t>
      </w:r>
      <w:r w:rsidR="00DE6B6B">
        <w:rPr>
          <w:sz w:val="32"/>
          <w:szCs w:val="32"/>
        </w:rPr>
        <w:t>S</w:t>
      </w:r>
      <w:r w:rsidR="00DE6B6B" w:rsidRPr="004D2DEB">
        <w:rPr>
          <w:sz w:val="32"/>
          <w:szCs w:val="32"/>
        </w:rPr>
        <w:t>1</w:t>
      </w:r>
      <w:r w:rsidR="00DE6B6B">
        <w:rPr>
          <w:sz w:val="32"/>
          <w:szCs w:val="32"/>
        </w:rPr>
        <w:t>6</w:t>
      </w:r>
      <w:r w:rsidR="00DE6B6B" w:rsidRPr="004D2DEB">
        <w:rPr>
          <w:sz w:val="32"/>
          <w:szCs w:val="32"/>
        </w:rPr>
        <w:t>00</w:t>
      </w:r>
      <w:r w:rsidR="00DE6B6B">
        <w:rPr>
          <w:sz w:val="32"/>
          <w:szCs w:val="32"/>
        </w:rPr>
        <w:t>2</w:t>
      </w:r>
    </w:p>
    <w:p w14:paraId="0C42AF36" w14:textId="77777777" w:rsidR="00124843" w:rsidRDefault="00124843" w:rsidP="00A431AF">
      <w:pPr>
        <w:pStyle w:val="BodyText"/>
        <w:rPr>
          <w:sz w:val="32"/>
          <w:szCs w:val="32"/>
        </w:rPr>
      </w:pPr>
    </w:p>
    <w:p w14:paraId="754869C7" w14:textId="77777777" w:rsidR="00124843" w:rsidRDefault="00124843" w:rsidP="00A431AF">
      <w:pPr>
        <w:pStyle w:val="BodyText"/>
        <w:rPr>
          <w:sz w:val="32"/>
          <w:szCs w:val="32"/>
        </w:rPr>
      </w:pPr>
    </w:p>
    <w:p w14:paraId="760EFC36" w14:textId="67735E7B" w:rsidR="00124843" w:rsidRPr="00124843" w:rsidRDefault="006E1A23" w:rsidP="00A431AF">
      <w:pPr>
        <w:pStyle w:val="BodyText"/>
        <w:rPr>
          <w:szCs w:val="28"/>
        </w:rPr>
      </w:pPr>
      <w:r>
        <w:rPr>
          <w:szCs w:val="28"/>
        </w:rPr>
        <w:t>September</w:t>
      </w:r>
      <w:r w:rsidR="00124843" w:rsidRPr="00124843">
        <w:rPr>
          <w:szCs w:val="28"/>
        </w:rPr>
        <w:t xml:space="preserve"> </w:t>
      </w:r>
      <w:r w:rsidR="0083592B">
        <w:rPr>
          <w:szCs w:val="28"/>
        </w:rPr>
        <w:t>1</w:t>
      </w:r>
      <w:r>
        <w:rPr>
          <w:szCs w:val="28"/>
        </w:rPr>
        <w:t>1</w:t>
      </w:r>
      <w:r w:rsidR="00124843" w:rsidRPr="00124843">
        <w:rPr>
          <w:szCs w:val="28"/>
        </w:rPr>
        <w:t xml:space="preserve">, </w:t>
      </w:r>
      <w:r w:rsidR="00712453" w:rsidRPr="00124843">
        <w:rPr>
          <w:szCs w:val="28"/>
        </w:rPr>
        <w:t>201</w:t>
      </w:r>
      <w:r>
        <w:rPr>
          <w:szCs w:val="28"/>
        </w:rPr>
        <w:t>9</w:t>
      </w:r>
    </w:p>
    <w:p w14:paraId="37EEACD0" w14:textId="77777777" w:rsidR="00476BE6" w:rsidRDefault="00476BE6" w:rsidP="00475951"/>
    <w:p w14:paraId="5A687184" w14:textId="77777777" w:rsidR="008C3EF9" w:rsidRDefault="008C3EF9" w:rsidP="00475951"/>
    <w:p w14:paraId="73D7B981" w14:textId="77777777" w:rsidR="008C3EF9" w:rsidRDefault="008C3EF9" w:rsidP="00475951"/>
    <w:p w14:paraId="35F480ED" w14:textId="77777777" w:rsidR="008C3EF9" w:rsidRDefault="008C3EF9" w:rsidP="00475951"/>
    <w:p w14:paraId="0002CFB4" w14:textId="77777777" w:rsidR="008C3EF9" w:rsidRDefault="008C3EF9" w:rsidP="00475951"/>
    <w:p w14:paraId="06E6EA6F" w14:textId="77777777" w:rsidR="008C3EF9" w:rsidRDefault="008C3EF9" w:rsidP="00475951"/>
    <w:p w14:paraId="63BC6716" w14:textId="77777777" w:rsidR="008C3EF9" w:rsidRDefault="008C3EF9" w:rsidP="00475951"/>
    <w:p w14:paraId="4DCB9898" w14:textId="77777777" w:rsidR="008C3EF9" w:rsidRDefault="008C3EF9" w:rsidP="00475951"/>
    <w:p w14:paraId="16A9EBA5" w14:textId="77777777" w:rsidR="00AB5E69" w:rsidRDefault="00AB5E69" w:rsidP="00475951"/>
    <w:p w14:paraId="0FC1C60D" w14:textId="77777777" w:rsidR="00AB5E69" w:rsidRDefault="00AB5E69" w:rsidP="00475951"/>
    <w:p w14:paraId="17D7A18A" w14:textId="77777777" w:rsidR="00AB5E69" w:rsidRDefault="00AB5E69" w:rsidP="00475951"/>
    <w:p w14:paraId="465CE32E" w14:textId="77777777" w:rsidR="00AB5E69" w:rsidRDefault="00AB5E69" w:rsidP="00475951"/>
    <w:p w14:paraId="74843074" w14:textId="77777777" w:rsidR="00AB5E69" w:rsidRDefault="00AB5E69" w:rsidP="00475951"/>
    <w:p w14:paraId="0E43BCB1" w14:textId="77777777" w:rsidR="00AB5E69" w:rsidRDefault="00AB5E69" w:rsidP="00475951"/>
    <w:p w14:paraId="57AA912A" w14:textId="77777777" w:rsidR="00AB5E69" w:rsidRDefault="00AB5E69" w:rsidP="00A431AF">
      <w:pPr>
        <w:jc w:val="center"/>
      </w:pPr>
    </w:p>
    <w:p w14:paraId="458FE14F" w14:textId="77777777" w:rsidR="00476BE6" w:rsidRDefault="00476BE6" w:rsidP="00A431AF">
      <w:pPr>
        <w:jc w:val="center"/>
      </w:pPr>
      <w:r>
        <w:t>Dirk F. Young</w:t>
      </w:r>
    </w:p>
    <w:p w14:paraId="3BC36080" w14:textId="77777777" w:rsidR="00476BE6" w:rsidRDefault="00476BE6" w:rsidP="00A431AF">
      <w:pPr>
        <w:jc w:val="center"/>
      </w:pPr>
      <w:r>
        <w:t>Environmental Fate and Effects Division</w:t>
      </w:r>
    </w:p>
    <w:p w14:paraId="5159EF4E" w14:textId="77777777" w:rsidR="00476BE6" w:rsidRDefault="00476BE6" w:rsidP="00A431AF">
      <w:pPr>
        <w:jc w:val="center"/>
      </w:pPr>
      <w:r>
        <w:t>Office of Pesticide</w:t>
      </w:r>
      <w:r w:rsidR="005060B1">
        <w:t xml:space="preserve"> Program</w:t>
      </w:r>
      <w:r>
        <w:t>s</w:t>
      </w:r>
    </w:p>
    <w:p w14:paraId="023E7741" w14:textId="77777777" w:rsidR="008C3EF9" w:rsidRDefault="00476BE6" w:rsidP="00A431AF">
      <w:pPr>
        <w:jc w:val="center"/>
      </w:pPr>
      <w:r>
        <w:t>U.S. Environmental Protection Agency</w:t>
      </w:r>
    </w:p>
    <w:p w14:paraId="3171AC04" w14:textId="77777777" w:rsidR="00AB5E69" w:rsidRDefault="00AB5E69" w:rsidP="00A431AF">
      <w:pPr>
        <w:jc w:val="center"/>
      </w:pPr>
      <w:r>
        <w:t>Washington, D.C. 20460</w:t>
      </w:r>
    </w:p>
    <w:p w14:paraId="70E0E028" w14:textId="77777777" w:rsidR="00BD73AE" w:rsidRDefault="00BD73AE" w:rsidP="00A431AF">
      <w:pPr>
        <w:jc w:val="center"/>
      </w:pPr>
    </w:p>
    <w:p w14:paraId="7E04530B" w14:textId="77777777" w:rsidR="00E4373E" w:rsidRDefault="00E4373E">
      <w:pPr>
        <w:overflowPunct/>
        <w:autoSpaceDE/>
        <w:autoSpaceDN/>
        <w:adjustRightInd/>
        <w:textAlignment w:val="auto"/>
      </w:pPr>
      <w:r>
        <w:br w:type="page"/>
      </w:r>
    </w:p>
    <w:p w14:paraId="06F2B839" w14:textId="0669FF50" w:rsidR="00E4373E" w:rsidRPr="00414218" w:rsidRDefault="00E4373E">
      <w:pPr>
        <w:overflowPunct/>
        <w:autoSpaceDE/>
        <w:autoSpaceDN/>
        <w:adjustRightInd/>
        <w:textAlignment w:val="auto"/>
        <w:rPr>
          <w:b/>
        </w:rPr>
      </w:pPr>
      <w:r w:rsidRPr="00414218">
        <w:rPr>
          <w:b/>
        </w:rPr>
        <w:lastRenderedPageBreak/>
        <w:t>Rev</w:t>
      </w:r>
      <w:r w:rsidR="0083592B" w:rsidRPr="00414218">
        <w:rPr>
          <w:b/>
        </w:rPr>
        <w:t>ision</w:t>
      </w:r>
      <w:r w:rsidRPr="00414218">
        <w:rPr>
          <w:b/>
        </w:rPr>
        <w:t xml:space="preserve"> </w:t>
      </w:r>
      <w:r w:rsidR="0004109F">
        <w:rPr>
          <w:b/>
        </w:rPr>
        <w:t>B</w:t>
      </w:r>
      <w:r w:rsidR="0083592B" w:rsidRPr="00414218">
        <w:rPr>
          <w:b/>
        </w:rPr>
        <w:t xml:space="preserve"> applies to VVWM 1.02 and above. Revisions include the following</w:t>
      </w:r>
      <w:r w:rsidRPr="00414218">
        <w:rPr>
          <w:b/>
        </w:rPr>
        <w:t>:</w:t>
      </w:r>
    </w:p>
    <w:p w14:paraId="2892137D" w14:textId="77777777" w:rsidR="00DD048D" w:rsidRDefault="00E4373E">
      <w:pPr>
        <w:overflowPunct/>
        <w:autoSpaceDE/>
        <w:autoSpaceDN/>
        <w:adjustRightInd/>
        <w:textAlignment w:val="auto"/>
      </w:pPr>
      <w:r>
        <w:t>Revised Table</w:t>
      </w:r>
      <w:r w:rsidR="00DD048D">
        <w:t xml:space="preserve"> 3</w:t>
      </w:r>
    </w:p>
    <w:p w14:paraId="07025F68" w14:textId="77777777" w:rsidR="0083592B" w:rsidRDefault="0083592B">
      <w:pPr>
        <w:overflowPunct/>
        <w:autoSpaceDE/>
        <w:autoSpaceDN/>
        <w:adjustRightInd/>
        <w:textAlignment w:val="auto"/>
      </w:pPr>
      <w:r>
        <w:t>Revised Table 4</w:t>
      </w:r>
    </w:p>
    <w:p w14:paraId="0112C6B7" w14:textId="0294BA6D" w:rsidR="00D967FA" w:rsidRDefault="00DD048D">
      <w:pPr>
        <w:overflowPunct/>
        <w:autoSpaceDE/>
        <w:autoSpaceDN/>
        <w:adjustRightInd/>
        <w:textAlignment w:val="auto"/>
      </w:pPr>
      <w:r>
        <w:t>Revised Introduction</w:t>
      </w:r>
    </w:p>
    <w:p w14:paraId="1EC09276" w14:textId="00BC691F" w:rsidR="0004109F" w:rsidRDefault="0004109F">
      <w:pPr>
        <w:overflowPunct/>
        <w:autoSpaceDE/>
        <w:autoSpaceDN/>
        <w:adjustRightInd/>
        <w:textAlignment w:val="auto"/>
      </w:pPr>
      <w:r>
        <w:t>Revised Benthic sediment flow description</w:t>
      </w:r>
    </w:p>
    <w:p w14:paraId="485E1B38" w14:textId="77777777" w:rsidR="00E4373E" w:rsidRDefault="00E4373E">
      <w:pPr>
        <w:overflowPunct/>
        <w:autoSpaceDE/>
        <w:autoSpaceDN/>
        <w:adjustRightInd/>
        <w:textAlignment w:val="auto"/>
      </w:pPr>
      <w:r>
        <w:br w:type="page"/>
      </w:r>
    </w:p>
    <w:p w14:paraId="5D470AC9" w14:textId="77777777" w:rsidR="00124843" w:rsidRDefault="00124843" w:rsidP="00A431AF">
      <w:pPr>
        <w:jc w:val="center"/>
        <w:sectPr w:rsidR="00124843" w:rsidSect="00747672">
          <w:footerReference w:type="default" r:id="rId9"/>
          <w:pgSz w:w="12240" w:h="15840"/>
          <w:pgMar w:top="1440" w:right="1440" w:bottom="1440" w:left="1440" w:header="720" w:footer="720" w:gutter="0"/>
          <w:cols w:space="720"/>
        </w:sectPr>
      </w:pPr>
    </w:p>
    <w:sdt>
      <w:sdtPr>
        <w:rPr>
          <w:rFonts w:ascii="Times New Roman" w:eastAsia="Times New Roman" w:hAnsi="Times New Roman" w:cs="Times New Roman"/>
          <w:b w:val="0"/>
          <w:bCs w:val="0"/>
          <w:color w:val="auto"/>
          <w:sz w:val="24"/>
          <w:szCs w:val="20"/>
        </w:rPr>
        <w:id w:val="348330655"/>
        <w:docPartObj>
          <w:docPartGallery w:val="Table of Contents"/>
          <w:docPartUnique/>
        </w:docPartObj>
      </w:sdtPr>
      <w:sdtContent>
        <w:p w14:paraId="0975A55A" w14:textId="77777777" w:rsidR="00AB5E69" w:rsidRDefault="00AB5E69" w:rsidP="00475951">
          <w:pPr>
            <w:pStyle w:val="TOCHeading"/>
            <w:spacing w:before="0"/>
          </w:pPr>
          <w:r w:rsidRPr="000C6DFF">
            <w:rPr>
              <w:rFonts w:ascii="Times New Roman" w:hAnsi="Times New Roman" w:cs="Times New Roman"/>
              <w:color w:val="auto"/>
              <w:sz w:val="32"/>
              <w:szCs w:val="32"/>
            </w:rPr>
            <w:t>Contents</w:t>
          </w:r>
        </w:p>
        <w:p w14:paraId="7DB20709" w14:textId="77777777" w:rsidR="00F143D8" w:rsidRDefault="00915825">
          <w:pPr>
            <w:pStyle w:val="TOC1"/>
            <w:tabs>
              <w:tab w:val="left" w:pos="480"/>
              <w:tab w:val="right" w:leader="dot" w:pos="9350"/>
            </w:tabs>
            <w:rPr>
              <w:rFonts w:asciiTheme="minorHAnsi" w:eastAsiaTheme="minorEastAsia" w:hAnsiTheme="minorHAnsi" w:cstheme="minorBidi"/>
              <w:noProof/>
              <w:sz w:val="22"/>
              <w:szCs w:val="22"/>
            </w:rPr>
          </w:pPr>
          <w:r>
            <w:fldChar w:fldCharType="begin"/>
          </w:r>
          <w:r w:rsidR="00AB5E69">
            <w:instrText xml:space="preserve"> TOC \o "1-3" \h \z \u </w:instrText>
          </w:r>
          <w:r>
            <w:fldChar w:fldCharType="separate"/>
          </w:r>
          <w:hyperlink w:anchor="_Toc451238549" w:history="1">
            <w:r w:rsidR="00F143D8" w:rsidRPr="00A54E9F">
              <w:rPr>
                <w:rStyle w:val="Hyperlink"/>
                <w:noProof/>
              </w:rPr>
              <w:t>1</w:t>
            </w:r>
            <w:r w:rsidR="00F143D8">
              <w:rPr>
                <w:rFonts w:asciiTheme="minorHAnsi" w:eastAsiaTheme="minorEastAsia" w:hAnsiTheme="minorHAnsi" w:cstheme="minorBidi"/>
                <w:noProof/>
                <w:sz w:val="22"/>
                <w:szCs w:val="22"/>
              </w:rPr>
              <w:tab/>
            </w:r>
            <w:r w:rsidR="00F143D8" w:rsidRPr="00A54E9F">
              <w:rPr>
                <w:rStyle w:val="Hyperlink"/>
                <w:noProof/>
              </w:rPr>
              <w:t>Introduction</w:t>
            </w:r>
            <w:r w:rsidR="00F143D8">
              <w:rPr>
                <w:noProof/>
                <w:webHidden/>
              </w:rPr>
              <w:tab/>
            </w:r>
            <w:r w:rsidR="00F143D8">
              <w:rPr>
                <w:noProof/>
                <w:webHidden/>
              </w:rPr>
              <w:fldChar w:fldCharType="begin"/>
            </w:r>
            <w:r w:rsidR="00F143D8">
              <w:rPr>
                <w:noProof/>
                <w:webHidden/>
              </w:rPr>
              <w:instrText xml:space="preserve"> PAGEREF _Toc451238549 \h </w:instrText>
            </w:r>
            <w:r w:rsidR="00F143D8">
              <w:rPr>
                <w:noProof/>
                <w:webHidden/>
              </w:rPr>
            </w:r>
            <w:r w:rsidR="00F143D8">
              <w:rPr>
                <w:noProof/>
                <w:webHidden/>
              </w:rPr>
              <w:fldChar w:fldCharType="separate"/>
            </w:r>
            <w:r w:rsidR="00F143D8">
              <w:rPr>
                <w:noProof/>
                <w:webHidden/>
              </w:rPr>
              <w:t>1</w:t>
            </w:r>
            <w:r w:rsidR="00F143D8">
              <w:rPr>
                <w:noProof/>
                <w:webHidden/>
              </w:rPr>
              <w:fldChar w:fldCharType="end"/>
            </w:r>
          </w:hyperlink>
        </w:p>
        <w:p w14:paraId="31C4EC44" w14:textId="77777777" w:rsidR="00F143D8" w:rsidRDefault="008D7C57">
          <w:pPr>
            <w:pStyle w:val="TOC1"/>
            <w:tabs>
              <w:tab w:val="left" w:pos="480"/>
              <w:tab w:val="right" w:leader="dot" w:pos="9350"/>
            </w:tabs>
            <w:rPr>
              <w:rFonts w:asciiTheme="minorHAnsi" w:eastAsiaTheme="minorEastAsia" w:hAnsiTheme="minorHAnsi" w:cstheme="minorBidi"/>
              <w:noProof/>
              <w:sz w:val="22"/>
              <w:szCs w:val="22"/>
            </w:rPr>
          </w:pPr>
          <w:hyperlink w:anchor="_Toc451238550" w:history="1">
            <w:r w:rsidR="00F143D8" w:rsidRPr="00A54E9F">
              <w:rPr>
                <w:rStyle w:val="Hyperlink"/>
                <w:noProof/>
              </w:rPr>
              <w:t>2</w:t>
            </w:r>
            <w:r w:rsidR="00F143D8">
              <w:rPr>
                <w:rFonts w:asciiTheme="minorHAnsi" w:eastAsiaTheme="minorEastAsia" w:hAnsiTheme="minorHAnsi" w:cstheme="minorBidi"/>
                <w:noProof/>
                <w:sz w:val="22"/>
                <w:szCs w:val="22"/>
              </w:rPr>
              <w:tab/>
            </w:r>
            <w:r w:rsidR="00F143D8" w:rsidRPr="00A54E9F">
              <w:rPr>
                <w:rStyle w:val="Hyperlink"/>
                <w:noProof/>
              </w:rPr>
              <w:t>The Varying Volume Water Body Model</w:t>
            </w:r>
            <w:r w:rsidR="00F143D8">
              <w:rPr>
                <w:noProof/>
                <w:webHidden/>
              </w:rPr>
              <w:tab/>
            </w:r>
            <w:r w:rsidR="00F143D8">
              <w:rPr>
                <w:noProof/>
                <w:webHidden/>
              </w:rPr>
              <w:fldChar w:fldCharType="begin"/>
            </w:r>
            <w:r w:rsidR="00F143D8">
              <w:rPr>
                <w:noProof/>
                <w:webHidden/>
              </w:rPr>
              <w:instrText xml:space="preserve"> PAGEREF _Toc451238550 \h </w:instrText>
            </w:r>
            <w:r w:rsidR="00F143D8">
              <w:rPr>
                <w:noProof/>
                <w:webHidden/>
              </w:rPr>
            </w:r>
            <w:r w:rsidR="00F143D8">
              <w:rPr>
                <w:noProof/>
                <w:webHidden/>
              </w:rPr>
              <w:fldChar w:fldCharType="separate"/>
            </w:r>
            <w:r w:rsidR="00F143D8">
              <w:rPr>
                <w:noProof/>
                <w:webHidden/>
              </w:rPr>
              <w:t>1</w:t>
            </w:r>
            <w:r w:rsidR="00F143D8">
              <w:rPr>
                <w:noProof/>
                <w:webHidden/>
              </w:rPr>
              <w:fldChar w:fldCharType="end"/>
            </w:r>
          </w:hyperlink>
        </w:p>
        <w:p w14:paraId="6AA8BA40"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51" w:history="1">
            <w:r w:rsidR="00F143D8" w:rsidRPr="00A54E9F">
              <w:rPr>
                <w:rStyle w:val="Hyperlink"/>
                <w:noProof/>
              </w:rPr>
              <w:t>2.1</w:t>
            </w:r>
            <w:r w:rsidR="00F143D8">
              <w:rPr>
                <w:rFonts w:asciiTheme="minorHAnsi" w:eastAsiaTheme="minorEastAsia" w:hAnsiTheme="minorHAnsi" w:cstheme="minorBidi"/>
                <w:noProof/>
                <w:sz w:val="22"/>
                <w:szCs w:val="22"/>
              </w:rPr>
              <w:tab/>
            </w:r>
            <w:r w:rsidR="00F143D8" w:rsidRPr="00A54E9F">
              <w:rPr>
                <w:rStyle w:val="Hyperlink"/>
                <w:noProof/>
              </w:rPr>
              <w:t>Conceptualization and Mathematics</w:t>
            </w:r>
            <w:r w:rsidR="00F143D8">
              <w:rPr>
                <w:noProof/>
                <w:webHidden/>
              </w:rPr>
              <w:tab/>
            </w:r>
            <w:r w:rsidR="00F143D8">
              <w:rPr>
                <w:noProof/>
                <w:webHidden/>
              </w:rPr>
              <w:fldChar w:fldCharType="begin"/>
            </w:r>
            <w:r w:rsidR="00F143D8">
              <w:rPr>
                <w:noProof/>
                <w:webHidden/>
              </w:rPr>
              <w:instrText xml:space="preserve"> PAGEREF _Toc451238551 \h </w:instrText>
            </w:r>
            <w:r w:rsidR="00F143D8">
              <w:rPr>
                <w:noProof/>
                <w:webHidden/>
              </w:rPr>
            </w:r>
            <w:r w:rsidR="00F143D8">
              <w:rPr>
                <w:noProof/>
                <w:webHidden/>
              </w:rPr>
              <w:fldChar w:fldCharType="separate"/>
            </w:r>
            <w:r w:rsidR="00F143D8">
              <w:rPr>
                <w:noProof/>
                <w:webHidden/>
              </w:rPr>
              <w:t>1</w:t>
            </w:r>
            <w:r w:rsidR="00F143D8">
              <w:rPr>
                <w:noProof/>
                <w:webHidden/>
              </w:rPr>
              <w:fldChar w:fldCharType="end"/>
            </w:r>
          </w:hyperlink>
        </w:p>
        <w:p w14:paraId="65FE2960"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52" w:history="1">
            <w:r w:rsidR="00F143D8" w:rsidRPr="00A54E9F">
              <w:rPr>
                <w:rStyle w:val="Hyperlink"/>
                <w:noProof/>
              </w:rPr>
              <w:t>2.2</w:t>
            </w:r>
            <w:r w:rsidR="00F143D8">
              <w:rPr>
                <w:rFonts w:asciiTheme="minorHAnsi" w:eastAsiaTheme="minorEastAsia" w:hAnsiTheme="minorHAnsi" w:cstheme="minorBidi"/>
                <w:noProof/>
                <w:sz w:val="22"/>
                <w:szCs w:val="22"/>
              </w:rPr>
              <w:tab/>
            </w:r>
            <w:r w:rsidR="00F143D8" w:rsidRPr="00A54E9F">
              <w:rPr>
                <w:rStyle w:val="Hyperlink"/>
                <w:noProof/>
              </w:rPr>
              <w:t>Solute Holding Capacity Ratio (</w:t>
            </w:r>
            <w:r w:rsidR="00F143D8" w:rsidRPr="00A54E9F">
              <w:rPr>
                <w:rStyle w:val="Hyperlink"/>
                <w:noProof/>
              </w:rPr>
              <w:sym w:font="Symbol" w:char="F051"/>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_Toc451238552 \h </w:instrText>
            </w:r>
            <w:r w:rsidR="00F143D8">
              <w:rPr>
                <w:noProof/>
                <w:webHidden/>
              </w:rPr>
            </w:r>
            <w:r w:rsidR="00F143D8">
              <w:rPr>
                <w:noProof/>
                <w:webHidden/>
              </w:rPr>
              <w:fldChar w:fldCharType="separate"/>
            </w:r>
            <w:r w:rsidR="00F143D8">
              <w:rPr>
                <w:noProof/>
                <w:webHidden/>
              </w:rPr>
              <w:t>5</w:t>
            </w:r>
            <w:r w:rsidR="00F143D8">
              <w:rPr>
                <w:noProof/>
                <w:webHidden/>
              </w:rPr>
              <w:fldChar w:fldCharType="end"/>
            </w:r>
          </w:hyperlink>
        </w:p>
        <w:p w14:paraId="628638F1"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53" w:history="1">
            <w:r w:rsidR="00F143D8" w:rsidRPr="00A54E9F">
              <w:rPr>
                <w:rStyle w:val="Hyperlink"/>
                <w:noProof/>
              </w:rPr>
              <w:t>2.3</w:t>
            </w:r>
            <w:r w:rsidR="00F143D8">
              <w:rPr>
                <w:rFonts w:asciiTheme="minorHAnsi" w:eastAsiaTheme="minorEastAsia" w:hAnsiTheme="minorHAnsi" w:cstheme="minorBidi"/>
                <w:noProof/>
                <w:sz w:val="22"/>
                <w:szCs w:val="22"/>
              </w:rPr>
              <w:tab/>
            </w:r>
            <w:r w:rsidR="00F143D8" w:rsidRPr="00A54E9F">
              <w:rPr>
                <w:rStyle w:val="Hyperlink"/>
                <w:noProof/>
              </w:rPr>
              <w:t>Effective Water Column Dissipation (</w:t>
            </w:r>
            <w:r w:rsidR="00F143D8" w:rsidRPr="00A54E9F">
              <w:rPr>
                <w:rStyle w:val="Hyperlink"/>
                <w:noProof/>
              </w:rPr>
              <w:sym w:font="Symbol" w:char="F047"/>
            </w:r>
            <w:r w:rsidR="00F143D8" w:rsidRPr="00A54E9F">
              <w:rPr>
                <w:rStyle w:val="Hyperlink"/>
                <w:noProof/>
                <w:vertAlign w:val="subscript"/>
              </w:rPr>
              <w:t>1</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_Toc451238553 \h </w:instrText>
            </w:r>
            <w:r w:rsidR="00F143D8">
              <w:rPr>
                <w:noProof/>
                <w:webHidden/>
              </w:rPr>
            </w:r>
            <w:r w:rsidR="00F143D8">
              <w:rPr>
                <w:noProof/>
                <w:webHidden/>
              </w:rPr>
              <w:fldChar w:fldCharType="separate"/>
            </w:r>
            <w:r w:rsidR="00F143D8">
              <w:rPr>
                <w:noProof/>
                <w:webHidden/>
              </w:rPr>
              <w:t>6</w:t>
            </w:r>
            <w:r w:rsidR="00F143D8">
              <w:rPr>
                <w:noProof/>
                <w:webHidden/>
              </w:rPr>
              <w:fldChar w:fldCharType="end"/>
            </w:r>
          </w:hyperlink>
        </w:p>
        <w:p w14:paraId="5243530F"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54" w:history="1">
            <w:r w:rsidR="00F143D8" w:rsidRPr="00A54E9F">
              <w:rPr>
                <w:rStyle w:val="Hyperlink"/>
                <w:noProof/>
              </w:rPr>
              <w:t>2.3.1</w:t>
            </w:r>
            <w:r w:rsidR="00F143D8">
              <w:rPr>
                <w:rFonts w:asciiTheme="minorHAnsi" w:eastAsiaTheme="minorEastAsia" w:hAnsiTheme="minorHAnsi" w:cstheme="minorBidi"/>
                <w:noProof/>
                <w:sz w:val="22"/>
                <w:szCs w:val="22"/>
              </w:rPr>
              <w:tab/>
            </w:r>
            <w:r w:rsidR="00F143D8" w:rsidRPr="00A54E9F">
              <w:rPr>
                <w:rStyle w:val="Hyperlink"/>
                <w:noProof/>
              </w:rPr>
              <w:t xml:space="preserve">Hydrologic Washout </w:t>
            </w:r>
            <w:r w:rsidR="00F143D8" w:rsidRPr="00747672">
              <w:rPr>
                <w:noProof/>
                <w:position w:val="-32"/>
              </w:rPr>
              <w:object w:dxaOrig="580" w:dyaOrig="760" w14:anchorId="04D1B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36pt" o:ole="">
                  <v:imagedata r:id="rId10" o:title=""/>
                </v:shape>
                <o:OLEObject Type="Embed" ProgID="Equation.3" ShapeID="_x0000_i1025" DrawAspect="Content" ObjectID="_1659936472" r:id="rId11"/>
              </w:object>
            </w:r>
            <w:r w:rsidR="00F143D8">
              <w:rPr>
                <w:noProof/>
                <w:webHidden/>
              </w:rPr>
              <w:tab/>
            </w:r>
            <w:r w:rsidR="00F143D8">
              <w:rPr>
                <w:noProof/>
                <w:webHidden/>
              </w:rPr>
              <w:fldChar w:fldCharType="begin"/>
            </w:r>
            <w:r w:rsidR="00F143D8">
              <w:rPr>
                <w:noProof/>
                <w:webHidden/>
              </w:rPr>
              <w:instrText xml:space="preserve"> PAGEREF _Toc451238554 \h </w:instrText>
            </w:r>
            <w:r w:rsidR="00F143D8">
              <w:rPr>
                <w:noProof/>
                <w:webHidden/>
              </w:rPr>
            </w:r>
            <w:r w:rsidR="00F143D8">
              <w:rPr>
                <w:noProof/>
                <w:webHidden/>
              </w:rPr>
              <w:fldChar w:fldCharType="separate"/>
            </w:r>
            <w:r w:rsidR="00F143D8">
              <w:rPr>
                <w:noProof/>
                <w:webHidden/>
              </w:rPr>
              <w:t>6</w:t>
            </w:r>
            <w:r w:rsidR="00F143D8">
              <w:rPr>
                <w:noProof/>
                <w:webHidden/>
              </w:rPr>
              <w:fldChar w:fldCharType="end"/>
            </w:r>
          </w:hyperlink>
        </w:p>
        <w:p w14:paraId="7BD65AA9"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55" w:history="1">
            <w:r w:rsidR="00F143D8" w:rsidRPr="00A54E9F">
              <w:rPr>
                <w:rStyle w:val="Hyperlink"/>
                <w:noProof/>
              </w:rPr>
              <w:t>2.3.2</w:t>
            </w:r>
            <w:r w:rsidR="00F143D8">
              <w:rPr>
                <w:rFonts w:asciiTheme="minorHAnsi" w:eastAsiaTheme="minorEastAsia" w:hAnsiTheme="minorHAnsi" w:cstheme="minorBidi"/>
                <w:noProof/>
                <w:sz w:val="22"/>
                <w:szCs w:val="22"/>
              </w:rPr>
              <w:tab/>
            </w:r>
            <w:r w:rsidR="00F143D8" w:rsidRPr="00A54E9F">
              <w:rPr>
                <w:rStyle w:val="Hyperlink"/>
                <w:noProof/>
              </w:rPr>
              <w:t>Metabolism (</w:t>
            </w:r>
            <w:r w:rsidR="00F143D8" w:rsidRPr="00A54E9F">
              <w:rPr>
                <w:rStyle w:val="Hyperlink"/>
                <w:noProof/>
              </w:rPr>
              <w:sym w:font="Symbol" w:char="F06D"/>
            </w:r>
            <w:r w:rsidR="00F143D8" w:rsidRPr="00A54E9F">
              <w:rPr>
                <w:rStyle w:val="Hyperlink"/>
                <w:noProof/>
                <w:vertAlign w:val="subscript"/>
              </w:rPr>
              <w:t>bio_1</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_Toc451238555 \h </w:instrText>
            </w:r>
            <w:r w:rsidR="00F143D8">
              <w:rPr>
                <w:noProof/>
                <w:webHidden/>
              </w:rPr>
            </w:r>
            <w:r w:rsidR="00F143D8">
              <w:rPr>
                <w:noProof/>
                <w:webHidden/>
              </w:rPr>
              <w:fldChar w:fldCharType="separate"/>
            </w:r>
            <w:r w:rsidR="00F143D8">
              <w:rPr>
                <w:noProof/>
                <w:webHidden/>
              </w:rPr>
              <w:t>6</w:t>
            </w:r>
            <w:r w:rsidR="00F143D8">
              <w:rPr>
                <w:noProof/>
                <w:webHidden/>
              </w:rPr>
              <w:fldChar w:fldCharType="end"/>
            </w:r>
          </w:hyperlink>
        </w:p>
        <w:p w14:paraId="6960FB08"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56" w:history="1">
            <w:r w:rsidR="00F143D8" w:rsidRPr="00A54E9F">
              <w:rPr>
                <w:rStyle w:val="Hyperlink"/>
                <w:noProof/>
              </w:rPr>
              <w:t>2.3.3</w:t>
            </w:r>
            <w:r w:rsidR="00F143D8">
              <w:rPr>
                <w:rFonts w:asciiTheme="minorHAnsi" w:eastAsiaTheme="minorEastAsia" w:hAnsiTheme="minorHAnsi" w:cstheme="minorBidi"/>
                <w:noProof/>
                <w:sz w:val="22"/>
                <w:szCs w:val="22"/>
              </w:rPr>
              <w:tab/>
            </w:r>
            <w:r w:rsidR="00F143D8" w:rsidRPr="00A54E9F">
              <w:rPr>
                <w:rStyle w:val="Hyperlink"/>
                <w:noProof/>
              </w:rPr>
              <w:t>Hydrolysis (</w:t>
            </w:r>
            <w:r w:rsidR="00F143D8" w:rsidRPr="00A54E9F">
              <w:rPr>
                <w:rStyle w:val="Hyperlink"/>
                <w:noProof/>
              </w:rPr>
              <w:sym w:font="Symbol" w:char="F06D"/>
            </w:r>
            <w:r w:rsidR="00F143D8" w:rsidRPr="00A54E9F">
              <w:rPr>
                <w:rStyle w:val="Hyperlink"/>
                <w:noProof/>
                <w:vertAlign w:val="subscript"/>
              </w:rPr>
              <w:t>hydr_1</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_Toc451238556 \h </w:instrText>
            </w:r>
            <w:r w:rsidR="00F143D8">
              <w:rPr>
                <w:noProof/>
                <w:webHidden/>
              </w:rPr>
            </w:r>
            <w:r w:rsidR="00F143D8">
              <w:rPr>
                <w:noProof/>
                <w:webHidden/>
              </w:rPr>
              <w:fldChar w:fldCharType="separate"/>
            </w:r>
            <w:r w:rsidR="00F143D8">
              <w:rPr>
                <w:noProof/>
                <w:webHidden/>
              </w:rPr>
              <w:t>7</w:t>
            </w:r>
            <w:r w:rsidR="00F143D8">
              <w:rPr>
                <w:noProof/>
                <w:webHidden/>
              </w:rPr>
              <w:fldChar w:fldCharType="end"/>
            </w:r>
          </w:hyperlink>
        </w:p>
        <w:p w14:paraId="488B42A3"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57" w:history="1">
            <w:r w:rsidR="00F143D8" w:rsidRPr="00A54E9F">
              <w:rPr>
                <w:rStyle w:val="Hyperlink"/>
                <w:noProof/>
              </w:rPr>
              <w:t>2.3.4</w:t>
            </w:r>
            <w:r w:rsidR="00F143D8">
              <w:rPr>
                <w:rFonts w:asciiTheme="minorHAnsi" w:eastAsiaTheme="minorEastAsia" w:hAnsiTheme="minorHAnsi" w:cstheme="minorBidi"/>
                <w:noProof/>
                <w:sz w:val="22"/>
                <w:szCs w:val="22"/>
              </w:rPr>
              <w:tab/>
            </w:r>
            <w:r w:rsidR="00F143D8" w:rsidRPr="00A54E9F">
              <w:rPr>
                <w:rStyle w:val="Hyperlink"/>
                <w:noProof/>
              </w:rPr>
              <w:t>Photolysis (</w:t>
            </w:r>
            <w:r w:rsidR="00F143D8" w:rsidRPr="00A54E9F">
              <w:rPr>
                <w:rStyle w:val="Hyperlink"/>
                <w:noProof/>
              </w:rPr>
              <w:sym w:font="Symbol" w:char="F06D"/>
            </w:r>
            <w:r w:rsidR="00F143D8" w:rsidRPr="00A54E9F">
              <w:rPr>
                <w:rStyle w:val="Hyperlink"/>
                <w:noProof/>
                <w:vertAlign w:val="subscript"/>
              </w:rPr>
              <w:t>photo</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_Toc451238557 \h </w:instrText>
            </w:r>
            <w:r w:rsidR="00F143D8">
              <w:rPr>
                <w:noProof/>
                <w:webHidden/>
              </w:rPr>
            </w:r>
            <w:r w:rsidR="00F143D8">
              <w:rPr>
                <w:noProof/>
                <w:webHidden/>
              </w:rPr>
              <w:fldChar w:fldCharType="separate"/>
            </w:r>
            <w:r w:rsidR="00F143D8">
              <w:rPr>
                <w:noProof/>
                <w:webHidden/>
              </w:rPr>
              <w:t>7</w:t>
            </w:r>
            <w:r w:rsidR="00F143D8">
              <w:rPr>
                <w:noProof/>
                <w:webHidden/>
              </w:rPr>
              <w:fldChar w:fldCharType="end"/>
            </w:r>
          </w:hyperlink>
        </w:p>
        <w:p w14:paraId="2188542A"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58" w:history="1">
            <w:r w:rsidR="00F143D8" w:rsidRPr="00A54E9F">
              <w:rPr>
                <w:rStyle w:val="Hyperlink"/>
                <w:noProof/>
              </w:rPr>
              <w:t>2.3.5</w:t>
            </w:r>
            <w:r w:rsidR="00F143D8">
              <w:rPr>
                <w:rFonts w:asciiTheme="minorHAnsi" w:eastAsiaTheme="minorEastAsia" w:hAnsiTheme="minorHAnsi" w:cstheme="minorBidi"/>
                <w:noProof/>
                <w:sz w:val="22"/>
                <w:szCs w:val="22"/>
              </w:rPr>
              <w:tab/>
            </w:r>
            <w:r w:rsidR="00F143D8" w:rsidRPr="00A54E9F">
              <w:rPr>
                <w:rStyle w:val="Hyperlink"/>
                <w:noProof/>
              </w:rPr>
              <w:t>Volatilization (</w:t>
            </w:r>
            <w:r w:rsidR="00F143D8" w:rsidRPr="00A54E9F">
              <w:rPr>
                <w:rStyle w:val="Hyperlink"/>
                <w:noProof/>
              </w:rPr>
              <w:sym w:font="Symbol" w:char="F06D"/>
            </w:r>
            <w:r w:rsidR="00F143D8" w:rsidRPr="00A54E9F">
              <w:rPr>
                <w:rStyle w:val="Hyperlink"/>
                <w:noProof/>
                <w:vertAlign w:val="subscript"/>
              </w:rPr>
              <w:t>volatilization</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_Toc451238558 \h </w:instrText>
            </w:r>
            <w:r w:rsidR="00F143D8">
              <w:rPr>
                <w:noProof/>
                <w:webHidden/>
              </w:rPr>
            </w:r>
            <w:r w:rsidR="00F143D8">
              <w:rPr>
                <w:noProof/>
                <w:webHidden/>
              </w:rPr>
              <w:fldChar w:fldCharType="separate"/>
            </w:r>
            <w:r w:rsidR="00F143D8">
              <w:rPr>
                <w:noProof/>
                <w:webHidden/>
              </w:rPr>
              <w:t>8</w:t>
            </w:r>
            <w:r w:rsidR="00F143D8">
              <w:rPr>
                <w:noProof/>
                <w:webHidden/>
              </w:rPr>
              <w:fldChar w:fldCharType="end"/>
            </w:r>
          </w:hyperlink>
        </w:p>
        <w:p w14:paraId="061186C9"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59" w:history="1">
            <w:r w:rsidR="00F143D8" w:rsidRPr="00A54E9F">
              <w:rPr>
                <w:rStyle w:val="Hyperlink"/>
                <w:noProof/>
              </w:rPr>
              <w:t>2.4</w:t>
            </w:r>
            <w:r w:rsidR="00F143D8">
              <w:rPr>
                <w:rFonts w:asciiTheme="minorHAnsi" w:eastAsiaTheme="minorEastAsia" w:hAnsiTheme="minorHAnsi" w:cstheme="minorBidi"/>
                <w:noProof/>
                <w:sz w:val="22"/>
                <w:szCs w:val="22"/>
              </w:rPr>
              <w:tab/>
            </w:r>
            <w:r w:rsidR="00F143D8" w:rsidRPr="00A54E9F">
              <w:rPr>
                <w:rStyle w:val="Hyperlink"/>
                <w:noProof/>
              </w:rPr>
              <w:t>Effective Benthic Region Dissipation (</w:t>
            </w:r>
            <w:r w:rsidR="00F143D8" w:rsidRPr="00A54E9F">
              <w:rPr>
                <w:rStyle w:val="Hyperlink"/>
                <w:noProof/>
              </w:rPr>
              <w:sym w:font="Symbol" w:char="F047"/>
            </w:r>
            <w:r w:rsidR="00F143D8" w:rsidRPr="00A54E9F">
              <w:rPr>
                <w:rStyle w:val="Hyperlink"/>
                <w:noProof/>
                <w:vertAlign w:val="subscript"/>
              </w:rPr>
              <w:t>2</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_Toc451238559 \h </w:instrText>
            </w:r>
            <w:r w:rsidR="00F143D8">
              <w:rPr>
                <w:noProof/>
                <w:webHidden/>
              </w:rPr>
            </w:r>
            <w:r w:rsidR="00F143D8">
              <w:rPr>
                <w:noProof/>
                <w:webHidden/>
              </w:rPr>
              <w:fldChar w:fldCharType="separate"/>
            </w:r>
            <w:r w:rsidR="00F143D8">
              <w:rPr>
                <w:noProof/>
                <w:webHidden/>
              </w:rPr>
              <w:t>11</w:t>
            </w:r>
            <w:r w:rsidR="00F143D8">
              <w:rPr>
                <w:noProof/>
                <w:webHidden/>
              </w:rPr>
              <w:fldChar w:fldCharType="end"/>
            </w:r>
          </w:hyperlink>
        </w:p>
        <w:p w14:paraId="696C70FC"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60" w:history="1">
            <w:r w:rsidR="00F143D8" w:rsidRPr="00A54E9F">
              <w:rPr>
                <w:rStyle w:val="Hyperlink"/>
                <w:noProof/>
              </w:rPr>
              <w:t>2.4.1</w:t>
            </w:r>
            <w:r w:rsidR="00F143D8">
              <w:rPr>
                <w:rFonts w:asciiTheme="minorHAnsi" w:eastAsiaTheme="minorEastAsia" w:hAnsiTheme="minorHAnsi" w:cstheme="minorBidi"/>
                <w:noProof/>
                <w:sz w:val="22"/>
                <w:szCs w:val="22"/>
              </w:rPr>
              <w:tab/>
            </w:r>
            <w:r w:rsidR="00F143D8" w:rsidRPr="00A54E9F">
              <w:rPr>
                <w:rStyle w:val="Hyperlink"/>
                <w:noProof/>
              </w:rPr>
              <w:t>Benthic Hydrolysis (</w:t>
            </w:r>
            <w:r w:rsidR="00F143D8" w:rsidRPr="00A54E9F">
              <w:rPr>
                <w:rStyle w:val="Hyperlink"/>
                <w:noProof/>
              </w:rPr>
              <w:sym w:font="Symbol" w:char="F06D"/>
            </w:r>
            <w:r w:rsidR="00F143D8" w:rsidRPr="00A54E9F">
              <w:rPr>
                <w:rStyle w:val="Hyperlink"/>
                <w:noProof/>
                <w:vertAlign w:val="subscript"/>
              </w:rPr>
              <w:t>hydr_2</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_Toc451238560 \h </w:instrText>
            </w:r>
            <w:r w:rsidR="00F143D8">
              <w:rPr>
                <w:noProof/>
                <w:webHidden/>
              </w:rPr>
            </w:r>
            <w:r w:rsidR="00F143D8">
              <w:rPr>
                <w:noProof/>
                <w:webHidden/>
              </w:rPr>
              <w:fldChar w:fldCharType="separate"/>
            </w:r>
            <w:r w:rsidR="00F143D8">
              <w:rPr>
                <w:noProof/>
                <w:webHidden/>
              </w:rPr>
              <w:t>11</w:t>
            </w:r>
            <w:r w:rsidR="00F143D8">
              <w:rPr>
                <w:noProof/>
                <w:webHidden/>
              </w:rPr>
              <w:fldChar w:fldCharType="end"/>
            </w:r>
          </w:hyperlink>
        </w:p>
        <w:p w14:paraId="00375495"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61" w:history="1">
            <w:r w:rsidR="00F143D8" w:rsidRPr="00A54E9F">
              <w:rPr>
                <w:rStyle w:val="Hyperlink"/>
                <w:noProof/>
              </w:rPr>
              <w:t>2.4.2</w:t>
            </w:r>
            <w:r w:rsidR="00F143D8">
              <w:rPr>
                <w:rFonts w:asciiTheme="minorHAnsi" w:eastAsiaTheme="minorEastAsia" w:hAnsiTheme="minorHAnsi" w:cstheme="minorBidi"/>
                <w:noProof/>
                <w:sz w:val="22"/>
                <w:szCs w:val="22"/>
              </w:rPr>
              <w:tab/>
            </w:r>
            <w:r w:rsidR="00F143D8" w:rsidRPr="00A54E9F">
              <w:rPr>
                <w:rStyle w:val="Hyperlink"/>
                <w:noProof/>
              </w:rPr>
              <w:t>Benthic Metabolism (</w:t>
            </w:r>
            <w:r w:rsidR="00F143D8" w:rsidRPr="00A54E9F">
              <w:rPr>
                <w:rStyle w:val="Hyperlink"/>
                <w:noProof/>
              </w:rPr>
              <w:sym w:font="Symbol" w:char="F06D"/>
            </w:r>
            <w:r w:rsidR="00F143D8" w:rsidRPr="00A54E9F">
              <w:rPr>
                <w:rStyle w:val="Hyperlink"/>
                <w:noProof/>
                <w:vertAlign w:val="subscript"/>
              </w:rPr>
              <w:t>bio_2</w:t>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_Toc451238561 \h </w:instrText>
            </w:r>
            <w:r w:rsidR="00F143D8">
              <w:rPr>
                <w:noProof/>
                <w:webHidden/>
              </w:rPr>
            </w:r>
            <w:r w:rsidR="00F143D8">
              <w:rPr>
                <w:noProof/>
                <w:webHidden/>
              </w:rPr>
              <w:fldChar w:fldCharType="separate"/>
            </w:r>
            <w:r w:rsidR="00F143D8">
              <w:rPr>
                <w:noProof/>
                <w:webHidden/>
              </w:rPr>
              <w:t>11</w:t>
            </w:r>
            <w:r w:rsidR="00F143D8">
              <w:rPr>
                <w:noProof/>
                <w:webHidden/>
              </w:rPr>
              <w:fldChar w:fldCharType="end"/>
            </w:r>
          </w:hyperlink>
        </w:p>
        <w:p w14:paraId="65B49438"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62" w:history="1">
            <w:r w:rsidR="00F143D8" w:rsidRPr="00A54E9F">
              <w:rPr>
                <w:rStyle w:val="Hyperlink"/>
                <w:noProof/>
              </w:rPr>
              <w:t>2.5</w:t>
            </w:r>
            <w:r w:rsidR="00F143D8">
              <w:rPr>
                <w:rFonts w:asciiTheme="minorHAnsi" w:eastAsiaTheme="minorEastAsia" w:hAnsiTheme="minorHAnsi" w:cstheme="minorBidi"/>
                <w:noProof/>
                <w:sz w:val="22"/>
                <w:szCs w:val="22"/>
              </w:rPr>
              <w:tab/>
            </w:r>
            <w:r w:rsidR="00F143D8" w:rsidRPr="00A54E9F">
              <w:rPr>
                <w:rStyle w:val="Hyperlink"/>
                <w:noProof/>
              </w:rPr>
              <w:t>Mass Transfer Coefficient (</w:t>
            </w:r>
            <w:r w:rsidR="00F143D8" w:rsidRPr="00A54E9F">
              <w:rPr>
                <w:rStyle w:val="Hyperlink"/>
                <w:noProof/>
              </w:rPr>
              <w:sym w:font="Symbol" w:char="F057"/>
            </w:r>
            <w:r w:rsidR="00F143D8" w:rsidRPr="00A54E9F">
              <w:rPr>
                <w:rStyle w:val="Hyperlink"/>
                <w:noProof/>
              </w:rPr>
              <w:t>)</w:t>
            </w:r>
            <w:r w:rsidR="00F143D8">
              <w:rPr>
                <w:noProof/>
                <w:webHidden/>
              </w:rPr>
              <w:tab/>
            </w:r>
            <w:r w:rsidR="00F143D8">
              <w:rPr>
                <w:noProof/>
                <w:webHidden/>
              </w:rPr>
              <w:fldChar w:fldCharType="begin"/>
            </w:r>
            <w:r w:rsidR="00F143D8">
              <w:rPr>
                <w:noProof/>
                <w:webHidden/>
              </w:rPr>
              <w:instrText xml:space="preserve"> PAGEREF _Toc451238562 \h </w:instrText>
            </w:r>
            <w:r w:rsidR="00F143D8">
              <w:rPr>
                <w:noProof/>
                <w:webHidden/>
              </w:rPr>
            </w:r>
            <w:r w:rsidR="00F143D8">
              <w:rPr>
                <w:noProof/>
                <w:webHidden/>
              </w:rPr>
              <w:fldChar w:fldCharType="separate"/>
            </w:r>
            <w:r w:rsidR="00F143D8">
              <w:rPr>
                <w:noProof/>
                <w:webHidden/>
              </w:rPr>
              <w:t>12</w:t>
            </w:r>
            <w:r w:rsidR="00F143D8">
              <w:rPr>
                <w:noProof/>
                <w:webHidden/>
              </w:rPr>
              <w:fldChar w:fldCharType="end"/>
            </w:r>
          </w:hyperlink>
        </w:p>
        <w:p w14:paraId="5BA71C1C"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63" w:history="1">
            <w:r w:rsidR="00F143D8" w:rsidRPr="00A54E9F">
              <w:rPr>
                <w:rStyle w:val="Hyperlink"/>
                <w:noProof/>
              </w:rPr>
              <w:t>2.6</w:t>
            </w:r>
            <w:r w:rsidR="00F143D8">
              <w:rPr>
                <w:rFonts w:asciiTheme="minorHAnsi" w:eastAsiaTheme="minorEastAsia" w:hAnsiTheme="minorHAnsi" w:cstheme="minorBidi"/>
                <w:noProof/>
                <w:sz w:val="22"/>
                <w:szCs w:val="22"/>
              </w:rPr>
              <w:tab/>
            </w:r>
            <w:r w:rsidR="00F143D8" w:rsidRPr="00A54E9F">
              <w:rPr>
                <w:rStyle w:val="Hyperlink"/>
                <w:noProof/>
              </w:rPr>
              <w:t>Daily Piecewise Calculations</w:t>
            </w:r>
            <w:r w:rsidR="00F143D8">
              <w:rPr>
                <w:noProof/>
                <w:webHidden/>
              </w:rPr>
              <w:tab/>
            </w:r>
            <w:r w:rsidR="00F143D8">
              <w:rPr>
                <w:noProof/>
                <w:webHidden/>
              </w:rPr>
              <w:fldChar w:fldCharType="begin"/>
            </w:r>
            <w:r w:rsidR="00F143D8">
              <w:rPr>
                <w:noProof/>
                <w:webHidden/>
              </w:rPr>
              <w:instrText xml:space="preserve"> PAGEREF _Toc451238563 \h </w:instrText>
            </w:r>
            <w:r w:rsidR="00F143D8">
              <w:rPr>
                <w:noProof/>
                <w:webHidden/>
              </w:rPr>
            </w:r>
            <w:r w:rsidR="00F143D8">
              <w:rPr>
                <w:noProof/>
                <w:webHidden/>
              </w:rPr>
              <w:fldChar w:fldCharType="separate"/>
            </w:r>
            <w:r w:rsidR="00F143D8">
              <w:rPr>
                <w:noProof/>
                <w:webHidden/>
              </w:rPr>
              <w:t>14</w:t>
            </w:r>
            <w:r w:rsidR="00F143D8">
              <w:rPr>
                <w:noProof/>
                <w:webHidden/>
              </w:rPr>
              <w:fldChar w:fldCharType="end"/>
            </w:r>
          </w:hyperlink>
        </w:p>
        <w:p w14:paraId="34EE3863"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64" w:history="1">
            <w:r w:rsidR="00F143D8" w:rsidRPr="00A54E9F">
              <w:rPr>
                <w:rStyle w:val="Hyperlink"/>
                <w:noProof/>
              </w:rPr>
              <w:t>2.6.1</w:t>
            </w:r>
            <w:r w:rsidR="00F143D8">
              <w:rPr>
                <w:rFonts w:asciiTheme="minorHAnsi" w:eastAsiaTheme="minorEastAsia" w:hAnsiTheme="minorHAnsi" w:cstheme="minorBidi"/>
                <w:noProof/>
                <w:sz w:val="22"/>
                <w:szCs w:val="22"/>
              </w:rPr>
              <w:tab/>
            </w:r>
            <w:r w:rsidR="00F143D8" w:rsidRPr="00A54E9F">
              <w:rPr>
                <w:rStyle w:val="Hyperlink"/>
                <w:noProof/>
              </w:rPr>
              <w:t>Volume Calculations</w:t>
            </w:r>
            <w:r w:rsidR="00F143D8">
              <w:rPr>
                <w:noProof/>
                <w:webHidden/>
              </w:rPr>
              <w:tab/>
            </w:r>
            <w:r w:rsidR="00F143D8">
              <w:rPr>
                <w:noProof/>
                <w:webHidden/>
              </w:rPr>
              <w:fldChar w:fldCharType="begin"/>
            </w:r>
            <w:r w:rsidR="00F143D8">
              <w:rPr>
                <w:noProof/>
                <w:webHidden/>
              </w:rPr>
              <w:instrText xml:space="preserve"> PAGEREF _Toc451238564 \h </w:instrText>
            </w:r>
            <w:r w:rsidR="00F143D8">
              <w:rPr>
                <w:noProof/>
                <w:webHidden/>
              </w:rPr>
            </w:r>
            <w:r w:rsidR="00F143D8">
              <w:rPr>
                <w:noProof/>
                <w:webHidden/>
              </w:rPr>
              <w:fldChar w:fldCharType="separate"/>
            </w:r>
            <w:r w:rsidR="00F143D8">
              <w:rPr>
                <w:noProof/>
                <w:webHidden/>
              </w:rPr>
              <w:t>14</w:t>
            </w:r>
            <w:r w:rsidR="00F143D8">
              <w:rPr>
                <w:noProof/>
                <w:webHidden/>
              </w:rPr>
              <w:fldChar w:fldCharType="end"/>
            </w:r>
          </w:hyperlink>
        </w:p>
        <w:p w14:paraId="31F5FC1E"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65" w:history="1">
            <w:r w:rsidR="00F143D8" w:rsidRPr="00A54E9F">
              <w:rPr>
                <w:rStyle w:val="Hyperlink"/>
                <w:noProof/>
              </w:rPr>
              <w:t>2.6.2</w:t>
            </w:r>
            <w:r w:rsidR="00F143D8">
              <w:rPr>
                <w:rFonts w:asciiTheme="minorHAnsi" w:eastAsiaTheme="minorEastAsia" w:hAnsiTheme="minorHAnsi" w:cstheme="minorBidi"/>
                <w:noProof/>
                <w:sz w:val="22"/>
                <w:szCs w:val="22"/>
              </w:rPr>
              <w:tab/>
            </w:r>
            <w:r w:rsidR="00F143D8" w:rsidRPr="00A54E9F">
              <w:rPr>
                <w:rStyle w:val="Hyperlink"/>
                <w:noProof/>
              </w:rPr>
              <w:t>Initial Conditions</w:t>
            </w:r>
            <w:r w:rsidR="00F143D8">
              <w:rPr>
                <w:noProof/>
                <w:webHidden/>
              </w:rPr>
              <w:tab/>
            </w:r>
            <w:r w:rsidR="00F143D8">
              <w:rPr>
                <w:noProof/>
                <w:webHidden/>
              </w:rPr>
              <w:fldChar w:fldCharType="begin"/>
            </w:r>
            <w:r w:rsidR="00F143D8">
              <w:rPr>
                <w:noProof/>
                <w:webHidden/>
              </w:rPr>
              <w:instrText xml:space="preserve"> PAGEREF _Toc451238565 \h </w:instrText>
            </w:r>
            <w:r w:rsidR="00F143D8">
              <w:rPr>
                <w:noProof/>
                <w:webHidden/>
              </w:rPr>
            </w:r>
            <w:r w:rsidR="00F143D8">
              <w:rPr>
                <w:noProof/>
                <w:webHidden/>
              </w:rPr>
              <w:fldChar w:fldCharType="separate"/>
            </w:r>
            <w:r w:rsidR="00F143D8">
              <w:rPr>
                <w:noProof/>
                <w:webHidden/>
              </w:rPr>
              <w:t>14</w:t>
            </w:r>
            <w:r w:rsidR="00F143D8">
              <w:rPr>
                <w:noProof/>
                <w:webHidden/>
              </w:rPr>
              <w:fldChar w:fldCharType="end"/>
            </w:r>
          </w:hyperlink>
        </w:p>
        <w:p w14:paraId="44D5CFAF"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66" w:history="1">
            <w:r w:rsidR="00F143D8" w:rsidRPr="00A54E9F">
              <w:rPr>
                <w:rStyle w:val="Hyperlink"/>
                <w:noProof/>
              </w:rPr>
              <w:t>2.7</w:t>
            </w:r>
            <w:r w:rsidR="00F143D8">
              <w:rPr>
                <w:rFonts w:asciiTheme="minorHAnsi" w:eastAsiaTheme="minorEastAsia" w:hAnsiTheme="minorHAnsi" w:cstheme="minorBidi"/>
                <w:noProof/>
                <w:sz w:val="22"/>
                <w:szCs w:val="22"/>
              </w:rPr>
              <w:tab/>
            </w:r>
            <w:r w:rsidR="00F143D8" w:rsidRPr="00A54E9F">
              <w:rPr>
                <w:rStyle w:val="Hyperlink"/>
                <w:noProof/>
              </w:rPr>
              <w:t>Analytical Solution</w:t>
            </w:r>
            <w:r w:rsidR="00F143D8">
              <w:rPr>
                <w:noProof/>
                <w:webHidden/>
              </w:rPr>
              <w:tab/>
            </w:r>
            <w:r w:rsidR="00F143D8">
              <w:rPr>
                <w:noProof/>
                <w:webHidden/>
              </w:rPr>
              <w:fldChar w:fldCharType="begin"/>
            </w:r>
            <w:r w:rsidR="00F143D8">
              <w:rPr>
                <w:noProof/>
                <w:webHidden/>
              </w:rPr>
              <w:instrText xml:space="preserve"> PAGEREF _Toc451238566 \h </w:instrText>
            </w:r>
            <w:r w:rsidR="00F143D8">
              <w:rPr>
                <w:noProof/>
                <w:webHidden/>
              </w:rPr>
            </w:r>
            <w:r w:rsidR="00F143D8">
              <w:rPr>
                <w:noProof/>
                <w:webHidden/>
              </w:rPr>
              <w:fldChar w:fldCharType="separate"/>
            </w:r>
            <w:r w:rsidR="00F143D8">
              <w:rPr>
                <w:noProof/>
                <w:webHidden/>
              </w:rPr>
              <w:t>15</w:t>
            </w:r>
            <w:r w:rsidR="00F143D8">
              <w:rPr>
                <w:noProof/>
                <w:webHidden/>
              </w:rPr>
              <w:fldChar w:fldCharType="end"/>
            </w:r>
          </w:hyperlink>
        </w:p>
        <w:p w14:paraId="598D3CAC" w14:textId="77777777" w:rsidR="00F143D8" w:rsidRDefault="008D7C57">
          <w:pPr>
            <w:pStyle w:val="TOC1"/>
            <w:tabs>
              <w:tab w:val="left" w:pos="480"/>
              <w:tab w:val="right" w:leader="dot" w:pos="9350"/>
            </w:tabs>
            <w:rPr>
              <w:rFonts w:asciiTheme="minorHAnsi" w:eastAsiaTheme="minorEastAsia" w:hAnsiTheme="minorHAnsi" w:cstheme="minorBidi"/>
              <w:noProof/>
              <w:sz w:val="22"/>
              <w:szCs w:val="22"/>
            </w:rPr>
          </w:pPr>
          <w:hyperlink w:anchor="_Toc451238567" w:history="1">
            <w:r w:rsidR="00F143D8" w:rsidRPr="00A54E9F">
              <w:rPr>
                <w:rStyle w:val="Hyperlink"/>
                <w:noProof/>
              </w:rPr>
              <w:t>3</w:t>
            </w:r>
            <w:r w:rsidR="00F143D8">
              <w:rPr>
                <w:rFonts w:asciiTheme="minorHAnsi" w:eastAsiaTheme="minorEastAsia" w:hAnsiTheme="minorHAnsi" w:cstheme="minorBidi"/>
                <w:noProof/>
                <w:sz w:val="22"/>
                <w:szCs w:val="22"/>
              </w:rPr>
              <w:tab/>
            </w:r>
            <w:r w:rsidR="00F143D8" w:rsidRPr="00A54E9F">
              <w:rPr>
                <w:rStyle w:val="Hyperlink"/>
                <w:noProof/>
              </w:rPr>
              <w:t>The USEPA Standard Water Bodies</w:t>
            </w:r>
            <w:r w:rsidR="00F143D8">
              <w:rPr>
                <w:noProof/>
                <w:webHidden/>
              </w:rPr>
              <w:tab/>
            </w:r>
            <w:r w:rsidR="00F143D8">
              <w:rPr>
                <w:noProof/>
                <w:webHidden/>
              </w:rPr>
              <w:fldChar w:fldCharType="begin"/>
            </w:r>
            <w:r w:rsidR="00F143D8">
              <w:rPr>
                <w:noProof/>
                <w:webHidden/>
              </w:rPr>
              <w:instrText xml:space="preserve"> PAGEREF _Toc451238567 \h </w:instrText>
            </w:r>
            <w:r w:rsidR="00F143D8">
              <w:rPr>
                <w:noProof/>
                <w:webHidden/>
              </w:rPr>
            </w:r>
            <w:r w:rsidR="00F143D8">
              <w:rPr>
                <w:noProof/>
                <w:webHidden/>
              </w:rPr>
              <w:fldChar w:fldCharType="separate"/>
            </w:r>
            <w:r w:rsidR="00F143D8">
              <w:rPr>
                <w:noProof/>
                <w:webHidden/>
              </w:rPr>
              <w:t>16</w:t>
            </w:r>
            <w:r w:rsidR="00F143D8">
              <w:rPr>
                <w:noProof/>
                <w:webHidden/>
              </w:rPr>
              <w:fldChar w:fldCharType="end"/>
            </w:r>
          </w:hyperlink>
        </w:p>
        <w:p w14:paraId="1A5D72FF"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68" w:history="1">
            <w:r w:rsidR="00F143D8" w:rsidRPr="00A54E9F">
              <w:rPr>
                <w:rStyle w:val="Hyperlink"/>
                <w:noProof/>
              </w:rPr>
              <w:t>3.1</w:t>
            </w:r>
            <w:r w:rsidR="00F143D8">
              <w:rPr>
                <w:rFonts w:asciiTheme="minorHAnsi" w:eastAsiaTheme="minorEastAsia" w:hAnsiTheme="minorHAnsi" w:cstheme="minorBidi"/>
                <w:noProof/>
                <w:sz w:val="22"/>
                <w:szCs w:val="22"/>
              </w:rPr>
              <w:tab/>
            </w:r>
            <w:r w:rsidR="00F143D8" w:rsidRPr="00A54E9F">
              <w:rPr>
                <w:rStyle w:val="Hyperlink"/>
                <w:noProof/>
              </w:rPr>
              <w:t>Farm Pond</w:t>
            </w:r>
            <w:r w:rsidR="00F143D8">
              <w:rPr>
                <w:noProof/>
                <w:webHidden/>
              </w:rPr>
              <w:tab/>
            </w:r>
            <w:r w:rsidR="00F143D8">
              <w:rPr>
                <w:noProof/>
                <w:webHidden/>
              </w:rPr>
              <w:fldChar w:fldCharType="begin"/>
            </w:r>
            <w:r w:rsidR="00F143D8">
              <w:rPr>
                <w:noProof/>
                <w:webHidden/>
              </w:rPr>
              <w:instrText xml:space="preserve"> PAGEREF _Toc451238568 \h </w:instrText>
            </w:r>
            <w:r w:rsidR="00F143D8">
              <w:rPr>
                <w:noProof/>
                <w:webHidden/>
              </w:rPr>
            </w:r>
            <w:r w:rsidR="00F143D8">
              <w:rPr>
                <w:noProof/>
                <w:webHidden/>
              </w:rPr>
              <w:fldChar w:fldCharType="separate"/>
            </w:r>
            <w:r w:rsidR="00F143D8">
              <w:rPr>
                <w:noProof/>
                <w:webHidden/>
              </w:rPr>
              <w:t>19</w:t>
            </w:r>
            <w:r w:rsidR="00F143D8">
              <w:rPr>
                <w:noProof/>
                <w:webHidden/>
              </w:rPr>
              <w:fldChar w:fldCharType="end"/>
            </w:r>
          </w:hyperlink>
        </w:p>
        <w:p w14:paraId="0E115251"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69" w:history="1">
            <w:r w:rsidR="00F143D8" w:rsidRPr="00A54E9F">
              <w:rPr>
                <w:rStyle w:val="Hyperlink"/>
                <w:noProof/>
              </w:rPr>
              <w:t>3.2</w:t>
            </w:r>
            <w:r w:rsidR="00F143D8">
              <w:rPr>
                <w:rFonts w:asciiTheme="minorHAnsi" w:eastAsiaTheme="minorEastAsia" w:hAnsiTheme="minorHAnsi" w:cstheme="minorBidi"/>
                <w:noProof/>
                <w:sz w:val="22"/>
                <w:szCs w:val="22"/>
              </w:rPr>
              <w:tab/>
            </w:r>
            <w:r w:rsidR="00F143D8" w:rsidRPr="00A54E9F">
              <w:rPr>
                <w:rStyle w:val="Hyperlink"/>
                <w:noProof/>
              </w:rPr>
              <w:t>Index Reservoir</w:t>
            </w:r>
            <w:r w:rsidR="00F143D8">
              <w:rPr>
                <w:noProof/>
                <w:webHidden/>
              </w:rPr>
              <w:tab/>
            </w:r>
            <w:r w:rsidR="00F143D8">
              <w:rPr>
                <w:noProof/>
                <w:webHidden/>
              </w:rPr>
              <w:fldChar w:fldCharType="begin"/>
            </w:r>
            <w:r w:rsidR="00F143D8">
              <w:rPr>
                <w:noProof/>
                <w:webHidden/>
              </w:rPr>
              <w:instrText xml:space="preserve"> PAGEREF _Toc451238569 \h </w:instrText>
            </w:r>
            <w:r w:rsidR="00F143D8">
              <w:rPr>
                <w:noProof/>
                <w:webHidden/>
              </w:rPr>
            </w:r>
            <w:r w:rsidR="00F143D8">
              <w:rPr>
                <w:noProof/>
                <w:webHidden/>
              </w:rPr>
              <w:fldChar w:fldCharType="separate"/>
            </w:r>
            <w:r w:rsidR="00F143D8">
              <w:rPr>
                <w:noProof/>
                <w:webHidden/>
              </w:rPr>
              <w:t>20</w:t>
            </w:r>
            <w:r w:rsidR="00F143D8">
              <w:rPr>
                <w:noProof/>
                <w:webHidden/>
              </w:rPr>
              <w:fldChar w:fldCharType="end"/>
            </w:r>
          </w:hyperlink>
        </w:p>
        <w:p w14:paraId="498FB150"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70" w:history="1">
            <w:r w:rsidR="00F143D8" w:rsidRPr="00A54E9F">
              <w:rPr>
                <w:rStyle w:val="Hyperlink"/>
                <w:noProof/>
              </w:rPr>
              <w:t>3.3</w:t>
            </w:r>
            <w:r w:rsidR="00F143D8">
              <w:rPr>
                <w:rFonts w:asciiTheme="minorHAnsi" w:eastAsiaTheme="minorEastAsia" w:hAnsiTheme="minorHAnsi" w:cstheme="minorBidi"/>
                <w:noProof/>
                <w:sz w:val="22"/>
                <w:szCs w:val="22"/>
              </w:rPr>
              <w:tab/>
            </w:r>
            <w:r w:rsidR="00F143D8" w:rsidRPr="00A54E9F">
              <w:rPr>
                <w:rStyle w:val="Hyperlink"/>
                <w:noProof/>
              </w:rPr>
              <w:t>Custom Water Body</w:t>
            </w:r>
            <w:r w:rsidR="00F143D8">
              <w:rPr>
                <w:noProof/>
                <w:webHidden/>
              </w:rPr>
              <w:tab/>
            </w:r>
            <w:r w:rsidR="00F143D8">
              <w:rPr>
                <w:noProof/>
                <w:webHidden/>
              </w:rPr>
              <w:fldChar w:fldCharType="begin"/>
            </w:r>
            <w:r w:rsidR="00F143D8">
              <w:rPr>
                <w:noProof/>
                <w:webHidden/>
              </w:rPr>
              <w:instrText xml:space="preserve"> PAGEREF _Toc451238570 \h </w:instrText>
            </w:r>
            <w:r w:rsidR="00F143D8">
              <w:rPr>
                <w:noProof/>
                <w:webHidden/>
              </w:rPr>
            </w:r>
            <w:r w:rsidR="00F143D8">
              <w:rPr>
                <w:noProof/>
                <w:webHidden/>
              </w:rPr>
              <w:fldChar w:fldCharType="separate"/>
            </w:r>
            <w:r w:rsidR="00F143D8">
              <w:rPr>
                <w:noProof/>
                <w:webHidden/>
              </w:rPr>
              <w:t>20</w:t>
            </w:r>
            <w:r w:rsidR="00F143D8">
              <w:rPr>
                <w:noProof/>
                <w:webHidden/>
              </w:rPr>
              <w:fldChar w:fldCharType="end"/>
            </w:r>
          </w:hyperlink>
        </w:p>
        <w:p w14:paraId="28921345" w14:textId="77777777" w:rsidR="00F143D8" w:rsidRDefault="008D7C57">
          <w:pPr>
            <w:pStyle w:val="TOC1"/>
            <w:tabs>
              <w:tab w:val="left" w:pos="480"/>
              <w:tab w:val="right" w:leader="dot" w:pos="9350"/>
            </w:tabs>
            <w:rPr>
              <w:rFonts w:asciiTheme="minorHAnsi" w:eastAsiaTheme="minorEastAsia" w:hAnsiTheme="minorHAnsi" w:cstheme="minorBidi"/>
              <w:noProof/>
              <w:sz w:val="22"/>
              <w:szCs w:val="22"/>
            </w:rPr>
          </w:pPr>
          <w:hyperlink w:anchor="_Toc451238571" w:history="1">
            <w:r w:rsidR="00F143D8" w:rsidRPr="00A54E9F">
              <w:rPr>
                <w:rStyle w:val="Hyperlink"/>
                <w:noProof/>
              </w:rPr>
              <w:t>4</w:t>
            </w:r>
            <w:r w:rsidR="00F143D8">
              <w:rPr>
                <w:rFonts w:asciiTheme="minorHAnsi" w:eastAsiaTheme="minorEastAsia" w:hAnsiTheme="minorHAnsi" w:cstheme="minorBidi"/>
                <w:noProof/>
                <w:sz w:val="22"/>
                <w:szCs w:val="22"/>
              </w:rPr>
              <w:tab/>
            </w:r>
            <w:r w:rsidR="00F143D8" w:rsidRPr="00A54E9F">
              <w:rPr>
                <w:rStyle w:val="Hyperlink"/>
                <w:noProof/>
              </w:rPr>
              <w:t>VVWM Evaluations</w:t>
            </w:r>
            <w:r w:rsidR="00F143D8">
              <w:rPr>
                <w:noProof/>
                <w:webHidden/>
              </w:rPr>
              <w:tab/>
            </w:r>
            <w:r w:rsidR="00F143D8">
              <w:rPr>
                <w:noProof/>
                <w:webHidden/>
              </w:rPr>
              <w:fldChar w:fldCharType="begin"/>
            </w:r>
            <w:r w:rsidR="00F143D8">
              <w:rPr>
                <w:noProof/>
                <w:webHidden/>
              </w:rPr>
              <w:instrText xml:space="preserve"> PAGEREF _Toc451238571 \h </w:instrText>
            </w:r>
            <w:r w:rsidR="00F143D8">
              <w:rPr>
                <w:noProof/>
                <w:webHidden/>
              </w:rPr>
            </w:r>
            <w:r w:rsidR="00F143D8">
              <w:rPr>
                <w:noProof/>
                <w:webHidden/>
              </w:rPr>
              <w:fldChar w:fldCharType="separate"/>
            </w:r>
            <w:r w:rsidR="00F143D8">
              <w:rPr>
                <w:noProof/>
                <w:webHidden/>
              </w:rPr>
              <w:t>20</w:t>
            </w:r>
            <w:r w:rsidR="00F143D8">
              <w:rPr>
                <w:noProof/>
                <w:webHidden/>
              </w:rPr>
              <w:fldChar w:fldCharType="end"/>
            </w:r>
          </w:hyperlink>
        </w:p>
        <w:p w14:paraId="06FA034E"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72" w:history="1">
            <w:r w:rsidR="00F143D8" w:rsidRPr="00A54E9F">
              <w:rPr>
                <w:rStyle w:val="Hyperlink"/>
                <w:noProof/>
              </w:rPr>
              <w:t>4.1</w:t>
            </w:r>
            <w:r w:rsidR="00F143D8">
              <w:rPr>
                <w:rFonts w:asciiTheme="minorHAnsi" w:eastAsiaTheme="minorEastAsia" w:hAnsiTheme="minorHAnsi" w:cstheme="minorBidi"/>
                <w:noProof/>
                <w:sz w:val="22"/>
                <w:szCs w:val="22"/>
              </w:rPr>
              <w:tab/>
            </w:r>
            <w:r w:rsidR="00F143D8" w:rsidRPr="00A54E9F">
              <w:rPr>
                <w:rStyle w:val="Hyperlink"/>
                <w:noProof/>
              </w:rPr>
              <w:t>Solute Holding Capacity Ratio Sensitivity</w:t>
            </w:r>
            <w:r w:rsidR="00F143D8">
              <w:rPr>
                <w:noProof/>
                <w:webHidden/>
              </w:rPr>
              <w:tab/>
            </w:r>
            <w:r w:rsidR="00F143D8">
              <w:rPr>
                <w:noProof/>
                <w:webHidden/>
              </w:rPr>
              <w:fldChar w:fldCharType="begin"/>
            </w:r>
            <w:r w:rsidR="00F143D8">
              <w:rPr>
                <w:noProof/>
                <w:webHidden/>
              </w:rPr>
              <w:instrText xml:space="preserve"> PAGEREF _Toc451238572 \h </w:instrText>
            </w:r>
            <w:r w:rsidR="00F143D8">
              <w:rPr>
                <w:noProof/>
                <w:webHidden/>
              </w:rPr>
            </w:r>
            <w:r w:rsidR="00F143D8">
              <w:rPr>
                <w:noProof/>
                <w:webHidden/>
              </w:rPr>
              <w:fldChar w:fldCharType="separate"/>
            </w:r>
            <w:r w:rsidR="00F143D8">
              <w:rPr>
                <w:noProof/>
                <w:webHidden/>
              </w:rPr>
              <w:t>20</w:t>
            </w:r>
            <w:r w:rsidR="00F143D8">
              <w:rPr>
                <w:noProof/>
                <w:webHidden/>
              </w:rPr>
              <w:fldChar w:fldCharType="end"/>
            </w:r>
          </w:hyperlink>
        </w:p>
        <w:p w14:paraId="405D7485"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73" w:history="1">
            <w:r w:rsidR="00F143D8" w:rsidRPr="00A54E9F">
              <w:rPr>
                <w:rStyle w:val="Hyperlink"/>
                <w:noProof/>
              </w:rPr>
              <w:t>4.2</w:t>
            </w:r>
            <w:r w:rsidR="00F143D8">
              <w:rPr>
                <w:rFonts w:asciiTheme="minorHAnsi" w:eastAsiaTheme="minorEastAsia" w:hAnsiTheme="minorHAnsi" w:cstheme="minorBidi"/>
                <w:noProof/>
                <w:sz w:val="22"/>
                <w:szCs w:val="22"/>
              </w:rPr>
              <w:tab/>
            </w:r>
            <w:r w:rsidR="00F143D8" w:rsidRPr="00A54E9F">
              <w:rPr>
                <w:rStyle w:val="Hyperlink"/>
                <w:noProof/>
              </w:rPr>
              <w:t>Washout and Overflow Sensitivity</w:t>
            </w:r>
            <w:r w:rsidR="00F143D8">
              <w:rPr>
                <w:noProof/>
                <w:webHidden/>
              </w:rPr>
              <w:tab/>
            </w:r>
            <w:r w:rsidR="00F143D8">
              <w:rPr>
                <w:noProof/>
                <w:webHidden/>
              </w:rPr>
              <w:fldChar w:fldCharType="begin"/>
            </w:r>
            <w:r w:rsidR="00F143D8">
              <w:rPr>
                <w:noProof/>
                <w:webHidden/>
              </w:rPr>
              <w:instrText xml:space="preserve"> PAGEREF _Toc451238573 \h </w:instrText>
            </w:r>
            <w:r w:rsidR="00F143D8">
              <w:rPr>
                <w:noProof/>
                <w:webHidden/>
              </w:rPr>
            </w:r>
            <w:r w:rsidR="00F143D8">
              <w:rPr>
                <w:noProof/>
                <w:webHidden/>
              </w:rPr>
              <w:fldChar w:fldCharType="separate"/>
            </w:r>
            <w:r w:rsidR="00F143D8">
              <w:rPr>
                <w:noProof/>
                <w:webHidden/>
              </w:rPr>
              <w:t>22</w:t>
            </w:r>
            <w:r w:rsidR="00F143D8">
              <w:rPr>
                <w:noProof/>
                <w:webHidden/>
              </w:rPr>
              <w:fldChar w:fldCharType="end"/>
            </w:r>
          </w:hyperlink>
        </w:p>
        <w:p w14:paraId="5C4BDA19"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74" w:history="1">
            <w:r w:rsidR="00F143D8" w:rsidRPr="00A54E9F">
              <w:rPr>
                <w:rStyle w:val="Hyperlink"/>
                <w:noProof/>
              </w:rPr>
              <w:t>4.3</w:t>
            </w:r>
            <w:r w:rsidR="00F143D8">
              <w:rPr>
                <w:rFonts w:asciiTheme="minorHAnsi" w:eastAsiaTheme="minorEastAsia" w:hAnsiTheme="minorHAnsi" w:cstheme="minorBidi"/>
                <w:noProof/>
                <w:sz w:val="22"/>
                <w:szCs w:val="22"/>
              </w:rPr>
              <w:tab/>
            </w:r>
            <w:r w:rsidR="00F143D8" w:rsidRPr="00A54E9F">
              <w:rPr>
                <w:rStyle w:val="Hyperlink"/>
                <w:noProof/>
              </w:rPr>
              <w:t>Photolysis Sensitivity</w:t>
            </w:r>
            <w:r w:rsidR="00F143D8">
              <w:rPr>
                <w:noProof/>
                <w:webHidden/>
              </w:rPr>
              <w:tab/>
            </w:r>
            <w:r w:rsidR="00F143D8">
              <w:rPr>
                <w:noProof/>
                <w:webHidden/>
              </w:rPr>
              <w:fldChar w:fldCharType="begin"/>
            </w:r>
            <w:r w:rsidR="00F143D8">
              <w:rPr>
                <w:noProof/>
                <w:webHidden/>
              </w:rPr>
              <w:instrText xml:space="preserve"> PAGEREF _Toc451238574 \h </w:instrText>
            </w:r>
            <w:r w:rsidR="00F143D8">
              <w:rPr>
                <w:noProof/>
                <w:webHidden/>
              </w:rPr>
            </w:r>
            <w:r w:rsidR="00F143D8">
              <w:rPr>
                <w:noProof/>
                <w:webHidden/>
              </w:rPr>
              <w:fldChar w:fldCharType="separate"/>
            </w:r>
            <w:r w:rsidR="00F143D8">
              <w:rPr>
                <w:noProof/>
                <w:webHidden/>
              </w:rPr>
              <w:t>24</w:t>
            </w:r>
            <w:r w:rsidR="00F143D8">
              <w:rPr>
                <w:noProof/>
                <w:webHidden/>
              </w:rPr>
              <w:fldChar w:fldCharType="end"/>
            </w:r>
          </w:hyperlink>
        </w:p>
        <w:p w14:paraId="64FACB5E"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75" w:history="1">
            <w:r w:rsidR="00F143D8" w:rsidRPr="00A54E9F">
              <w:rPr>
                <w:rStyle w:val="Hyperlink"/>
                <w:noProof/>
              </w:rPr>
              <w:t>4.4</w:t>
            </w:r>
            <w:r w:rsidR="00F143D8">
              <w:rPr>
                <w:rFonts w:asciiTheme="minorHAnsi" w:eastAsiaTheme="minorEastAsia" w:hAnsiTheme="minorHAnsi" w:cstheme="minorBidi"/>
                <w:noProof/>
                <w:sz w:val="22"/>
                <w:szCs w:val="22"/>
              </w:rPr>
              <w:tab/>
            </w:r>
            <w:r w:rsidR="00F143D8" w:rsidRPr="00A54E9F">
              <w:rPr>
                <w:rStyle w:val="Hyperlink"/>
                <w:noProof/>
              </w:rPr>
              <w:t>Volatilization</w:t>
            </w:r>
            <w:r w:rsidR="00F143D8">
              <w:rPr>
                <w:noProof/>
                <w:webHidden/>
              </w:rPr>
              <w:tab/>
            </w:r>
            <w:r w:rsidR="00F143D8">
              <w:rPr>
                <w:noProof/>
                <w:webHidden/>
              </w:rPr>
              <w:fldChar w:fldCharType="begin"/>
            </w:r>
            <w:r w:rsidR="00F143D8">
              <w:rPr>
                <w:noProof/>
                <w:webHidden/>
              </w:rPr>
              <w:instrText xml:space="preserve"> PAGEREF _Toc451238575 \h </w:instrText>
            </w:r>
            <w:r w:rsidR="00F143D8">
              <w:rPr>
                <w:noProof/>
                <w:webHidden/>
              </w:rPr>
            </w:r>
            <w:r w:rsidR="00F143D8">
              <w:rPr>
                <w:noProof/>
                <w:webHidden/>
              </w:rPr>
              <w:fldChar w:fldCharType="separate"/>
            </w:r>
            <w:r w:rsidR="00F143D8">
              <w:rPr>
                <w:noProof/>
                <w:webHidden/>
              </w:rPr>
              <w:t>26</w:t>
            </w:r>
            <w:r w:rsidR="00F143D8">
              <w:rPr>
                <w:noProof/>
                <w:webHidden/>
              </w:rPr>
              <w:fldChar w:fldCharType="end"/>
            </w:r>
          </w:hyperlink>
        </w:p>
        <w:p w14:paraId="0458D0A2" w14:textId="77777777" w:rsidR="00F143D8" w:rsidRDefault="008D7C57">
          <w:pPr>
            <w:pStyle w:val="TOC1"/>
            <w:tabs>
              <w:tab w:val="left" w:pos="480"/>
              <w:tab w:val="right" w:leader="dot" w:pos="9350"/>
            </w:tabs>
            <w:rPr>
              <w:rFonts w:asciiTheme="minorHAnsi" w:eastAsiaTheme="minorEastAsia" w:hAnsiTheme="minorHAnsi" w:cstheme="minorBidi"/>
              <w:noProof/>
              <w:sz w:val="22"/>
              <w:szCs w:val="22"/>
            </w:rPr>
          </w:pPr>
          <w:hyperlink w:anchor="_Toc451238576" w:history="1">
            <w:r w:rsidR="00F143D8" w:rsidRPr="00A54E9F">
              <w:rPr>
                <w:rStyle w:val="Hyperlink"/>
                <w:noProof/>
              </w:rPr>
              <w:t>5</w:t>
            </w:r>
            <w:r w:rsidR="00F143D8">
              <w:rPr>
                <w:rFonts w:asciiTheme="minorHAnsi" w:eastAsiaTheme="minorEastAsia" w:hAnsiTheme="minorHAnsi" w:cstheme="minorBidi"/>
                <w:noProof/>
                <w:sz w:val="22"/>
                <w:szCs w:val="22"/>
              </w:rPr>
              <w:tab/>
            </w:r>
            <w:r w:rsidR="00F143D8" w:rsidRPr="00A54E9F">
              <w:rPr>
                <w:rStyle w:val="Hyperlink"/>
                <w:noProof/>
              </w:rPr>
              <w:t>Testing and Comparison of VVWM Solution with EXAMS</w:t>
            </w:r>
            <w:r w:rsidR="00F143D8">
              <w:rPr>
                <w:noProof/>
                <w:webHidden/>
              </w:rPr>
              <w:tab/>
            </w:r>
            <w:r w:rsidR="00F143D8">
              <w:rPr>
                <w:noProof/>
                <w:webHidden/>
              </w:rPr>
              <w:fldChar w:fldCharType="begin"/>
            </w:r>
            <w:r w:rsidR="00F143D8">
              <w:rPr>
                <w:noProof/>
                <w:webHidden/>
              </w:rPr>
              <w:instrText xml:space="preserve"> PAGEREF _Toc451238576 \h </w:instrText>
            </w:r>
            <w:r w:rsidR="00F143D8">
              <w:rPr>
                <w:noProof/>
                <w:webHidden/>
              </w:rPr>
            </w:r>
            <w:r w:rsidR="00F143D8">
              <w:rPr>
                <w:noProof/>
                <w:webHidden/>
              </w:rPr>
              <w:fldChar w:fldCharType="separate"/>
            </w:r>
            <w:r w:rsidR="00F143D8">
              <w:rPr>
                <w:noProof/>
                <w:webHidden/>
              </w:rPr>
              <w:t>28</w:t>
            </w:r>
            <w:r w:rsidR="00F143D8">
              <w:rPr>
                <w:noProof/>
                <w:webHidden/>
              </w:rPr>
              <w:fldChar w:fldCharType="end"/>
            </w:r>
          </w:hyperlink>
        </w:p>
        <w:p w14:paraId="5E489783" w14:textId="77777777" w:rsidR="00F143D8" w:rsidRDefault="008D7C57">
          <w:pPr>
            <w:pStyle w:val="TOC1"/>
            <w:tabs>
              <w:tab w:val="left" w:pos="480"/>
              <w:tab w:val="right" w:leader="dot" w:pos="9350"/>
            </w:tabs>
            <w:rPr>
              <w:rFonts w:asciiTheme="minorHAnsi" w:eastAsiaTheme="minorEastAsia" w:hAnsiTheme="minorHAnsi" w:cstheme="minorBidi"/>
              <w:noProof/>
              <w:sz w:val="22"/>
              <w:szCs w:val="22"/>
            </w:rPr>
          </w:pPr>
          <w:hyperlink w:anchor="_Toc451238577" w:history="1">
            <w:r w:rsidR="00F143D8" w:rsidRPr="00A54E9F">
              <w:rPr>
                <w:rStyle w:val="Hyperlink"/>
                <w:noProof/>
              </w:rPr>
              <w:t>6</w:t>
            </w:r>
            <w:r w:rsidR="00F143D8">
              <w:rPr>
                <w:rFonts w:asciiTheme="minorHAnsi" w:eastAsiaTheme="minorEastAsia" w:hAnsiTheme="minorHAnsi" w:cstheme="minorBidi"/>
                <w:noProof/>
                <w:sz w:val="22"/>
                <w:szCs w:val="22"/>
              </w:rPr>
              <w:tab/>
            </w:r>
            <w:r w:rsidR="00F143D8" w:rsidRPr="00A54E9F">
              <w:rPr>
                <w:rStyle w:val="Hyperlink"/>
                <w:noProof/>
              </w:rPr>
              <w:t>Computer Program Implementation</w:t>
            </w:r>
            <w:r w:rsidR="00F143D8">
              <w:rPr>
                <w:noProof/>
                <w:webHidden/>
              </w:rPr>
              <w:tab/>
            </w:r>
            <w:r w:rsidR="00F143D8">
              <w:rPr>
                <w:noProof/>
                <w:webHidden/>
              </w:rPr>
              <w:fldChar w:fldCharType="begin"/>
            </w:r>
            <w:r w:rsidR="00F143D8">
              <w:rPr>
                <w:noProof/>
                <w:webHidden/>
              </w:rPr>
              <w:instrText xml:space="preserve"> PAGEREF _Toc451238577 \h </w:instrText>
            </w:r>
            <w:r w:rsidR="00F143D8">
              <w:rPr>
                <w:noProof/>
                <w:webHidden/>
              </w:rPr>
            </w:r>
            <w:r w:rsidR="00F143D8">
              <w:rPr>
                <w:noProof/>
                <w:webHidden/>
              </w:rPr>
              <w:fldChar w:fldCharType="separate"/>
            </w:r>
            <w:r w:rsidR="00F143D8">
              <w:rPr>
                <w:noProof/>
                <w:webHidden/>
              </w:rPr>
              <w:t>29</w:t>
            </w:r>
            <w:r w:rsidR="00F143D8">
              <w:rPr>
                <w:noProof/>
                <w:webHidden/>
              </w:rPr>
              <w:fldChar w:fldCharType="end"/>
            </w:r>
          </w:hyperlink>
        </w:p>
        <w:p w14:paraId="21E9736E"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78" w:history="1">
            <w:r w:rsidR="00F143D8" w:rsidRPr="00A54E9F">
              <w:rPr>
                <w:rStyle w:val="Hyperlink"/>
                <w:noProof/>
              </w:rPr>
              <w:t>6.1</w:t>
            </w:r>
            <w:r w:rsidR="00F143D8">
              <w:rPr>
                <w:rFonts w:asciiTheme="minorHAnsi" w:eastAsiaTheme="minorEastAsia" w:hAnsiTheme="minorHAnsi" w:cstheme="minorBidi"/>
                <w:noProof/>
                <w:sz w:val="22"/>
                <w:szCs w:val="22"/>
              </w:rPr>
              <w:tab/>
            </w:r>
            <w:r w:rsidR="00F143D8" w:rsidRPr="00A54E9F">
              <w:rPr>
                <w:rStyle w:val="Hyperlink"/>
                <w:noProof/>
              </w:rPr>
              <w:t>Executable and the Command Line</w:t>
            </w:r>
            <w:r w:rsidR="00F143D8">
              <w:rPr>
                <w:noProof/>
                <w:webHidden/>
              </w:rPr>
              <w:tab/>
            </w:r>
            <w:r w:rsidR="00F143D8">
              <w:rPr>
                <w:noProof/>
                <w:webHidden/>
              </w:rPr>
              <w:fldChar w:fldCharType="begin"/>
            </w:r>
            <w:r w:rsidR="00F143D8">
              <w:rPr>
                <w:noProof/>
                <w:webHidden/>
              </w:rPr>
              <w:instrText xml:space="preserve"> PAGEREF _Toc451238578 \h </w:instrText>
            </w:r>
            <w:r w:rsidR="00F143D8">
              <w:rPr>
                <w:noProof/>
                <w:webHidden/>
              </w:rPr>
            </w:r>
            <w:r w:rsidR="00F143D8">
              <w:rPr>
                <w:noProof/>
                <w:webHidden/>
              </w:rPr>
              <w:fldChar w:fldCharType="separate"/>
            </w:r>
            <w:r w:rsidR="00F143D8">
              <w:rPr>
                <w:noProof/>
                <w:webHidden/>
              </w:rPr>
              <w:t>29</w:t>
            </w:r>
            <w:r w:rsidR="00F143D8">
              <w:rPr>
                <w:noProof/>
                <w:webHidden/>
              </w:rPr>
              <w:fldChar w:fldCharType="end"/>
            </w:r>
          </w:hyperlink>
        </w:p>
        <w:p w14:paraId="13FDF996"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79" w:history="1">
            <w:r w:rsidR="00F143D8" w:rsidRPr="00A54E9F">
              <w:rPr>
                <w:rStyle w:val="Hyperlink"/>
                <w:noProof/>
              </w:rPr>
              <w:t>6.2</w:t>
            </w:r>
            <w:r w:rsidR="00F143D8">
              <w:rPr>
                <w:rFonts w:asciiTheme="minorHAnsi" w:eastAsiaTheme="minorEastAsia" w:hAnsiTheme="minorHAnsi" w:cstheme="minorBidi"/>
                <w:noProof/>
                <w:sz w:val="22"/>
                <w:szCs w:val="22"/>
              </w:rPr>
              <w:tab/>
            </w:r>
            <w:r w:rsidR="00F143D8" w:rsidRPr="00A54E9F">
              <w:rPr>
                <w:rStyle w:val="Hyperlink"/>
                <w:noProof/>
              </w:rPr>
              <w:t>Input Files</w:t>
            </w:r>
            <w:r w:rsidR="00F143D8">
              <w:rPr>
                <w:noProof/>
                <w:webHidden/>
              </w:rPr>
              <w:tab/>
            </w:r>
            <w:r w:rsidR="00F143D8">
              <w:rPr>
                <w:noProof/>
                <w:webHidden/>
              </w:rPr>
              <w:fldChar w:fldCharType="begin"/>
            </w:r>
            <w:r w:rsidR="00F143D8">
              <w:rPr>
                <w:noProof/>
                <w:webHidden/>
              </w:rPr>
              <w:instrText xml:space="preserve"> PAGEREF _Toc451238579 \h </w:instrText>
            </w:r>
            <w:r w:rsidR="00F143D8">
              <w:rPr>
                <w:noProof/>
                <w:webHidden/>
              </w:rPr>
            </w:r>
            <w:r w:rsidR="00F143D8">
              <w:rPr>
                <w:noProof/>
                <w:webHidden/>
              </w:rPr>
              <w:fldChar w:fldCharType="separate"/>
            </w:r>
            <w:r w:rsidR="00F143D8">
              <w:rPr>
                <w:noProof/>
                <w:webHidden/>
              </w:rPr>
              <w:t>30</w:t>
            </w:r>
            <w:r w:rsidR="00F143D8">
              <w:rPr>
                <w:noProof/>
                <w:webHidden/>
              </w:rPr>
              <w:fldChar w:fldCharType="end"/>
            </w:r>
          </w:hyperlink>
        </w:p>
        <w:p w14:paraId="115CB2EE"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80" w:history="1">
            <w:r w:rsidR="00F143D8" w:rsidRPr="00A54E9F">
              <w:rPr>
                <w:rStyle w:val="Hyperlink"/>
                <w:noProof/>
              </w:rPr>
              <w:t>6.2.1</w:t>
            </w:r>
            <w:r w:rsidR="00F143D8">
              <w:rPr>
                <w:rFonts w:asciiTheme="minorHAnsi" w:eastAsiaTheme="minorEastAsia" w:hAnsiTheme="minorHAnsi" w:cstheme="minorBidi"/>
                <w:noProof/>
                <w:sz w:val="22"/>
                <w:szCs w:val="22"/>
              </w:rPr>
              <w:tab/>
            </w:r>
            <w:r w:rsidR="00F143D8" w:rsidRPr="00A54E9F">
              <w:rPr>
                <w:rStyle w:val="Hyperlink"/>
                <w:noProof/>
              </w:rPr>
              <w:t>General Input File</w:t>
            </w:r>
            <w:r w:rsidR="00F143D8">
              <w:rPr>
                <w:noProof/>
                <w:webHidden/>
              </w:rPr>
              <w:tab/>
            </w:r>
            <w:r w:rsidR="00F143D8">
              <w:rPr>
                <w:noProof/>
                <w:webHidden/>
              </w:rPr>
              <w:fldChar w:fldCharType="begin"/>
            </w:r>
            <w:r w:rsidR="00F143D8">
              <w:rPr>
                <w:noProof/>
                <w:webHidden/>
              </w:rPr>
              <w:instrText xml:space="preserve"> PAGEREF _Toc451238580 \h </w:instrText>
            </w:r>
            <w:r w:rsidR="00F143D8">
              <w:rPr>
                <w:noProof/>
                <w:webHidden/>
              </w:rPr>
            </w:r>
            <w:r w:rsidR="00F143D8">
              <w:rPr>
                <w:noProof/>
                <w:webHidden/>
              </w:rPr>
              <w:fldChar w:fldCharType="separate"/>
            </w:r>
            <w:r w:rsidR="00F143D8">
              <w:rPr>
                <w:noProof/>
                <w:webHidden/>
              </w:rPr>
              <w:t>30</w:t>
            </w:r>
            <w:r w:rsidR="00F143D8">
              <w:rPr>
                <w:noProof/>
                <w:webHidden/>
              </w:rPr>
              <w:fldChar w:fldCharType="end"/>
            </w:r>
          </w:hyperlink>
        </w:p>
        <w:p w14:paraId="2C491A39"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81" w:history="1">
            <w:r w:rsidR="00F143D8" w:rsidRPr="00A54E9F">
              <w:rPr>
                <w:rStyle w:val="Hyperlink"/>
                <w:noProof/>
              </w:rPr>
              <w:t>6.2.2</w:t>
            </w:r>
            <w:r w:rsidR="00F143D8">
              <w:rPr>
                <w:rFonts w:asciiTheme="minorHAnsi" w:eastAsiaTheme="minorEastAsia" w:hAnsiTheme="minorHAnsi" w:cstheme="minorBidi"/>
                <w:noProof/>
                <w:sz w:val="22"/>
                <w:szCs w:val="22"/>
              </w:rPr>
              <w:tab/>
            </w:r>
            <w:r w:rsidR="00F143D8" w:rsidRPr="00A54E9F">
              <w:rPr>
                <w:rStyle w:val="Hyperlink"/>
                <w:noProof/>
              </w:rPr>
              <w:t>ZTS Input File</w:t>
            </w:r>
            <w:r w:rsidR="00F143D8">
              <w:rPr>
                <w:noProof/>
                <w:webHidden/>
              </w:rPr>
              <w:tab/>
            </w:r>
            <w:r w:rsidR="00F143D8">
              <w:rPr>
                <w:noProof/>
                <w:webHidden/>
              </w:rPr>
              <w:fldChar w:fldCharType="begin"/>
            </w:r>
            <w:r w:rsidR="00F143D8">
              <w:rPr>
                <w:noProof/>
                <w:webHidden/>
              </w:rPr>
              <w:instrText xml:space="preserve"> PAGEREF _Toc451238581 \h </w:instrText>
            </w:r>
            <w:r w:rsidR="00F143D8">
              <w:rPr>
                <w:noProof/>
                <w:webHidden/>
              </w:rPr>
            </w:r>
            <w:r w:rsidR="00F143D8">
              <w:rPr>
                <w:noProof/>
                <w:webHidden/>
              </w:rPr>
              <w:fldChar w:fldCharType="separate"/>
            </w:r>
            <w:r w:rsidR="00F143D8">
              <w:rPr>
                <w:noProof/>
                <w:webHidden/>
              </w:rPr>
              <w:t>33</w:t>
            </w:r>
            <w:r w:rsidR="00F143D8">
              <w:rPr>
                <w:noProof/>
                <w:webHidden/>
              </w:rPr>
              <w:fldChar w:fldCharType="end"/>
            </w:r>
          </w:hyperlink>
        </w:p>
        <w:p w14:paraId="0B7FB44F"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82" w:history="1">
            <w:r w:rsidR="00F143D8" w:rsidRPr="00A54E9F">
              <w:rPr>
                <w:rStyle w:val="Hyperlink"/>
                <w:noProof/>
              </w:rPr>
              <w:t>6.2.3</w:t>
            </w:r>
            <w:r w:rsidR="00F143D8">
              <w:rPr>
                <w:rFonts w:asciiTheme="minorHAnsi" w:eastAsiaTheme="minorEastAsia" w:hAnsiTheme="minorHAnsi" w:cstheme="minorBidi"/>
                <w:noProof/>
                <w:sz w:val="22"/>
                <w:szCs w:val="22"/>
              </w:rPr>
              <w:tab/>
            </w:r>
            <w:r w:rsidR="00F143D8" w:rsidRPr="00A54E9F">
              <w:rPr>
                <w:rStyle w:val="Hyperlink"/>
                <w:noProof/>
              </w:rPr>
              <w:t>Meteorological File</w:t>
            </w:r>
            <w:r w:rsidR="00F143D8">
              <w:rPr>
                <w:noProof/>
                <w:webHidden/>
              </w:rPr>
              <w:tab/>
            </w:r>
            <w:r w:rsidR="00F143D8">
              <w:rPr>
                <w:noProof/>
                <w:webHidden/>
              </w:rPr>
              <w:fldChar w:fldCharType="begin"/>
            </w:r>
            <w:r w:rsidR="00F143D8">
              <w:rPr>
                <w:noProof/>
                <w:webHidden/>
              </w:rPr>
              <w:instrText xml:space="preserve"> PAGEREF _Toc451238582 \h </w:instrText>
            </w:r>
            <w:r w:rsidR="00F143D8">
              <w:rPr>
                <w:noProof/>
                <w:webHidden/>
              </w:rPr>
            </w:r>
            <w:r w:rsidR="00F143D8">
              <w:rPr>
                <w:noProof/>
                <w:webHidden/>
              </w:rPr>
              <w:fldChar w:fldCharType="separate"/>
            </w:r>
            <w:r w:rsidR="00F143D8">
              <w:rPr>
                <w:noProof/>
                <w:webHidden/>
              </w:rPr>
              <w:t>34</w:t>
            </w:r>
            <w:r w:rsidR="00F143D8">
              <w:rPr>
                <w:noProof/>
                <w:webHidden/>
              </w:rPr>
              <w:fldChar w:fldCharType="end"/>
            </w:r>
          </w:hyperlink>
        </w:p>
        <w:p w14:paraId="3D34E5A2" w14:textId="77777777" w:rsidR="00F143D8" w:rsidRDefault="008D7C57">
          <w:pPr>
            <w:pStyle w:val="TOC2"/>
            <w:tabs>
              <w:tab w:val="left" w:pos="880"/>
              <w:tab w:val="right" w:leader="dot" w:pos="9350"/>
            </w:tabs>
            <w:rPr>
              <w:rFonts w:asciiTheme="minorHAnsi" w:eastAsiaTheme="minorEastAsia" w:hAnsiTheme="minorHAnsi" w:cstheme="minorBidi"/>
              <w:noProof/>
              <w:sz w:val="22"/>
              <w:szCs w:val="22"/>
            </w:rPr>
          </w:pPr>
          <w:hyperlink w:anchor="_Toc451238583" w:history="1">
            <w:r w:rsidR="00F143D8" w:rsidRPr="00A54E9F">
              <w:rPr>
                <w:rStyle w:val="Hyperlink"/>
                <w:noProof/>
              </w:rPr>
              <w:t>6.3</w:t>
            </w:r>
            <w:r w:rsidR="00F143D8">
              <w:rPr>
                <w:rFonts w:asciiTheme="minorHAnsi" w:eastAsiaTheme="minorEastAsia" w:hAnsiTheme="minorHAnsi" w:cstheme="minorBidi"/>
                <w:noProof/>
                <w:sz w:val="22"/>
                <w:szCs w:val="22"/>
              </w:rPr>
              <w:tab/>
            </w:r>
            <w:r w:rsidR="00F143D8" w:rsidRPr="00A54E9F">
              <w:rPr>
                <w:rStyle w:val="Hyperlink"/>
                <w:noProof/>
              </w:rPr>
              <w:t>Output Files</w:t>
            </w:r>
            <w:r w:rsidR="00F143D8">
              <w:rPr>
                <w:noProof/>
                <w:webHidden/>
              </w:rPr>
              <w:tab/>
            </w:r>
            <w:r w:rsidR="00F143D8">
              <w:rPr>
                <w:noProof/>
                <w:webHidden/>
              </w:rPr>
              <w:fldChar w:fldCharType="begin"/>
            </w:r>
            <w:r w:rsidR="00F143D8">
              <w:rPr>
                <w:noProof/>
                <w:webHidden/>
              </w:rPr>
              <w:instrText xml:space="preserve"> PAGEREF _Toc451238583 \h </w:instrText>
            </w:r>
            <w:r w:rsidR="00F143D8">
              <w:rPr>
                <w:noProof/>
                <w:webHidden/>
              </w:rPr>
            </w:r>
            <w:r w:rsidR="00F143D8">
              <w:rPr>
                <w:noProof/>
                <w:webHidden/>
              </w:rPr>
              <w:fldChar w:fldCharType="separate"/>
            </w:r>
            <w:r w:rsidR="00F143D8">
              <w:rPr>
                <w:noProof/>
                <w:webHidden/>
              </w:rPr>
              <w:t>35</w:t>
            </w:r>
            <w:r w:rsidR="00F143D8">
              <w:rPr>
                <w:noProof/>
                <w:webHidden/>
              </w:rPr>
              <w:fldChar w:fldCharType="end"/>
            </w:r>
          </w:hyperlink>
        </w:p>
        <w:p w14:paraId="315A54C4"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84" w:history="1">
            <w:r w:rsidR="00F143D8" w:rsidRPr="00A54E9F">
              <w:rPr>
                <w:rStyle w:val="Hyperlink"/>
                <w:noProof/>
              </w:rPr>
              <w:t>6.3.1</w:t>
            </w:r>
            <w:r w:rsidR="00F143D8">
              <w:rPr>
                <w:rFonts w:asciiTheme="minorHAnsi" w:eastAsiaTheme="minorEastAsia" w:hAnsiTheme="minorHAnsi" w:cstheme="minorBidi"/>
                <w:noProof/>
                <w:sz w:val="22"/>
                <w:szCs w:val="22"/>
              </w:rPr>
              <w:tab/>
            </w:r>
            <w:r w:rsidR="00F143D8" w:rsidRPr="00A54E9F">
              <w:rPr>
                <w:rStyle w:val="Hyperlink"/>
                <w:noProof/>
              </w:rPr>
              <w:t>Regulatory Summary Output File</w:t>
            </w:r>
            <w:r w:rsidR="00F143D8">
              <w:rPr>
                <w:noProof/>
                <w:webHidden/>
              </w:rPr>
              <w:tab/>
            </w:r>
            <w:r w:rsidR="00F143D8">
              <w:rPr>
                <w:noProof/>
                <w:webHidden/>
              </w:rPr>
              <w:fldChar w:fldCharType="begin"/>
            </w:r>
            <w:r w:rsidR="00F143D8">
              <w:rPr>
                <w:noProof/>
                <w:webHidden/>
              </w:rPr>
              <w:instrText xml:space="preserve"> PAGEREF _Toc451238584 \h </w:instrText>
            </w:r>
            <w:r w:rsidR="00F143D8">
              <w:rPr>
                <w:noProof/>
                <w:webHidden/>
              </w:rPr>
            </w:r>
            <w:r w:rsidR="00F143D8">
              <w:rPr>
                <w:noProof/>
                <w:webHidden/>
              </w:rPr>
              <w:fldChar w:fldCharType="separate"/>
            </w:r>
            <w:r w:rsidR="00F143D8">
              <w:rPr>
                <w:noProof/>
                <w:webHidden/>
              </w:rPr>
              <w:t>35</w:t>
            </w:r>
            <w:r w:rsidR="00F143D8">
              <w:rPr>
                <w:noProof/>
                <w:webHidden/>
              </w:rPr>
              <w:fldChar w:fldCharType="end"/>
            </w:r>
          </w:hyperlink>
        </w:p>
        <w:p w14:paraId="71729FAB" w14:textId="77777777" w:rsidR="00F143D8" w:rsidRDefault="008D7C57">
          <w:pPr>
            <w:pStyle w:val="TOC3"/>
            <w:tabs>
              <w:tab w:val="left" w:pos="1320"/>
              <w:tab w:val="right" w:leader="dot" w:pos="9350"/>
            </w:tabs>
            <w:rPr>
              <w:rFonts w:asciiTheme="minorHAnsi" w:eastAsiaTheme="minorEastAsia" w:hAnsiTheme="minorHAnsi" w:cstheme="minorBidi"/>
              <w:noProof/>
              <w:sz w:val="22"/>
              <w:szCs w:val="22"/>
            </w:rPr>
          </w:pPr>
          <w:hyperlink w:anchor="_Toc451238585" w:history="1">
            <w:r w:rsidR="00F143D8" w:rsidRPr="00A54E9F">
              <w:rPr>
                <w:rStyle w:val="Hyperlink"/>
                <w:noProof/>
              </w:rPr>
              <w:t>6.3.2</w:t>
            </w:r>
            <w:r w:rsidR="00F143D8">
              <w:rPr>
                <w:rFonts w:asciiTheme="minorHAnsi" w:eastAsiaTheme="minorEastAsia" w:hAnsiTheme="minorHAnsi" w:cstheme="minorBidi"/>
                <w:noProof/>
                <w:sz w:val="22"/>
                <w:szCs w:val="22"/>
              </w:rPr>
              <w:tab/>
            </w:r>
            <w:r w:rsidR="00F143D8" w:rsidRPr="00A54E9F">
              <w:rPr>
                <w:rStyle w:val="Hyperlink"/>
                <w:noProof/>
              </w:rPr>
              <w:t>Daily Values Output File</w:t>
            </w:r>
            <w:r w:rsidR="00F143D8">
              <w:rPr>
                <w:noProof/>
                <w:webHidden/>
              </w:rPr>
              <w:tab/>
            </w:r>
            <w:r w:rsidR="00F143D8">
              <w:rPr>
                <w:noProof/>
                <w:webHidden/>
              </w:rPr>
              <w:fldChar w:fldCharType="begin"/>
            </w:r>
            <w:r w:rsidR="00F143D8">
              <w:rPr>
                <w:noProof/>
                <w:webHidden/>
              </w:rPr>
              <w:instrText xml:space="preserve"> PAGEREF _Toc451238585 \h </w:instrText>
            </w:r>
            <w:r w:rsidR="00F143D8">
              <w:rPr>
                <w:noProof/>
                <w:webHidden/>
              </w:rPr>
            </w:r>
            <w:r w:rsidR="00F143D8">
              <w:rPr>
                <w:noProof/>
                <w:webHidden/>
              </w:rPr>
              <w:fldChar w:fldCharType="separate"/>
            </w:r>
            <w:r w:rsidR="00F143D8">
              <w:rPr>
                <w:noProof/>
                <w:webHidden/>
              </w:rPr>
              <w:t>35</w:t>
            </w:r>
            <w:r w:rsidR="00F143D8">
              <w:rPr>
                <w:noProof/>
                <w:webHidden/>
              </w:rPr>
              <w:fldChar w:fldCharType="end"/>
            </w:r>
          </w:hyperlink>
        </w:p>
        <w:p w14:paraId="5564535D" w14:textId="77777777" w:rsidR="00F143D8" w:rsidRDefault="008D7C57">
          <w:pPr>
            <w:pStyle w:val="TOC1"/>
            <w:tabs>
              <w:tab w:val="left" w:pos="480"/>
              <w:tab w:val="right" w:leader="dot" w:pos="9350"/>
            </w:tabs>
            <w:rPr>
              <w:rFonts w:asciiTheme="minorHAnsi" w:eastAsiaTheme="minorEastAsia" w:hAnsiTheme="minorHAnsi" w:cstheme="minorBidi"/>
              <w:noProof/>
              <w:sz w:val="22"/>
              <w:szCs w:val="22"/>
            </w:rPr>
          </w:pPr>
          <w:hyperlink w:anchor="_Toc451238586" w:history="1">
            <w:r w:rsidR="00F143D8" w:rsidRPr="00A54E9F">
              <w:rPr>
                <w:rStyle w:val="Hyperlink"/>
                <w:noProof/>
              </w:rPr>
              <w:t>7</w:t>
            </w:r>
            <w:r w:rsidR="00F143D8">
              <w:rPr>
                <w:rFonts w:asciiTheme="minorHAnsi" w:eastAsiaTheme="minorEastAsia" w:hAnsiTheme="minorHAnsi" w:cstheme="minorBidi"/>
                <w:noProof/>
                <w:sz w:val="22"/>
                <w:szCs w:val="22"/>
              </w:rPr>
              <w:tab/>
            </w:r>
            <w:r w:rsidR="00F143D8" w:rsidRPr="00A54E9F">
              <w:rPr>
                <w:rStyle w:val="Hyperlink"/>
                <w:noProof/>
              </w:rPr>
              <w:t>Summary</w:t>
            </w:r>
            <w:r w:rsidR="00F143D8">
              <w:rPr>
                <w:noProof/>
                <w:webHidden/>
              </w:rPr>
              <w:tab/>
            </w:r>
            <w:r w:rsidR="00F143D8">
              <w:rPr>
                <w:noProof/>
                <w:webHidden/>
              </w:rPr>
              <w:fldChar w:fldCharType="begin"/>
            </w:r>
            <w:r w:rsidR="00F143D8">
              <w:rPr>
                <w:noProof/>
                <w:webHidden/>
              </w:rPr>
              <w:instrText xml:space="preserve"> PAGEREF _Toc451238586 \h </w:instrText>
            </w:r>
            <w:r w:rsidR="00F143D8">
              <w:rPr>
                <w:noProof/>
                <w:webHidden/>
              </w:rPr>
            </w:r>
            <w:r w:rsidR="00F143D8">
              <w:rPr>
                <w:noProof/>
                <w:webHidden/>
              </w:rPr>
              <w:fldChar w:fldCharType="separate"/>
            </w:r>
            <w:r w:rsidR="00F143D8">
              <w:rPr>
                <w:noProof/>
                <w:webHidden/>
              </w:rPr>
              <w:t>35</w:t>
            </w:r>
            <w:r w:rsidR="00F143D8">
              <w:rPr>
                <w:noProof/>
                <w:webHidden/>
              </w:rPr>
              <w:fldChar w:fldCharType="end"/>
            </w:r>
          </w:hyperlink>
        </w:p>
        <w:p w14:paraId="04DEF486" w14:textId="77777777" w:rsidR="00F143D8" w:rsidRDefault="008D7C57">
          <w:pPr>
            <w:pStyle w:val="TOC1"/>
            <w:tabs>
              <w:tab w:val="left" w:pos="480"/>
              <w:tab w:val="right" w:leader="dot" w:pos="9350"/>
            </w:tabs>
            <w:rPr>
              <w:rFonts w:asciiTheme="minorHAnsi" w:eastAsiaTheme="minorEastAsia" w:hAnsiTheme="minorHAnsi" w:cstheme="minorBidi"/>
              <w:noProof/>
              <w:sz w:val="22"/>
              <w:szCs w:val="22"/>
            </w:rPr>
          </w:pPr>
          <w:hyperlink w:anchor="_Toc451238587" w:history="1">
            <w:r w:rsidR="00F143D8" w:rsidRPr="00A54E9F">
              <w:rPr>
                <w:rStyle w:val="Hyperlink"/>
                <w:noProof/>
              </w:rPr>
              <w:t>8</w:t>
            </w:r>
            <w:r w:rsidR="00F143D8">
              <w:rPr>
                <w:rFonts w:asciiTheme="minorHAnsi" w:eastAsiaTheme="minorEastAsia" w:hAnsiTheme="minorHAnsi" w:cstheme="minorBidi"/>
                <w:noProof/>
                <w:sz w:val="22"/>
                <w:szCs w:val="22"/>
              </w:rPr>
              <w:tab/>
            </w:r>
            <w:r w:rsidR="00F143D8" w:rsidRPr="00A54E9F">
              <w:rPr>
                <w:rStyle w:val="Hyperlink"/>
                <w:noProof/>
              </w:rPr>
              <w:t>References</w:t>
            </w:r>
            <w:r w:rsidR="00F143D8">
              <w:rPr>
                <w:noProof/>
                <w:webHidden/>
              </w:rPr>
              <w:tab/>
            </w:r>
            <w:r w:rsidR="00F143D8">
              <w:rPr>
                <w:noProof/>
                <w:webHidden/>
              </w:rPr>
              <w:fldChar w:fldCharType="begin"/>
            </w:r>
            <w:r w:rsidR="00F143D8">
              <w:rPr>
                <w:noProof/>
                <w:webHidden/>
              </w:rPr>
              <w:instrText xml:space="preserve"> PAGEREF _Toc451238587 \h </w:instrText>
            </w:r>
            <w:r w:rsidR="00F143D8">
              <w:rPr>
                <w:noProof/>
                <w:webHidden/>
              </w:rPr>
            </w:r>
            <w:r w:rsidR="00F143D8">
              <w:rPr>
                <w:noProof/>
                <w:webHidden/>
              </w:rPr>
              <w:fldChar w:fldCharType="separate"/>
            </w:r>
            <w:r w:rsidR="00F143D8">
              <w:rPr>
                <w:noProof/>
                <w:webHidden/>
              </w:rPr>
              <w:t>36</w:t>
            </w:r>
            <w:r w:rsidR="00F143D8">
              <w:rPr>
                <w:noProof/>
                <w:webHidden/>
              </w:rPr>
              <w:fldChar w:fldCharType="end"/>
            </w:r>
          </w:hyperlink>
        </w:p>
        <w:p w14:paraId="25C63F90" w14:textId="77777777" w:rsidR="00AB5E69" w:rsidRPr="00103709" w:rsidRDefault="00915825" w:rsidP="00475951">
          <w:pPr>
            <w:pStyle w:val="TOC1"/>
            <w:tabs>
              <w:tab w:val="left" w:pos="480"/>
              <w:tab w:val="right" w:leader="dot" w:pos="9350"/>
            </w:tabs>
            <w:rPr>
              <w:rFonts w:asciiTheme="minorHAnsi" w:eastAsiaTheme="minorEastAsia" w:hAnsiTheme="minorHAnsi" w:cstheme="minorBidi"/>
              <w:noProof/>
              <w:sz w:val="22"/>
              <w:szCs w:val="22"/>
            </w:rPr>
          </w:pPr>
          <w:r>
            <w:fldChar w:fldCharType="end"/>
          </w:r>
        </w:p>
      </w:sdtContent>
    </w:sdt>
    <w:p w14:paraId="41813714" w14:textId="77777777" w:rsidR="00733833" w:rsidRDefault="00733833" w:rsidP="00475951">
      <w:pPr>
        <w:pStyle w:val="Heading1"/>
        <w:sectPr w:rsidR="00733833" w:rsidSect="00733833">
          <w:footerReference w:type="default" r:id="rId12"/>
          <w:pgSz w:w="12240" w:h="15840"/>
          <w:pgMar w:top="1440" w:right="1440" w:bottom="1440" w:left="1440" w:header="720" w:footer="720" w:gutter="0"/>
          <w:pgNumType w:fmt="lowerRoman" w:start="1"/>
          <w:cols w:space="720"/>
        </w:sectPr>
      </w:pPr>
    </w:p>
    <w:p w14:paraId="152AC3D9" w14:textId="77777777" w:rsidR="00476BE6" w:rsidRPr="00146719" w:rsidRDefault="00146719" w:rsidP="00475951">
      <w:pPr>
        <w:pStyle w:val="Heading1"/>
      </w:pPr>
      <w:bookmarkStart w:id="0" w:name="_Toc451238549"/>
      <w:r w:rsidRPr="00146719">
        <w:lastRenderedPageBreak/>
        <w:t>1</w:t>
      </w:r>
      <w:r w:rsidR="003E085C">
        <w:tab/>
      </w:r>
      <w:r w:rsidR="00476BE6" w:rsidRPr="00146719">
        <w:t>Introduction</w:t>
      </w:r>
      <w:bookmarkEnd w:id="0"/>
    </w:p>
    <w:p w14:paraId="24A81D8C" w14:textId="08A1C9EA" w:rsidR="00476BE6" w:rsidRDefault="00476BE6" w:rsidP="00475951">
      <w:pPr>
        <w:rPr>
          <w:szCs w:val="24"/>
        </w:rPr>
      </w:pPr>
      <w:r>
        <w:rPr>
          <w:szCs w:val="24"/>
        </w:rPr>
        <w:tab/>
        <w:t xml:space="preserve"> </w:t>
      </w:r>
      <w:r w:rsidR="005C62CC">
        <w:rPr>
          <w:szCs w:val="24"/>
        </w:rPr>
        <w:t>US</w:t>
      </w:r>
      <w:r>
        <w:rPr>
          <w:szCs w:val="24"/>
        </w:rPr>
        <w:t>EPA</w:t>
      </w:r>
      <w:r w:rsidR="005B719C">
        <w:rPr>
          <w:szCs w:val="24"/>
        </w:rPr>
        <w:t>’s</w:t>
      </w:r>
      <w:r>
        <w:rPr>
          <w:szCs w:val="24"/>
        </w:rPr>
        <w:t xml:space="preserve"> Office of Pesticide Programs (OPP) </w:t>
      </w:r>
      <w:r w:rsidR="005B719C">
        <w:rPr>
          <w:szCs w:val="24"/>
        </w:rPr>
        <w:t xml:space="preserve">uses computer </w:t>
      </w:r>
      <w:r w:rsidR="004500E0">
        <w:rPr>
          <w:szCs w:val="24"/>
        </w:rPr>
        <w:t>models to</w:t>
      </w:r>
      <w:r>
        <w:rPr>
          <w:szCs w:val="24"/>
        </w:rPr>
        <w:t xml:space="preserve"> estimate pesticide exposure in surface waters </w:t>
      </w:r>
      <w:r w:rsidR="004C4162">
        <w:rPr>
          <w:szCs w:val="24"/>
        </w:rPr>
        <w:t>resulting</w:t>
      </w:r>
      <w:r>
        <w:rPr>
          <w:szCs w:val="24"/>
        </w:rPr>
        <w:t xml:space="preserve"> from pesticide applications to agricultural fields.  </w:t>
      </w:r>
      <w:r w:rsidR="004500E0">
        <w:rPr>
          <w:szCs w:val="24"/>
        </w:rPr>
        <w:t>These models</w:t>
      </w:r>
      <w:r w:rsidR="001548D3">
        <w:rPr>
          <w:szCs w:val="24"/>
        </w:rPr>
        <w:t xml:space="preserve"> </w:t>
      </w:r>
      <w:r w:rsidR="00AC0068">
        <w:rPr>
          <w:szCs w:val="24"/>
        </w:rPr>
        <w:t xml:space="preserve">are used </w:t>
      </w:r>
      <w:r w:rsidR="001548D3">
        <w:rPr>
          <w:szCs w:val="24"/>
        </w:rPr>
        <w:t>to simulate pesticide applications to agricultural fields</w:t>
      </w:r>
      <w:r w:rsidR="002654EA">
        <w:rPr>
          <w:szCs w:val="24"/>
        </w:rPr>
        <w:t>,</w:t>
      </w:r>
      <w:r w:rsidR="001548D3">
        <w:rPr>
          <w:szCs w:val="24"/>
        </w:rPr>
        <w:t xml:space="preserve"> the subsequent fate and transport in surface waters, </w:t>
      </w:r>
      <w:r w:rsidR="006E1B1D">
        <w:rPr>
          <w:szCs w:val="24"/>
        </w:rPr>
        <w:t xml:space="preserve">and ultimately, </w:t>
      </w:r>
      <w:r w:rsidR="003F0163">
        <w:rPr>
          <w:szCs w:val="24"/>
        </w:rPr>
        <w:t>estimated environmental concentrations (EECs)</w:t>
      </w:r>
      <w:r w:rsidR="009F196B">
        <w:rPr>
          <w:szCs w:val="24"/>
        </w:rPr>
        <w:t xml:space="preserve"> that are both protective and scientifically defensible</w:t>
      </w:r>
      <w:r w:rsidR="003F0163">
        <w:rPr>
          <w:szCs w:val="24"/>
        </w:rPr>
        <w:t xml:space="preserve">.  </w:t>
      </w:r>
      <w:r w:rsidR="00AC0068">
        <w:rPr>
          <w:szCs w:val="24"/>
        </w:rPr>
        <w:t xml:space="preserve">Using historical meteorological data from the region </w:t>
      </w:r>
      <w:r w:rsidR="00BB5765">
        <w:rPr>
          <w:szCs w:val="24"/>
        </w:rPr>
        <w:t xml:space="preserve">specified in </w:t>
      </w:r>
      <w:r w:rsidR="00AC0068">
        <w:rPr>
          <w:szCs w:val="24"/>
        </w:rPr>
        <w:t>the risk assessment</w:t>
      </w:r>
      <w:r w:rsidR="00BB5765">
        <w:rPr>
          <w:szCs w:val="24"/>
        </w:rPr>
        <w:t>,</w:t>
      </w:r>
      <w:r w:rsidR="00AC0068">
        <w:rPr>
          <w:szCs w:val="24"/>
        </w:rPr>
        <w:t xml:space="preserve"> </w:t>
      </w:r>
      <w:r>
        <w:rPr>
          <w:szCs w:val="24"/>
        </w:rPr>
        <w:t>PRZM</w:t>
      </w:r>
      <w:r w:rsidR="004C4162">
        <w:rPr>
          <w:szCs w:val="24"/>
        </w:rPr>
        <w:t xml:space="preserve"> (</w:t>
      </w:r>
      <w:proofErr w:type="spellStart"/>
      <w:r w:rsidR="004C4162">
        <w:rPr>
          <w:szCs w:val="24"/>
        </w:rPr>
        <w:t>Carsel</w:t>
      </w:r>
      <w:proofErr w:type="spellEnd"/>
      <w:r w:rsidR="004C4162">
        <w:rPr>
          <w:szCs w:val="24"/>
        </w:rPr>
        <w:t xml:space="preserve"> </w:t>
      </w:r>
      <w:r w:rsidR="004C4162">
        <w:rPr>
          <w:i/>
          <w:iCs/>
          <w:szCs w:val="24"/>
        </w:rPr>
        <w:t>et al</w:t>
      </w:r>
      <w:r w:rsidR="004E5D14">
        <w:rPr>
          <w:i/>
          <w:iCs/>
          <w:szCs w:val="24"/>
        </w:rPr>
        <w:t>.</w:t>
      </w:r>
      <w:r w:rsidR="004C4162">
        <w:rPr>
          <w:szCs w:val="24"/>
        </w:rPr>
        <w:t>, 1997)</w:t>
      </w:r>
      <w:r>
        <w:rPr>
          <w:szCs w:val="24"/>
        </w:rPr>
        <w:t xml:space="preserve"> calculates daily runoff and spray drift fluxes from “standard” fields over a simulation period (typically 30 years).  These standard fields are parameterized </w:t>
      </w:r>
      <w:r w:rsidR="00A85B34">
        <w:rPr>
          <w:szCs w:val="24"/>
        </w:rPr>
        <w:t>to</w:t>
      </w:r>
      <w:r>
        <w:rPr>
          <w:szCs w:val="24"/>
        </w:rPr>
        <w:t xml:space="preserve"> represent particular crops and regions of the United States (e.g., corn grown in Ohio).</w:t>
      </w:r>
      <w:r w:rsidR="00D511E9">
        <w:rPr>
          <w:szCs w:val="24"/>
        </w:rPr>
        <w:t xml:space="preserve">  </w:t>
      </w:r>
      <w:r w:rsidR="00AC0068">
        <w:rPr>
          <w:szCs w:val="24"/>
        </w:rPr>
        <w:t>Another model</w:t>
      </w:r>
      <w:r w:rsidR="00DD048D">
        <w:rPr>
          <w:szCs w:val="24"/>
        </w:rPr>
        <w:t>,</w:t>
      </w:r>
      <w:r w:rsidR="00AC0068">
        <w:rPr>
          <w:szCs w:val="24"/>
        </w:rPr>
        <w:t xml:space="preserve"> </w:t>
      </w:r>
      <w:r w:rsidR="00DD048D">
        <w:rPr>
          <w:szCs w:val="24"/>
        </w:rPr>
        <w:t xml:space="preserve">the Variable Volume Water Body Model (VVWM), </w:t>
      </w:r>
      <w:r w:rsidR="00AC0068">
        <w:rPr>
          <w:szCs w:val="24"/>
        </w:rPr>
        <w:t>simulates s</w:t>
      </w:r>
      <w:r w:rsidR="00684F28">
        <w:rPr>
          <w:szCs w:val="24"/>
        </w:rPr>
        <w:t>tandard water bodies</w:t>
      </w:r>
      <w:r w:rsidR="00A56664">
        <w:rPr>
          <w:szCs w:val="24"/>
        </w:rPr>
        <w:t xml:space="preserve"> </w:t>
      </w:r>
      <w:r w:rsidR="00AC0068">
        <w:rPr>
          <w:szCs w:val="24"/>
        </w:rPr>
        <w:t xml:space="preserve">that </w:t>
      </w:r>
      <w:r w:rsidR="00EB6372">
        <w:rPr>
          <w:szCs w:val="24"/>
        </w:rPr>
        <w:t>receive pesticides</w:t>
      </w:r>
      <w:r w:rsidR="00B91465">
        <w:rPr>
          <w:szCs w:val="24"/>
        </w:rPr>
        <w:t xml:space="preserve"> from the standard fields</w:t>
      </w:r>
      <w:r w:rsidR="000B3065">
        <w:rPr>
          <w:szCs w:val="24"/>
        </w:rPr>
        <w:t xml:space="preserve">.  </w:t>
      </w:r>
      <w:r w:rsidR="00425633">
        <w:rPr>
          <w:szCs w:val="24"/>
        </w:rPr>
        <w:t xml:space="preserve"> </w:t>
      </w:r>
      <w:r w:rsidR="00BB5765">
        <w:rPr>
          <w:szCs w:val="24"/>
        </w:rPr>
        <w:t xml:space="preserve">VVWM </w:t>
      </w:r>
      <w:r w:rsidR="00F02305">
        <w:rPr>
          <w:szCs w:val="24"/>
        </w:rPr>
        <w:t>simulat</w:t>
      </w:r>
      <w:r w:rsidR="00DD048D">
        <w:rPr>
          <w:szCs w:val="24"/>
        </w:rPr>
        <w:t xml:space="preserve">es </w:t>
      </w:r>
      <w:r w:rsidR="00422386">
        <w:rPr>
          <w:szCs w:val="24"/>
        </w:rPr>
        <w:t xml:space="preserve">the </w:t>
      </w:r>
      <w:r w:rsidR="00AA06E2">
        <w:rPr>
          <w:szCs w:val="24"/>
        </w:rPr>
        <w:t xml:space="preserve">USEPA </w:t>
      </w:r>
      <w:r w:rsidR="00B91465">
        <w:rPr>
          <w:szCs w:val="24"/>
        </w:rPr>
        <w:t>standard water bodies (</w:t>
      </w:r>
      <w:r w:rsidR="00682734">
        <w:rPr>
          <w:szCs w:val="24"/>
        </w:rPr>
        <w:t xml:space="preserve">i.e., </w:t>
      </w:r>
      <w:r w:rsidR="00B91465">
        <w:rPr>
          <w:szCs w:val="24"/>
        </w:rPr>
        <w:t>farm pond and index reservoir</w:t>
      </w:r>
      <w:r w:rsidR="00EB6372">
        <w:rPr>
          <w:szCs w:val="24"/>
        </w:rPr>
        <w:t>)</w:t>
      </w:r>
      <w:r w:rsidR="00DD048D">
        <w:rPr>
          <w:szCs w:val="24"/>
        </w:rPr>
        <w:t xml:space="preserve"> as well as user-defined water bodies. </w:t>
      </w:r>
      <w:r w:rsidR="00B36B54">
        <w:rPr>
          <w:szCs w:val="24"/>
        </w:rPr>
        <w:t xml:space="preserve">The </w:t>
      </w:r>
      <w:r w:rsidR="00AA06E2">
        <w:rPr>
          <w:szCs w:val="24"/>
        </w:rPr>
        <w:t>VV</w:t>
      </w:r>
      <w:r w:rsidR="00425633">
        <w:rPr>
          <w:szCs w:val="24"/>
        </w:rPr>
        <w:t>W</w:t>
      </w:r>
      <w:r w:rsidR="00684F28">
        <w:rPr>
          <w:szCs w:val="24"/>
        </w:rPr>
        <w:t>M</w:t>
      </w:r>
      <w:r w:rsidR="00B36B54">
        <w:rPr>
          <w:szCs w:val="24"/>
        </w:rPr>
        <w:t xml:space="preserve"> </w:t>
      </w:r>
      <w:r w:rsidR="00081F6B">
        <w:rPr>
          <w:szCs w:val="24"/>
        </w:rPr>
        <w:t>also</w:t>
      </w:r>
      <w:r w:rsidR="00F02305">
        <w:rPr>
          <w:szCs w:val="24"/>
        </w:rPr>
        <w:t xml:space="preserve"> allows</w:t>
      </w:r>
      <w:r>
        <w:rPr>
          <w:szCs w:val="24"/>
        </w:rPr>
        <w:t xml:space="preserve"> for variations </w:t>
      </w:r>
      <w:r w:rsidR="00081F6B">
        <w:rPr>
          <w:szCs w:val="24"/>
        </w:rPr>
        <w:t xml:space="preserve">in water body </w:t>
      </w:r>
      <w:r>
        <w:rPr>
          <w:szCs w:val="24"/>
        </w:rPr>
        <w:t>volume</w:t>
      </w:r>
      <w:r w:rsidR="00A65740">
        <w:rPr>
          <w:szCs w:val="24"/>
        </w:rPr>
        <w:t xml:space="preserve"> on a daily basis due to </w:t>
      </w:r>
      <w:r>
        <w:rPr>
          <w:szCs w:val="24"/>
        </w:rPr>
        <w:t>runoff</w:t>
      </w:r>
      <w:r w:rsidR="00A65740">
        <w:rPr>
          <w:szCs w:val="24"/>
        </w:rPr>
        <w:t xml:space="preserve">, </w:t>
      </w:r>
      <w:r>
        <w:rPr>
          <w:szCs w:val="24"/>
        </w:rPr>
        <w:t>precipitation</w:t>
      </w:r>
      <w:r w:rsidR="00A65740">
        <w:rPr>
          <w:szCs w:val="24"/>
        </w:rPr>
        <w:t xml:space="preserve">, </w:t>
      </w:r>
      <w:r w:rsidR="00384DFD">
        <w:rPr>
          <w:szCs w:val="24"/>
        </w:rPr>
        <w:t>and</w:t>
      </w:r>
      <w:r w:rsidR="00A65740">
        <w:rPr>
          <w:szCs w:val="24"/>
        </w:rPr>
        <w:t xml:space="preserve"> evaporation</w:t>
      </w:r>
      <w:r>
        <w:rPr>
          <w:szCs w:val="24"/>
        </w:rPr>
        <w:t xml:space="preserve">.  </w:t>
      </w:r>
      <w:r w:rsidR="00384DFD">
        <w:rPr>
          <w:szCs w:val="24"/>
        </w:rPr>
        <w:t>Temperature, wind speeds, and pesticide dissipation processes are also allowed to vary daily.</w:t>
      </w:r>
      <w:r w:rsidR="0001107D">
        <w:rPr>
          <w:szCs w:val="24"/>
        </w:rPr>
        <w:t xml:space="preserve"> </w:t>
      </w:r>
      <w:r>
        <w:rPr>
          <w:szCs w:val="24"/>
        </w:rPr>
        <w:t xml:space="preserve"> </w:t>
      </w:r>
    </w:p>
    <w:p w14:paraId="608242CC" w14:textId="77777777" w:rsidR="00684F28" w:rsidRDefault="00684F28" w:rsidP="00475951">
      <w:pPr>
        <w:rPr>
          <w:szCs w:val="24"/>
        </w:rPr>
      </w:pPr>
    </w:p>
    <w:p w14:paraId="00497C22" w14:textId="77777777" w:rsidR="0007619C" w:rsidRDefault="00146719" w:rsidP="00475951">
      <w:pPr>
        <w:pStyle w:val="Heading1"/>
      </w:pPr>
      <w:bookmarkStart w:id="1" w:name="_Toc451238550"/>
      <w:r>
        <w:t>2</w:t>
      </w:r>
      <w:r w:rsidR="003E085C">
        <w:tab/>
      </w:r>
      <w:r w:rsidR="00476BE6">
        <w:t xml:space="preserve">The </w:t>
      </w:r>
      <w:r w:rsidR="00422CF4">
        <w:t>Varying Volume</w:t>
      </w:r>
      <w:r w:rsidR="00476BE6">
        <w:t xml:space="preserve"> Wa</w:t>
      </w:r>
      <w:r w:rsidR="00422CF4">
        <w:t>ter</w:t>
      </w:r>
      <w:r w:rsidR="000B3065">
        <w:t xml:space="preserve"> </w:t>
      </w:r>
      <w:r w:rsidR="00BB5765">
        <w:t>B</w:t>
      </w:r>
      <w:r w:rsidR="00476BE6">
        <w:t>ody Model</w:t>
      </w:r>
      <w:bookmarkEnd w:id="1"/>
    </w:p>
    <w:p w14:paraId="1E2BC6AC" w14:textId="77777777" w:rsidR="00476BE6" w:rsidRDefault="0007619C" w:rsidP="00475951">
      <w:pPr>
        <w:pStyle w:val="Heading2"/>
      </w:pPr>
      <w:r>
        <w:t xml:space="preserve"> </w:t>
      </w:r>
      <w:bookmarkStart w:id="2" w:name="_Toc451238551"/>
      <w:r w:rsidR="00146719">
        <w:t>2.</w:t>
      </w:r>
      <w:r w:rsidR="003E085C">
        <w:t>1</w:t>
      </w:r>
      <w:r w:rsidR="003E085C">
        <w:tab/>
      </w:r>
      <w:r>
        <w:t>Conceptualization and Mathematics</w:t>
      </w:r>
      <w:bookmarkEnd w:id="2"/>
    </w:p>
    <w:p w14:paraId="10716F4F" w14:textId="77777777" w:rsidR="00FF2EB5" w:rsidRDefault="00476BE6" w:rsidP="00475951">
      <w:pPr>
        <w:ind w:firstLine="720"/>
      </w:pPr>
      <w:r>
        <w:t xml:space="preserve">The </w:t>
      </w:r>
      <w:r w:rsidR="00422CF4">
        <w:t xml:space="preserve">VVWM </w:t>
      </w:r>
      <w:r>
        <w:t>is conceptualized in Figure 1 and consist</w:t>
      </w:r>
      <w:r w:rsidR="00D33BAF">
        <w:t>s</w:t>
      </w:r>
      <w:r>
        <w:t xml:space="preserve"> of two regions</w:t>
      </w:r>
      <w:r w:rsidR="000F5AAD">
        <w:t>:</w:t>
      </w:r>
      <w:r w:rsidR="004500E0">
        <w:t xml:space="preserve"> </w:t>
      </w:r>
      <w:r>
        <w:t xml:space="preserve">a </w:t>
      </w:r>
      <w:r w:rsidR="00C97937">
        <w:t>water column</w:t>
      </w:r>
      <w:r>
        <w:t xml:space="preserve"> and a benthic region. Each individual region is completely mixed and at equilibrium with all phases </w:t>
      </w:r>
      <w:r w:rsidR="005B1C83">
        <w:t>in that</w:t>
      </w:r>
      <w:r w:rsidR="0001107D">
        <w:t xml:space="preserve"> region, </w:t>
      </w:r>
      <w:r w:rsidR="005B1C83">
        <w:t>with</w:t>
      </w:r>
      <w:r w:rsidR="0001107D">
        <w:t xml:space="preserve"> e</w:t>
      </w:r>
      <w:r>
        <w:t>quilibrium</w:t>
      </w:r>
      <w:r w:rsidR="0001107D">
        <w:t xml:space="preserve"> </w:t>
      </w:r>
      <w:r>
        <w:t>described by a linear isotherm.  The two regions are coupled by a turbulent-mixing</w:t>
      </w:r>
      <w:r w:rsidR="000F5AAD">
        <w:t>,</w:t>
      </w:r>
      <w:r>
        <w:t xml:space="preserve"> first-order</w:t>
      </w:r>
      <w:r w:rsidR="004E5D14">
        <w:t>,</w:t>
      </w:r>
      <w:r>
        <w:t xml:space="preserve"> mass-transfer process.  As </w:t>
      </w:r>
      <w:r w:rsidR="00796090">
        <w:t>Figure 1</w:t>
      </w:r>
      <w:r>
        <w:t xml:space="preserve"> also shows</w:t>
      </w:r>
      <w:r w:rsidR="0001107D">
        <w:t>,</w:t>
      </w:r>
      <w:r>
        <w:t xml:space="preserve"> the pond volume may vary by inputs of precipitation and runoff and by outputs of evaporation and overflow.</w:t>
      </w:r>
    </w:p>
    <w:p w14:paraId="6AC7DBC0" w14:textId="77777777" w:rsidR="00FF2EB5" w:rsidRDefault="00FF2EB5" w:rsidP="00475951">
      <w:pPr>
        <w:ind w:firstLine="720"/>
      </w:pPr>
    </w:p>
    <w:p w14:paraId="10463B7B" w14:textId="77777777" w:rsidR="0001107D" w:rsidRDefault="0001107D" w:rsidP="00475951">
      <w:pPr>
        <w:ind w:firstLine="720"/>
      </w:pPr>
    </w:p>
    <w:p w14:paraId="7164925B" w14:textId="77777777" w:rsidR="0001107D" w:rsidRDefault="0001107D" w:rsidP="00475951">
      <w:pPr>
        <w:ind w:firstLine="720"/>
      </w:pPr>
    </w:p>
    <w:p w14:paraId="3A4FA17F" w14:textId="77777777" w:rsidR="0001107D" w:rsidRDefault="0001107D" w:rsidP="00475951">
      <w:pPr>
        <w:ind w:firstLine="720"/>
      </w:pPr>
    </w:p>
    <w:p w14:paraId="1BF36978" w14:textId="77777777" w:rsidR="0001107D" w:rsidRDefault="0001107D" w:rsidP="00475951">
      <w:pPr>
        <w:keepNext/>
        <w:rPr>
          <w:b/>
        </w:rPr>
      </w:pPr>
      <w:r w:rsidRPr="0001107D">
        <w:rPr>
          <w:noProof/>
        </w:rPr>
        <w:lastRenderedPageBreak/>
        <w:drawing>
          <wp:inline distT="0" distB="0" distL="0" distR="0" wp14:anchorId="3552B459" wp14:editId="40DD9093">
            <wp:extent cx="5210175" cy="3272207"/>
            <wp:effectExtent l="0" t="0" r="0" b="0"/>
            <wp:docPr id="1" name="Picture 13" descr="Conceptual model of the standard water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214986" cy="3275228"/>
                    </a:xfrm>
                    <a:prstGeom prst="rect">
                      <a:avLst/>
                    </a:prstGeom>
                    <a:noFill/>
                    <a:ln w="3175">
                      <a:noFill/>
                      <a:miter lim="800000"/>
                      <a:headEnd/>
                      <a:tailEnd/>
                    </a:ln>
                  </pic:spPr>
                </pic:pic>
              </a:graphicData>
            </a:graphic>
          </wp:inline>
        </w:drawing>
      </w:r>
    </w:p>
    <w:p w14:paraId="6421DC62" w14:textId="77777777" w:rsidR="008837E1" w:rsidRDefault="008837E1" w:rsidP="00475951">
      <w:pPr>
        <w:keepNext/>
        <w:rPr>
          <w:b/>
        </w:rPr>
      </w:pPr>
    </w:p>
    <w:p w14:paraId="021099DC" w14:textId="77777777" w:rsidR="00FF2EB5" w:rsidRDefault="0001107D" w:rsidP="00475951">
      <w:pPr>
        <w:keepNext/>
      </w:pPr>
      <w:r w:rsidRPr="0001107D">
        <w:rPr>
          <w:b/>
        </w:rPr>
        <w:t xml:space="preserve">Figure 1. Graphic of </w:t>
      </w:r>
      <w:r w:rsidR="00796090">
        <w:rPr>
          <w:b/>
        </w:rPr>
        <w:t xml:space="preserve">the </w:t>
      </w:r>
      <w:r w:rsidRPr="0001107D">
        <w:rPr>
          <w:b/>
        </w:rPr>
        <w:t>standard water body showing inputs, outputs, and transformation processes</w:t>
      </w:r>
      <w:r w:rsidR="00D748E0">
        <w:rPr>
          <w:b/>
        </w:rPr>
        <w:t>.</w:t>
      </w:r>
    </w:p>
    <w:p w14:paraId="51EB42DF" w14:textId="77777777" w:rsidR="0001107D" w:rsidRDefault="0001107D" w:rsidP="00475951">
      <w:pPr>
        <w:ind w:firstLine="720"/>
      </w:pPr>
    </w:p>
    <w:p w14:paraId="49713676" w14:textId="77777777" w:rsidR="00FF2EB5" w:rsidRDefault="00422CF4" w:rsidP="00475951">
      <w:pPr>
        <w:ind w:firstLine="720"/>
      </w:pPr>
      <w:r>
        <w:t xml:space="preserve">The </w:t>
      </w:r>
      <w:r w:rsidR="00AA06E2">
        <w:t xml:space="preserve">mathematics </w:t>
      </w:r>
      <w:r>
        <w:t>are</w:t>
      </w:r>
      <w:r w:rsidR="00AA06E2">
        <w:t xml:space="preserve"> solved </w:t>
      </w:r>
      <w:r w:rsidR="00476BE6">
        <w:t xml:space="preserve">by daily piecewise </w:t>
      </w:r>
      <w:r w:rsidR="008837E1">
        <w:t xml:space="preserve">analytic </w:t>
      </w:r>
      <w:r w:rsidR="00476BE6">
        <w:t>solutions.</w:t>
      </w:r>
      <w:r>
        <w:t xml:space="preserve">  The temporal resolution is one day because</w:t>
      </w:r>
      <w:r w:rsidR="008837E1">
        <w:t xml:space="preserve"> daily</w:t>
      </w:r>
      <w:r>
        <w:t xml:space="preserve"> inputs are readily acquired</w:t>
      </w:r>
      <w:r w:rsidR="00A23CC2">
        <w:t xml:space="preserve"> (i.e., runoff, rainfall, and evaporation data are 24-hour totals)</w:t>
      </w:r>
      <w:r w:rsidR="001165BA">
        <w:t>,</w:t>
      </w:r>
      <w:r>
        <w:t xml:space="preserve"> and regulatory needs seldom require finer resolution.</w:t>
      </w:r>
      <w:r w:rsidR="0007619C">
        <w:t xml:space="preserve">  </w:t>
      </w:r>
      <w:r w:rsidR="00B2749B">
        <w:t>T</w:t>
      </w:r>
      <w:r w:rsidR="00476BE6">
        <w:t xml:space="preserve">he </w:t>
      </w:r>
      <w:r w:rsidR="008837E1">
        <w:t>water body</w:t>
      </w:r>
      <w:r w:rsidR="00476BE6">
        <w:t xml:space="preserve"> volume</w:t>
      </w:r>
      <w:r w:rsidR="00D81D71">
        <w:t>s</w:t>
      </w:r>
      <w:r w:rsidR="00476BE6">
        <w:t xml:space="preserve"> </w:t>
      </w:r>
      <w:r w:rsidR="008837E1">
        <w:t xml:space="preserve">and flow rates </w:t>
      </w:r>
      <w:r w:rsidR="00AE2277">
        <w:t xml:space="preserve">are </w:t>
      </w:r>
      <w:r w:rsidR="00C9467A">
        <w:t xml:space="preserve">also </w:t>
      </w:r>
      <w:r w:rsidR="008837E1">
        <w:t>daily value</w:t>
      </w:r>
      <w:r w:rsidR="00AE2277">
        <w:t>s</w:t>
      </w:r>
      <w:r w:rsidR="00900B33">
        <w:t>,</w:t>
      </w:r>
      <w:r w:rsidR="008837E1">
        <w:t xml:space="preserve"> </w:t>
      </w:r>
      <w:r w:rsidR="00476BE6">
        <w:t>consistent with the input data</w:t>
      </w:r>
      <w:r w:rsidR="0007619C">
        <w:t xml:space="preserve"> resolution</w:t>
      </w:r>
      <w:r w:rsidR="00476BE6">
        <w:t>.</w:t>
      </w:r>
      <w:r w:rsidRPr="00422CF4">
        <w:t xml:space="preserve"> </w:t>
      </w:r>
      <w:r w:rsidR="008837E1">
        <w:t xml:space="preserve">For the analytic solution, water body properties are held constant </w:t>
      </w:r>
      <w:r w:rsidR="00900B33">
        <w:t>each</w:t>
      </w:r>
      <w:r w:rsidR="008837E1">
        <w:t xml:space="preserve"> day, but may vary from </w:t>
      </w:r>
      <w:r w:rsidR="000F5CB0">
        <w:t>day to day</w:t>
      </w:r>
      <w:r w:rsidR="008837E1">
        <w:t xml:space="preserve">.  </w:t>
      </w:r>
    </w:p>
    <w:p w14:paraId="1743285C" w14:textId="77777777" w:rsidR="00FF2EB5" w:rsidRDefault="00476BE6" w:rsidP="00475951">
      <w:pPr>
        <w:ind w:firstLine="720"/>
      </w:pPr>
      <w:r>
        <w:t xml:space="preserve">All individual dissipation processes (e.g., metabolism, hydrolysis, </w:t>
      </w:r>
      <w:r w:rsidR="00AA06E2">
        <w:t>and volatilization</w:t>
      </w:r>
      <w:r>
        <w:t xml:space="preserve">) are represented as first-order in concentration, as described later.  </w:t>
      </w:r>
      <w:r w:rsidR="0007619C">
        <w:t>O</w:t>
      </w:r>
      <w:r>
        <w:t>n any given day,</w:t>
      </w:r>
      <w:r w:rsidR="0007619C">
        <w:t xml:space="preserve"> solute mass in the </w:t>
      </w:r>
      <w:r>
        <w:t>water bod</w:t>
      </w:r>
      <w:r w:rsidR="0007619C">
        <w:t>y</w:t>
      </w:r>
      <w:r>
        <w:t xml:space="preserve"> </w:t>
      </w:r>
      <w:r w:rsidR="0007619C">
        <w:t>is</w:t>
      </w:r>
      <w:r>
        <w:t xml:space="preserve"> described by two differential equations, namely a mass</w:t>
      </w:r>
      <w:r w:rsidR="0007619C">
        <w:t xml:space="preserve"> balance on the </w:t>
      </w:r>
      <w:r w:rsidR="00C97937">
        <w:t>water column</w:t>
      </w:r>
      <w:r w:rsidR="0007619C">
        <w:t>:</w:t>
      </w:r>
    </w:p>
    <w:p w14:paraId="066FFC96" w14:textId="77777777" w:rsidR="00476BE6" w:rsidRDefault="00476BE6" w:rsidP="00475951">
      <w:pPr>
        <w:ind w:firstLine="720"/>
      </w:pPr>
    </w:p>
    <w:p w14:paraId="1139AB96" w14:textId="77777777" w:rsidR="00476BE6" w:rsidRDefault="00476BE6" w:rsidP="00475951">
      <w:pPr>
        <w:tabs>
          <w:tab w:val="right" w:pos="9540"/>
        </w:tabs>
      </w:pPr>
      <w:r w:rsidRPr="00747672">
        <w:rPr>
          <w:position w:val="-122"/>
          <w:sz w:val="20"/>
        </w:rPr>
        <w:object w:dxaOrig="8700" w:dyaOrig="2560" w14:anchorId="0F0033DE">
          <v:shape id="_x0000_i1026" type="#_x0000_t75" style="width:410.4pt;height:129.6pt" o:ole="">
            <v:imagedata r:id="rId14" o:title=""/>
          </v:shape>
          <o:OLEObject Type="Embed" ProgID="Equation.3" ShapeID="_x0000_i1026" DrawAspect="Content" ObjectID="_1659936473" r:id="rId15"/>
        </w:object>
      </w:r>
      <w:r>
        <w:tab/>
        <w:t>(1)</w:t>
      </w:r>
    </w:p>
    <w:p w14:paraId="6C784998" w14:textId="77777777" w:rsidR="00476BE6" w:rsidRDefault="00476BE6" w:rsidP="00475951">
      <w:r>
        <w:t>and a mass balance on the benthic region</w:t>
      </w:r>
      <w:r w:rsidR="00900B33">
        <w:t>:</w:t>
      </w:r>
    </w:p>
    <w:p w14:paraId="5DAC3D95" w14:textId="77777777" w:rsidR="00476BE6" w:rsidRDefault="009B1070" w:rsidP="00475951">
      <w:pPr>
        <w:tabs>
          <w:tab w:val="right" w:pos="9540"/>
        </w:tabs>
      </w:pPr>
      <w:r w:rsidRPr="00A159B1">
        <w:rPr>
          <w:position w:val="-48"/>
          <w:sz w:val="20"/>
        </w:rPr>
        <w:object w:dxaOrig="8760" w:dyaOrig="1380" w14:anchorId="15D284AC">
          <v:shape id="_x0000_i1027" type="#_x0000_t75" style="width:417.6pt;height:64.8pt" o:ole="">
            <v:imagedata r:id="rId16" o:title=""/>
          </v:shape>
          <o:OLEObject Type="Embed" ProgID="Equation.3" ShapeID="_x0000_i1027" DrawAspect="Content" ObjectID="_1659936474" r:id="rId17"/>
        </w:object>
      </w:r>
      <w:r w:rsidR="00476BE6">
        <w:tab/>
        <w:t>(2)</w:t>
      </w:r>
    </w:p>
    <w:p w14:paraId="33C37697" w14:textId="77777777" w:rsidR="00476BE6" w:rsidRDefault="00476BE6" w:rsidP="00475951">
      <w:pPr>
        <w:ind w:firstLine="720"/>
      </w:pPr>
    </w:p>
    <w:p w14:paraId="6CA94330" w14:textId="77777777" w:rsidR="00476BE6" w:rsidRDefault="00174369" w:rsidP="00475951">
      <w:pPr>
        <w:pStyle w:val="Footer"/>
        <w:tabs>
          <w:tab w:val="clear" w:pos="4320"/>
          <w:tab w:val="clear" w:pos="8640"/>
        </w:tabs>
      </w:pPr>
      <w:r>
        <w:t>W</w:t>
      </w:r>
      <w:r w:rsidR="00476BE6">
        <w:t>here</w:t>
      </w:r>
    </w:p>
    <w:p w14:paraId="34837B74" w14:textId="4E326342" w:rsidR="00174369" w:rsidRDefault="00174369" w:rsidP="00475951">
      <w:r>
        <w:t xml:space="preserve">B = </w:t>
      </w:r>
      <w:r w:rsidR="00DD0D7E">
        <w:t xml:space="preserve">benthic </w:t>
      </w:r>
      <w:r w:rsidR="008D7C57">
        <w:t xml:space="preserve">flow </w:t>
      </w:r>
      <w:r>
        <w:t>rate of sediment, [kg/s]</w:t>
      </w:r>
    </w:p>
    <w:p w14:paraId="3323E416" w14:textId="77777777" w:rsidR="00476BE6" w:rsidRDefault="00476BE6" w:rsidP="00475951">
      <w:r>
        <w:t>c</w:t>
      </w:r>
      <w:r>
        <w:rPr>
          <w:vertAlign w:val="subscript"/>
        </w:rPr>
        <w:t>1</w:t>
      </w:r>
      <w:r>
        <w:t xml:space="preserve"> = aqueous concentration in </w:t>
      </w:r>
      <w:r w:rsidR="00C97937">
        <w:t>water column</w:t>
      </w:r>
      <w:r>
        <w:t>, [kg/ m</w:t>
      </w:r>
      <w:r>
        <w:rPr>
          <w:vertAlign w:val="superscript"/>
        </w:rPr>
        <w:t>3</w:t>
      </w:r>
      <w:r>
        <w:t>]</w:t>
      </w:r>
    </w:p>
    <w:p w14:paraId="02F1FCC2" w14:textId="77777777" w:rsidR="00476BE6" w:rsidRDefault="00476BE6" w:rsidP="00475951">
      <w:pPr>
        <w:pStyle w:val="Footer"/>
        <w:tabs>
          <w:tab w:val="clear" w:pos="4320"/>
          <w:tab w:val="clear" w:pos="8640"/>
        </w:tabs>
      </w:pPr>
      <w:r>
        <w:t>c</w:t>
      </w:r>
      <w:r>
        <w:rPr>
          <w:vertAlign w:val="subscript"/>
        </w:rPr>
        <w:t>2</w:t>
      </w:r>
      <w:r>
        <w:t xml:space="preserve"> = aqueous concentration in benthic region, [kg/ m</w:t>
      </w:r>
      <w:r>
        <w:rPr>
          <w:vertAlign w:val="superscript"/>
        </w:rPr>
        <w:t>3</w:t>
      </w:r>
      <w:r>
        <w:t>]</w:t>
      </w:r>
    </w:p>
    <w:p w14:paraId="187A4D03" w14:textId="77777777" w:rsidR="00476BE6" w:rsidRDefault="00476BE6" w:rsidP="00475951">
      <w:proofErr w:type="spellStart"/>
      <w:r>
        <w:t>C</w:t>
      </w:r>
      <w:r>
        <w:rPr>
          <w:vertAlign w:val="subscript"/>
        </w:rPr>
        <w:t>sed</w:t>
      </w:r>
      <w:proofErr w:type="spellEnd"/>
      <w:r>
        <w:t xml:space="preserve"> = concentration of suspended sediment in </w:t>
      </w:r>
      <w:r w:rsidR="00C97937">
        <w:t>water column</w:t>
      </w:r>
      <w:r>
        <w:t xml:space="preserve"> = m</w:t>
      </w:r>
      <w:r>
        <w:rPr>
          <w:vertAlign w:val="subscript"/>
        </w:rPr>
        <w:t>sed_1</w:t>
      </w:r>
      <w:r>
        <w:t>/v</w:t>
      </w:r>
      <w:r>
        <w:rPr>
          <w:vertAlign w:val="subscript"/>
        </w:rPr>
        <w:t>1</w:t>
      </w:r>
      <w:r>
        <w:t xml:space="preserve"> [kg/m</w:t>
      </w:r>
      <w:r>
        <w:rPr>
          <w:vertAlign w:val="superscript"/>
        </w:rPr>
        <w:t>3</w:t>
      </w:r>
      <w:r>
        <w:t>]</w:t>
      </w:r>
    </w:p>
    <w:p w14:paraId="26E917DA" w14:textId="77777777" w:rsidR="00476BE6" w:rsidRDefault="00476BE6" w:rsidP="00475951">
      <w:r>
        <w:t>C</w:t>
      </w:r>
      <w:r>
        <w:rPr>
          <w:vertAlign w:val="subscript"/>
        </w:rPr>
        <w:t>DOC</w:t>
      </w:r>
      <w:r>
        <w:t xml:space="preserve"> = concentration of DOC in </w:t>
      </w:r>
      <w:r w:rsidR="00C97937">
        <w:t>water column</w:t>
      </w:r>
      <w:r>
        <w:t xml:space="preserve"> = </w:t>
      </w:r>
      <w:proofErr w:type="spellStart"/>
      <w:r>
        <w:t>m</w:t>
      </w:r>
      <w:r>
        <w:rPr>
          <w:vertAlign w:val="subscript"/>
        </w:rPr>
        <w:t>DOC</w:t>
      </w:r>
      <w:proofErr w:type="spellEnd"/>
      <w:r>
        <w:t>/v</w:t>
      </w:r>
      <w:r>
        <w:rPr>
          <w:vertAlign w:val="subscript"/>
        </w:rPr>
        <w:t>1</w:t>
      </w:r>
      <w:r>
        <w:t>, [kg/m</w:t>
      </w:r>
      <w:r>
        <w:rPr>
          <w:vertAlign w:val="superscript"/>
        </w:rPr>
        <w:t>3</w:t>
      </w:r>
      <w:r>
        <w:t>]</w:t>
      </w:r>
    </w:p>
    <w:p w14:paraId="5744D3AC" w14:textId="77777777" w:rsidR="00476BE6" w:rsidRDefault="00476BE6" w:rsidP="00475951">
      <w:pPr>
        <w:pStyle w:val="Footer"/>
        <w:tabs>
          <w:tab w:val="clear" w:pos="4320"/>
          <w:tab w:val="clear" w:pos="8640"/>
        </w:tabs>
      </w:pPr>
      <w:proofErr w:type="spellStart"/>
      <w:r>
        <w:t>C</w:t>
      </w:r>
      <w:r>
        <w:rPr>
          <w:vertAlign w:val="subscript"/>
        </w:rPr>
        <w:t>bio</w:t>
      </w:r>
      <w:proofErr w:type="spellEnd"/>
      <w:r>
        <w:t xml:space="preserve"> = concentration of biota in </w:t>
      </w:r>
      <w:r w:rsidR="00C97937">
        <w:t>water column</w:t>
      </w:r>
      <w:r>
        <w:t xml:space="preserve"> = </w:t>
      </w:r>
      <w:proofErr w:type="spellStart"/>
      <w:r>
        <w:t>m</w:t>
      </w:r>
      <w:r>
        <w:rPr>
          <w:vertAlign w:val="subscript"/>
        </w:rPr>
        <w:t>bio</w:t>
      </w:r>
      <w:proofErr w:type="spellEnd"/>
      <w:r>
        <w:t>/v</w:t>
      </w:r>
      <w:r>
        <w:rPr>
          <w:vertAlign w:val="subscript"/>
        </w:rPr>
        <w:t>1</w:t>
      </w:r>
      <w:r>
        <w:t>, [kg/m</w:t>
      </w:r>
      <w:r>
        <w:rPr>
          <w:vertAlign w:val="superscript"/>
        </w:rPr>
        <w:t>3</w:t>
      </w:r>
      <w:r>
        <w:t>]</w:t>
      </w:r>
    </w:p>
    <w:p w14:paraId="06794049" w14:textId="77777777" w:rsidR="00476BE6" w:rsidRDefault="00476BE6" w:rsidP="00475951">
      <w:pPr>
        <w:pStyle w:val="Footer"/>
        <w:tabs>
          <w:tab w:val="clear" w:pos="4320"/>
          <w:tab w:val="clear" w:pos="8640"/>
        </w:tabs>
      </w:pPr>
      <w:r>
        <w:t>m</w:t>
      </w:r>
      <w:r>
        <w:rPr>
          <w:vertAlign w:val="subscript"/>
        </w:rPr>
        <w:t>sed_1</w:t>
      </w:r>
      <w:r>
        <w:t xml:space="preserve"> = mass of suspended sediment in </w:t>
      </w:r>
      <w:r w:rsidR="00C97937">
        <w:t>water column</w:t>
      </w:r>
      <w:r>
        <w:t>, [kg]</w:t>
      </w:r>
    </w:p>
    <w:p w14:paraId="74A3D8FA" w14:textId="77777777" w:rsidR="00476BE6" w:rsidRDefault="00476BE6" w:rsidP="00475951">
      <w:pPr>
        <w:pStyle w:val="Footer"/>
        <w:tabs>
          <w:tab w:val="clear" w:pos="4320"/>
          <w:tab w:val="clear" w:pos="8640"/>
        </w:tabs>
      </w:pPr>
      <w:r>
        <w:t>m</w:t>
      </w:r>
      <w:r>
        <w:rPr>
          <w:vertAlign w:val="subscript"/>
        </w:rPr>
        <w:t>DOC_1</w:t>
      </w:r>
      <w:r>
        <w:t xml:space="preserve"> = mass of DOC in </w:t>
      </w:r>
      <w:r w:rsidR="00C97937">
        <w:t>water column</w:t>
      </w:r>
      <w:r>
        <w:t>, [kg]</w:t>
      </w:r>
    </w:p>
    <w:p w14:paraId="4CC7F252" w14:textId="77777777" w:rsidR="00476BE6" w:rsidRDefault="00476BE6" w:rsidP="00475951">
      <w:pPr>
        <w:pStyle w:val="Footer"/>
        <w:tabs>
          <w:tab w:val="clear" w:pos="4320"/>
          <w:tab w:val="clear" w:pos="8640"/>
        </w:tabs>
      </w:pPr>
      <w:r>
        <w:t>m</w:t>
      </w:r>
      <w:r>
        <w:rPr>
          <w:vertAlign w:val="subscript"/>
        </w:rPr>
        <w:t>bio_1</w:t>
      </w:r>
      <w:r>
        <w:t xml:space="preserve"> = mass of suspended biota in </w:t>
      </w:r>
      <w:r w:rsidR="00C97937">
        <w:t>water column</w:t>
      </w:r>
      <w:r>
        <w:t>, [kg]</w:t>
      </w:r>
    </w:p>
    <w:p w14:paraId="2DA8053D" w14:textId="77777777" w:rsidR="00476BE6" w:rsidRDefault="00476BE6" w:rsidP="00475951">
      <w:pPr>
        <w:pStyle w:val="Footer"/>
        <w:tabs>
          <w:tab w:val="clear" w:pos="4320"/>
          <w:tab w:val="clear" w:pos="8640"/>
        </w:tabs>
      </w:pPr>
      <w:r>
        <w:t>m</w:t>
      </w:r>
      <w:r>
        <w:rPr>
          <w:vertAlign w:val="subscript"/>
        </w:rPr>
        <w:t>sed_2</w:t>
      </w:r>
      <w:r>
        <w:t xml:space="preserve"> = mass of suspended sediment in </w:t>
      </w:r>
      <w:r w:rsidR="00C97937">
        <w:t>water column</w:t>
      </w:r>
      <w:r>
        <w:t>, [kg]</w:t>
      </w:r>
    </w:p>
    <w:p w14:paraId="21DDB9A6" w14:textId="77777777" w:rsidR="00476BE6" w:rsidRDefault="00476BE6" w:rsidP="00475951">
      <w:pPr>
        <w:pStyle w:val="Footer"/>
        <w:tabs>
          <w:tab w:val="clear" w:pos="4320"/>
          <w:tab w:val="clear" w:pos="8640"/>
        </w:tabs>
      </w:pPr>
      <w:r>
        <w:t>m</w:t>
      </w:r>
      <w:r>
        <w:rPr>
          <w:vertAlign w:val="subscript"/>
        </w:rPr>
        <w:t>DOC_2</w:t>
      </w:r>
      <w:r>
        <w:t xml:space="preserve"> = mass of DOC in benthic region, [kg]</w:t>
      </w:r>
    </w:p>
    <w:p w14:paraId="5227C987" w14:textId="77777777" w:rsidR="00476BE6" w:rsidRDefault="00476BE6" w:rsidP="00475951">
      <w:pPr>
        <w:pStyle w:val="Footer"/>
        <w:tabs>
          <w:tab w:val="clear" w:pos="4320"/>
          <w:tab w:val="clear" w:pos="8640"/>
        </w:tabs>
      </w:pPr>
      <w:r>
        <w:t>m</w:t>
      </w:r>
      <w:r>
        <w:rPr>
          <w:vertAlign w:val="subscript"/>
        </w:rPr>
        <w:t>bio_2</w:t>
      </w:r>
      <w:r>
        <w:t xml:space="preserve"> = mass of biota in benthic region, [kg]</w:t>
      </w:r>
    </w:p>
    <w:p w14:paraId="5B6B3109" w14:textId="77777777" w:rsidR="00476BE6" w:rsidRDefault="00476BE6" w:rsidP="00475951">
      <w:pPr>
        <w:pStyle w:val="Footer"/>
        <w:tabs>
          <w:tab w:val="clear" w:pos="4320"/>
          <w:tab w:val="clear" w:pos="8640"/>
        </w:tabs>
      </w:pPr>
      <w:r>
        <w:t>s</w:t>
      </w:r>
      <w:r>
        <w:rPr>
          <w:vertAlign w:val="subscript"/>
        </w:rPr>
        <w:t>sed_1</w:t>
      </w:r>
      <w:r>
        <w:t xml:space="preserve"> = sorbed concentration on suspended sediment in </w:t>
      </w:r>
      <w:r w:rsidR="00C97937">
        <w:t>water column</w:t>
      </w:r>
      <w:r>
        <w:t>, [kg/ kg]</w:t>
      </w:r>
    </w:p>
    <w:p w14:paraId="3A44FCD0" w14:textId="77777777" w:rsidR="00476BE6" w:rsidRDefault="00476BE6" w:rsidP="00475951">
      <w:pPr>
        <w:pStyle w:val="Footer"/>
        <w:tabs>
          <w:tab w:val="clear" w:pos="4320"/>
          <w:tab w:val="clear" w:pos="8640"/>
        </w:tabs>
      </w:pPr>
      <w:r>
        <w:t>s</w:t>
      </w:r>
      <w:r>
        <w:rPr>
          <w:vertAlign w:val="subscript"/>
        </w:rPr>
        <w:t>DOC_1</w:t>
      </w:r>
      <w:r>
        <w:t xml:space="preserve"> = sorbed concentration on suspended DOC in </w:t>
      </w:r>
      <w:r w:rsidR="00C97937">
        <w:t>water column</w:t>
      </w:r>
      <w:r>
        <w:t>, [kg/ kg]</w:t>
      </w:r>
    </w:p>
    <w:p w14:paraId="03A3898A" w14:textId="77777777" w:rsidR="00476BE6" w:rsidRDefault="00476BE6" w:rsidP="00475951">
      <w:pPr>
        <w:pStyle w:val="Footer"/>
        <w:tabs>
          <w:tab w:val="clear" w:pos="4320"/>
          <w:tab w:val="clear" w:pos="8640"/>
        </w:tabs>
      </w:pPr>
      <w:r>
        <w:t>s</w:t>
      </w:r>
      <w:r>
        <w:rPr>
          <w:vertAlign w:val="subscript"/>
        </w:rPr>
        <w:t>bio_1</w:t>
      </w:r>
      <w:r>
        <w:t xml:space="preserve"> = sorbed concentration on suspended biota in </w:t>
      </w:r>
      <w:r w:rsidR="00C97937">
        <w:t>water column</w:t>
      </w:r>
      <w:r>
        <w:t>, [kg/ kg]</w:t>
      </w:r>
    </w:p>
    <w:p w14:paraId="33E01BAC" w14:textId="77777777" w:rsidR="00476BE6" w:rsidRDefault="00476BE6" w:rsidP="00475951">
      <w:pPr>
        <w:pStyle w:val="Footer"/>
        <w:tabs>
          <w:tab w:val="clear" w:pos="4320"/>
          <w:tab w:val="clear" w:pos="8640"/>
        </w:tabs>
      </w:pPr>
      <w:r>
        <w:t>s</w:t>
      </w:r>
      <w:r w:rsidR="00174369">
        <w:rPr>
          <w:vertAlign w:val="subscript"/>
        </w:rPr>
        <w:t>sed</w:t>
      </w:r>
      <w:r>
        <w:rPr>
          <w:vertAlign w:val="subscript"/>
        </w:rPr>
        <w:t>2</w:t>
      </w:r>
      <w:r>
        <w:t xml:space="preserve"> = sorbed pesticide concentration on benthic sediment, [kg/ kg]</w:t>
      </w:r>
    </w:p>
    <w:p w14:paraId="3792533A" w14:textId="77777777" w:rsidR="00476BE6" w:rsidRDefault="00476BE6" w:rsidP="00475951">
      <w:pPr>
        <w:pStyle w:val="Footer"/>
        <w:tabs>
          <w:tab w:val="clear" w:pos="4320"/>
          <w:tab w:val="clear" w:pos="8640"/>
        </w:tabs>
      </w:pPr>
      <w:r>
        <w:t>s</w:t>
      </w:r>
      <w:r>
        <w:rPr>
          <w:vertAlign w:val="subscript"/>
        </w:rPr>
        <w:t>DOC_2</w:t>
      </w:r>
      <w:r>
        <w:t xml:space="preserve"> = sorbed pesticide concentration on benthic DOC, [kg/ kg]</w:t>
      </w:r>
    </w:p>
    <w:p w14:paraId="038FA553" w14:textId="77777777" w:rsidR="00476BE6" w:rsidRDefault="00476BE6" w:rsidP="00475951">
      <w:pPr>
        <w:pStyle w:val="Footer"/>
        <w:tabs>
          <w:tab w:val="clear" w:pos="4320"/>
          <w:tab w:val="clear" w:pos="8640"/>
        </w:tabs>
      </w:pPr>
      <w:r>
        <w:t>s</w:t>
      </w:r>
      <w:r>
        <w:rPr>
          <w:vertAlign w:val="subscript"/>
        </w:rPr>
        <w:t>bio_2</w:t>
      </w:r>
      <w:r>
        <w:t xml:space="preserve"> = sorbed pesticide concentration on benthic biota, [kg/ kg]</w:t>
      </w:r>
    </w:p>
    <w:p w14:paraId="38C61F0B" w14:textId="77777777" w:rsidR="00476BE6" w:rsidRDefault="00476BE6" w:rsidP="00475951">
      <w:pPr>
        <w:pStyle w:val="Footer"/>
        <w:tabs>
          <w:tab w:val="clear" w:pos="4320"/>
          <w:tab w:val="clear" w:pos="8640"/>
        </w:tabs>
      </w:pPr>
      <w:r>
        <w:t>v</w:t>
      </w:r>
      <w:r>
        <w:rPr>
          <w:vertAlign w:val="subscript"/>
        </w:rPr>
        <w:t>1</w:t>
      </w:r>
      <w:r>
        <w:t xml:space="preserve"> </w:t>
      </w:r>
      <w:r w:rsidR="00EB6372">
        <w:t>= volume</w:t>
      </w:r>
      <w:r>
        <w:t xml:space="preserve"> of water in region 1 on the specific day, [m</w:t>
      </w:r>
      <w:r>
        <w:rPr>
          <w:vertAlign w:val="superscript"/>
        </w:rPr>
        <w:t>3</w:t>
      </w:r>
      <w:r>
        <w:t>]</w:t>
      </w:r>
    </w:p>
    <w:p w14:paraId="23A1C430" w14:textId="77777777" w:rsidR="00476BE6" w:rsidRDefault="00476BE6" w:rsidP="00475951">
      <w:r>
        <w:t>v</w:t>
      </w:r>
      <w:r>
        <w:rPr>
          <w:vertAlign w:val="subscript"/>
        </w:rPr>
        <w:t>2</w:t>
      </w:r>
      <w:r>
        <w:t xml:space="preserve"> = volume of water in region 2, [m</w:t>
      </w:r>
      <w:r>
        <w:rPr>
          <w:vertAlign w:val="superscript"/>
        </w:rPr>
        <w:t>3</w:t>
      </w:r>
      <w:r>
        <w:t>]</w:t>
      </w:r>
    </w:p>
    <w:p w14:paraId="0FF01B17" w14:textId="77777777" w:rsidR="00476BE6" w:rsidRDefault="00476BE6" w:rsidP="00475951">
      <w:r>
        <w:t xml:space="preserve">Q = volumetric flow rate of water out of </w:t>
      </w:r>
      <w:r w:rsidR="00C97937">
        <w:t>water column</w:t>
      </w:r>
      <w:r>
        <w:t>, [m</w:t>
      </w:r>
      <w:r>
        <w:rPr>
          <w:vertAlign w:val="superscript"/>
        </w:rPr>
        <w:t>3</w:t>
      </w:r>
      <w:r>
        <w:t>/s]</w:t>
      </w:r>
    </w:p>
    <w:p w14:paraId="094BF6EF" w14:textId="77777777" w:rsidR="00476BE6" w:rsidRDefault="00476BE6" w:rsidP="00475951">
      <w:r>
        <w:sym w:font="Symbol" w:char="F061"/>
      </w:r>
      <w:r>
        <w:t xml:space="preserve"> = </w:t>
      </w:r>
      <w:r w:rsidR="004975B9">
        <w:t>first-order water-</w:t>
      </w:r>
      <w:r w:rsidR="00C97937">
        <w:t>column</w:t>
      </w:r>
      <w:r>
        <w:t>-to-benthic mass transfer coefficient, [m</w:t>
      </w:r>
      <w:r>
        <w:rPr>
          <w:vertAlign w:val="superscript"/>
        </w:rPr>
        <w:t>3</w:t>
      </w:r>
      <w:r>
        <w:t>/s]</w:t>
      </w:r>
    </w:p>
    <w:p w14:paraId="424CDD6E" w14:textId="77777777" w:rsidR="00476BE6" w:rsidRDefault="00476BE6" w:rsidP="00475951">
      <w:r>
        <w:sym w:font="Symbol" w:char="F06D"/>
      </w:r>
      <w:r>
        <w:rPr>
          <w:vertAlign w:val="subscript"/>
        </w:rPr>
        <w:t>hydr</w:t>
      </w:r>
      <w:r>
        <w:t xml:space="preserve"> = 1</w:t>
      </w:r>
      <w:r>
        <w:rPr>
          <w:vertAlign w:val="superscript"/>
        </w:rPr>
        <w:t>st</w:t>
      </w:r>
      <w:r>
        <w:t xml:space="preserve"> order hydrolysis rate coefficient, [s</w:t>
      </w:r>
      <w:r>
        <w:rPr>
          <w:vertAlign w:val="superscript"/>
        </w:rPr>
        <w:t>-1</w:t>
      </w:r>
      <w:r>
        <w:t>]</w:t>
      </w:r>
    </w:p>
    <w:p w14:paraId="19D79E0E" w14:textId="77777777" w:rsidR="00476BE6" w:rsidRDefault="00476BE6" w:rsidP="00475951">
      <w:r>
        <w:sym w:font="Symbol" w:char="F06D"/>
      </w:r>
      <w:r>
        <w:rPr>
          <w:vertAlign w:val="subscript"/>
        </w:rPr>
        <w:t>photo</w:t>
      </w:r>
      <w:r>
        <w:t xml:space="preserve"> =1</w:t>
      </w:r>
      <w:r>
        <w:rPr>
          <w:vertAlign w:val="superscript"/>
        </w:rPr>
        <w:t>st</w:t>
      </w:r>
      <w:r>
        <w:t xml:space="preserve"> order photolysis rate coefficient, [s</w:t>
      </w:r>
      <w:r>
        <w:rPr>
          <w:vertAlign w:val="superscript"/>
        </w:rPr>
        <w:t>-1</w:t>
      </w:r>
      <w:r>
        <w:t>]</w:t>
      </w:r>
    </w:p>
    <w:p w14:paraId="7FD7316F" w14:textId="77777777" w:rsidR="00476BE6" w:rsidRDefault="00476BE6" w:rsidP="00475951">
      <w:r>
        <w:sym w:font="Symbol" w:char="F06D"/>
      </w:r>
      <w:r>
        <w:rPr>
          <w:vertAlign w:val="subscript"/>
        </w:rPr>
        <w:t>vol</w:t>
      </w:r>
      <w:r>
        <w:t xml:space="preserve"> = effective 1</w:t>
      </w:r>
      <w:r>
        <w:rPr>
          <w:vertAlign w:val="superscript"/>
        </w:rPr>
        <w:t>st</w:t>
      </w:r>
      <w:r>
        <w:t xml:space="preserve"> order volatilization rate coefficient, [s</w:t>
      </w:r>
      <w:r>
        <w:rPr>
          <w:vertAlign w:val="superscript"/>
        </w:rPr>
        <w:t>-1</w:t>
      </w:r>
      <w:r>
        <w:t>]</w:t>
      </w:r>
    </w:p>
    <w:p w14:paraId="7D9071EC" w14:textId="77777777" w:rsidR="00476BE6" w:rsidRDefault="00476BE6" w:rsidP="00475951">
      <w:r>
        <w:sym w:font="Symbol" w:char="F06D"/>
      </w:r>
      <w:r>
        <w:rPr>
          <w:vertAlign w:val="subscript"/>
        </w:rPr>
        <w:t>bio_a1</w:t>
      </w:r>
      <w:r>
        <w:t>=1</w:t>
      </w:r>
      <w:r>
        <w:rPr>
          <w:vertAlign w:val="superscript"/>
        </w:rPr>
        <w:t>st</w:t>
      </w:r>
      <w:r>
        <w:t xml:space="preserve"> order aqueous-phase metabolic degradation rate coefficient in </w:t>
      </w:r>
      <w:r w:rsidR="00C97937">
        <w:t>water column</w:t>
      </w:r>
      <w:r>
        <w:t>, [s</w:t>
      </w:r>
      <w:r>
        <w:rPr>
          <w:vertAlign w:val="superscript"/>
        </w:rPr>
        <w:t>-1</w:t>
      </w:r>
      <w:r>
        <w:t>]</w:t>
      </w:r>
    </w:p>
    <w:p w14:paraId="296F5BA7" w14:textId="77777777" w:rsidR="00476BE6" w:rsidRDefault="00476BE6" w:rsidP="00475951">
      <w:r>
        <w:sym w:font="Symbol" w:char="F06D"/>
      </w:r>
      <w:r>
        <w:rPr>
          <w:vertAlign w:val="subscript"/>
        </w:rPr>
        <w:t>bio_sed1</w:t>
      </w:r>
      <w:r>
        <w:t xml:space="preserve"> = 1</w:t>
      </w:r>
      <w:r>
        <w:rPr>
          <w:vertAlign w:val="superscript"/>
        </w:rPr>
        <w:t>st</w:t>
      </w:r>
      <w:r>
        <w:t xml:space="preserve"> order sediment-sorbed metabolic degradation rate coefficient in </w:t>
      </w:r>
      <w:r w:rsidR="00C97937">
        <w:t>water column</w:t>
      </w:r>
      <w:r>
        <w:t>, [s</w:t>
      </w:r>
      <w:r>
        <w:rPr>
          <w:vertAlign w:val="superscript"/>
        </w:rPr>
        <w:t>-1</w:t>
      </w:r>
      <w:r>
        <w:t>]</w:t>
      </w:r>
    </w:p>
    <w:p w14:paraId="301BE551" w14:textId="77777777" w:rsidR="00476BE6" w:rsidRDefault="00476BE6" w:rsidP="00475951">
      <w:r>
        <w:sym w:font="Symbol" w:char="F06D"/>
      </w:r>
      <w:r>
        <w:rPr>
          <w:vertAlign w:val="subscript"/>
        </w:rPr>
        <w:t>bio_bio1</w:t>
      </w:r>
      <w:r>
        <w:t xml:space="preserve"> = 1</w:t>
      </w:r>
      <w:r>
        <w:rPr>
          <w:vertAlign w:val="superscript"/>
        </w:rPr>
        <w:t>st</w:t>
      </w:r>
      <w:r>
        <w:t xml:space="preserve"> order biota-sorbed metabolic degradation rate coefficient in </w:t>
      </w:r>
      <w:r w:rsidR="00C97937">
        <w:t>water column</w:t>
      </w:r>
      <w:r>
        <w:t>, [s</w:t>
      </w:r>
      <w:r>
        <w:rPr>
          <w:vertAlign w:val="superscript"/>
        </w:rPr>
        <w:t>-1</w:t>
      </w:r>
      <w:r>
        <w:t>]</w:t>
      </w:r>
    </w:p>
    <w:p w14:paraId="3939317D" w14:textId="77777777" w:rsidR="00476BE6" w:rsidRDefault="00476BE6" w:rsidP="00475951">
      <w:r>
        <w:sym w:font="Symbol" w:char="F06D"/>
      </w:r>
      <w:r>
        <w:rPr>
          <w:vertAlign w:val="subscript"/>
        </w:rPr>
        <w:t>bio_DOC1</w:t>
      </w:r>
      <w:r>
        <w:t xml:space="preserve"> = 1</w:t>
      </w:r>
      <w:r>
        <w:rPr>
          <w:vertAlign w:val="superscript"/>
        </w:rPr>
        <w:t>st</w:t>
      </w:r>
      <w:r>
        <w:t xml:space="preserve"> order DOC-sorbed metabolic degradation rate coefficient in </w:t>
      </w:r>
      <w:r w:rsidR="00C97937">
        <w:t>water column</w:t>
      </w:r>
      <w:r>
        <w:t>, [s</w:t>
      </w:r>
      <w:r>
        <w:rPr>
          <w:vertAlign w:val="superscript"/>
        </w:rPr>
        <w:t>-1</w:t>
      </w:r>
      <w:r>
        <w:t>]</w:t>
      </w:r>
    </w:p>
    <w:p w14:paraId="622C52D0" w14:textId="77777777" w:rsidR="00476BE6" w:rsidRDefault="00476BE6" w:rsidP="00475951">
      <w:r>
        <w:sym w:font="Symbol" w:char="F06D"/>
      </w:r>
      <w:r>
        <w:rPr>
          <w:vertAlign w:val="subscript"/>
        </w:rPr>
        <w:t>bio_a2</w:t>
      </w:r>
      <w:r>
        <w:t xml:space="preserve"> =1</w:t>
      </w:r>
      <w:r>
        <w:rPr>
          <w:vertAlign w:val="superscript"/>
        </w:rPr>
        <w:t>st</w:t>
      </w:r>
      <w:r>
        <w:t xml:space="preserve"> order aqueous-phase metabolic degradation rate coefficient in benthic region, [s</w:t>
      </w:r>
      <w:r>
        <w:rPr>
          <w:vertAlign w:val="superscript"/>
        </w:rPr>
        <w:t>-1</w:t>
      </w:r>
      <w:r>
        <w:t>]</w:t>
      </w:r>
    </w:p>
    <w:p w14:paraId="5971DD90" w14:textId="77777777" w:rsidR="00476BE6" w:rsidRDefault="00476BE6" w:rsidP="00475951">
      <w:r>
        <w:sym w:font="Symbol" w:char="F06D"/>
      </w:r>
      <w:r>
        <w:rPr>
          <w:vertAlign w:val="subscript"/>
        </w:rPr>
        <w:t>bio_sed2</w:t>
      </w:r>
      <w:r>
        <w:t xml:space="preserve"> = 1</w:t>
      </w:r>
      <w:r>
        <w:rPr>
          <w:vertAlign w:val="superscript"/>
        </w:rPr>
        <w:t>st</w:t>
      </w:r>
      <w:r>
        <w:t xml:space="preserve"> order sediment-sorbed metabolic degradation rate coefficient in benthic region, [s</w:t>
      </w:r>
      <w:r>
        <w:rPr>
          <w:vertAlign w:val="superscript"/>
        </w:rPr>
        <w:t>-1</w:t>
      </w:r>
      <w:r>
        <w:t>]</w:t>
      </w:r>
    </w:p>
    <w:p w14:paraId="004DBBA7" w14:textId="77777777" w:rsidR="00476BE6" w:rsidRDefault="00476BE6" w:rsidP="00475951">
      <w:r>
        <w:sym w:font="Symbol" w:char="F06D"/>
      </w:r>
      <w:r>
        <w:rPr>
          <w:vertAlign w:val="subscript"/>
        </w:rPr>
        <w:t>bio_bio2</w:t>
      </w:r>
      <w:r>
        <w:t xml:space="preserve"> = 1</w:t>
      </w:r>
      <w:r>
        <w:rPr>
          <w:vertAlign w:val="superscript"/>
        </w:rPr>
        <w:t>st</w:t>
      </w:r>
      <w:r>
        <w:t xml:space="preserve"> order biota-sorbed metabolic degradation rate coefficient in benthic region, [s</w:t>
      </w:r>
      <w:r>
        <w:rPr>
          <w:vertAlign w:val="superscript"/>
        </w:rPr>
        <w:t>-1</w:t>
      </w:r>
      <w:r>
        <w:t>]</w:t>
      </w:r>
    </w:p>
    <w:p w14:paraId="41249D15" w14:textId="77777777" w:rsidR="00476BE6" w:rsidRDefault="00476BE6" w:rsidP="00475951">
      <w:r>
        <w:sym w:font="Symbol" w:char="F06D"/>
      </w:r>
      <w:r>
        <w:rPr>
          <w:vertAlign w:val="subscript"/>
        </w:rPr>
        <w:t>bio_DOC2</w:t>
      </w:r>
      <w:r>
        <w:t xml:space="preserve"> = 1</w:t>
      </w:r>
      <w:r>
        <w:rPr>
          <w:vertAlign w:val="superscript"/>
        </w:rPr>
        <w:t>st</w:t>
      </w:r>
      <w:r>
        <w:t xml:space="preserve"> order DOC-sorbed metabolic degradation rate coefficient in benthic region, [s</w:t>
      </w:r>
      <w:r>
        <w:rPr>
          <w:vertAlign w:val="superscript"/>
        </w:rPr>
        <w:t>-1</w:t>
      </w:r>
      <w:r>
        <w:t>]</w:t>
      </w:r>
    </w:p>
    <w:p w14:paraId="34AAF6F0" w14:textId="77777777" w:rsidR="00476BE6" w:rsidRDefault="00476BE6" w:rsidP="00475951">
      <w:pPr>
        <w:ind w:firstLine="720"/>
      </w:pPr>
    </w:p>
    <w:p w14:paraId="1DD021EB" w14:textId="77777777" w:rsidR="00FF2EB5" w:rsidRDefault="0007619C" w:rsidP="00475951">
      <w:pPr>
        <w:ind w:firstLine="720"/>
      </w:pPr>
      <w:r>
        <w:t>T</w:t>
      </w:r>
      <w:r w:rsidR="00476BE6">
        <w:t xml:space="preserve">he following assumptions are made: (1) suspended matter in the </w:t>
      </w:r>
      <w:r w:rsidR="00C97937">
        <w:t>water column</w:t>
      </w:r>
      <w:r w:rsidR="00476BE6">
        <w:t xml:space="preserve"> </w:t>
      </w:r>
      <w:r w:rsidR="00F9513F">
        <w:t xml:space="preserve">has </w:t>
      </w:r>
      <w:r w:rsidR="00476BE6">
        <w:t>negligible volume, (2) hydrolysis, photolysis, and volatilization act only on dissolved species, (3) within a single region (</w:t>
      </w:r>
      <w:r w:rsidR="00C97937">
        <w:t>water column</w:t>
      </w:r>
      <w:r w:rsidR="00476BE6">
        <w:t xml:space="preserve"> or benthic), the rate coefficient for biological metabolism is the same for both dissolved and sorbed forms of pesticide (e.g., </w:t>
      </w:r>
      <w:r w:rsidR="00476BE6">
        <w:sym w:font="Symbol" w:char="F06D"/>
      </w:r>
      <w:r w:rsidR="00476BE6">
        <w:rPr>
          <w:vertAlign w:val="subscript"/>
        </w:rPr>
        <w:t xml:space="preserve">bio_1 </w:t>
      </w:r>
      <w:r w:rsidR="00476BE6">
        <w:t xml:space="preserve">= </w:t>
      </w:r>
      <w:r w:rsidR="00476BE6">
        <w:sym w:font="Symbol" w:char="F06D"/>
      </w:r>
      <w:r w:rsidR="00476BE6">
        <w:rPr>
          <w:vertAlign w:val="subscript"/>
        </w:rPr>
        <w:t>bio_a1</w:t>
      </w:r>
      <w:r w:rsidR="00476BE6">
        <w:t xml:space="preserve"> = </w:t>
      </w:r>
      <w:r w:rsidR="00476BE6">
        <w:sym w:font="Symbol" w:char="F06D"/>
      </w:r>
      <w:r w:rsidR="00476BE6">
        <w:rPr>
          <w:vertAlign w:val="subscript"/>
        </w:rPr>
        <w:t>bio_sed1</w:t>
      </w:r>
      <w:r w:rsidR="00476BE6">
        <w:t xml:space="preserve"> = </w:t>
      </w:r>
      <w:r w:rsidR="00476BE6">
        <w:sym w:font="Symbol" w:char="F06D"/>
      </w:r>
      <w:r w:rsidR="00476BE6">
        <w:rPr>
          <w:vertAlign w:val="subscript"/>
        </w:rPr>
        <w:t xml:space="preserve">bio_DOC1 </w:t>
      </w:r>
      <w:r w:rsidR="00476BE6">
        <w:t xml:space="preserve">= </w:t>
      </w:r>
      <w:r w:rsidR="00476BE6">
        <w:sym w:font="Symbol" w:char="F06D"/>
      </w:r>
      <w:r w:rsidR="00476BE6">
        <w:rPr>
          <w:vertAlign w:val="subscript"/>
        </w:rPr>
        <w:t>bio_biota1</w:t>
      </w:r>
      <w:r w:rsidR="00476BE6">
        <w:t xml:space="preserve">, and </w:t>
      </w:r>
      <w:r w:rsidR="00476BE6">
        <w:sym w:font="Symbol" w:char="F06D"/>
      </w:r>
      <w:r w:rsidR="00476BE6">
        <w:rPr>
          <w:vertAlign w:val="subscript"/>
        </w:rPr>
        <w:t xml:space="preserve">bio_2 </w:t>
      </w:r>
      <w:r w:rsidR="00476BE6">
        <w:t xml:space="preserve">= </w:t>
      </w:r>
      <w:r w:rsidR="00476BE6">
        <w:sym w:font="Symbol" w:char="F06D"/>
      </w:r>
      <w:r w:rsidR="00476BE6">
        <w:rPr>
          <w:vertAlign w:val="subscript"/>
        </w:rPr>
        <w:t>bio_a2</w:t>
      </w:r>
      <w:r w:rsidR="00476BE6">
        <w:t xml:space="preserve"> = </w:t>
      </w:r>
      <w:r w:rsidR="00476BE6">
        <w:sym w:font="Symbol" w:char="F06D"/>
      </w:r>
      <w:r w:rsidR="00476BE6">
        <w:rPr>
          <w:vertAlign w:val="subscript"/>
        </w:rPr>
        <w:t>bio_sed2</w:t>
      </w:r>
      <w:r w:rsidR="00476BE6">
        <w:t xml:space="preserve"> = </w:t>
      </w:r>
      <w:r w:rsidR="00476BE6">
        <w:sym w:font="Symbol" w:char="F06D"/>
      </w:r>
      <w:r w:rsidR="00476BE6">
        <w:rPr>
          <w:vertAlign w:val="subscript"/>
        </w:rPr>
        <w:t xml:space="preserve">bio_DOC2 </w:t>
      </w:r>
      <w:r w:rsidR="00476BE6">
        <w:t xml:space="preserve">= </w:t>
      </w:r>
      <w:r w:rsidR="00476BE6">
        <w:sym w:font="Symbol" w:char="F06D"/>
      </w:r>
      <w:r w:rsidR="00476BE6">
        <w:rPr>
          <w:vertAlign w:val="subscript"/>
        </w:rPr>
        <w:t>bio_biota2</w:t>
      </w:r>
      <w:r w:rsidR="00476BE6">
        <w:t xml:space="preserve">),  (4) the hydrolysis rate </w:t>
      </w:r>
      <w:r w:rsidR="00476BE6">
        <w:lastRenderedPageBreak/>
        <w:t xml:space="preserve">coefficient in the benthic region is the same as that in the </w:t>
      </w:r>
      <w:r w:rsidR="00C97937">
        <w:t>water column</w:t>
      </w:r>
      <w:r w:rsidR="00476BE6">
        <w:t>, (5) linear isotherm equilibrium exists within each region among all sorbed species.  With these assumptions, we can rewrite equations (1) and (2) in a simpler form as follows:</w:t>
      </w:r>
    </w:p>
    <w:p w14:paraId="54B1E7D9" w14:textId="77777777" w:rsidR="00476BE6" w:rsidRDefault="00476BE6" w:rsidP="00475951">
      <w:pPr>
        <w:ind w:firstLine="720"/>
      </w:pPr>
    </w:p>
    <w:p w14:paraId="48184181" w14:textId="77777777" w:rsidR="00476BE6" w:rsidRDefault="00476BE6" w:rsidP="00475951">
      <w:pPr>
        <w:tabs>
          <w:tab w:val="center" w:pos="4320"/>
          <w:tab w:val="right" w:pos="9360"/>
        </w:tabs>
      </w:pPr>
      <w:r>
        <w:tab/>
      </w:r>
      <w:r w:rsidRPr="00747672">
        <w:rPr>
          <w:position w:val="-24"/>
          <w:sz w:val="20"/>
        </w:rPr>
        <w:object w:dxaOrig="2500" w:dyaOrig="620" w14:anchorId="483876BA">
          <v:shape id="_x0000_i1028" type="#_x0000_t75" style="width:115.8pt;height:28.2pt" o:ole="">
            <v:imagedata r:id="rId18" o:title=""/>
          </v:shape>
          <o:OLEObject Type="Embed" ProgID="Equation.3" ShapeID="_x0000_i1028" DrawAspect="Content" ObjectID="_1659936475" r:id="rId19"/>
        </w:object>
      </w:r>
      <w:r>
        <w:tab/>
        <w:t>(3)</w:t>
      </w:r>
    </w:p>
    <w:p w14:paraId="6595CB40" w14:textId="77777777" w:rsidR="00476BE6" w:rsidRDefault="00476BE6" w:rsidP="00475951">
      <w:pPr>
        <w:ind w:firstLine="720"/>
      </w:pPr>
    </w:p>
    <w:p w14:paraId="3EA34AD7" w14:textId="77777777" w:rsidR="00476BE6" w:rsidRDefault="00476BE6" w:rsidP="00475951">
      <w:pPr>
        <w:tabs>
          <w:tab w:val="center" w:pos="4320"/>
          <w:tab w:val="right" w:pos="9360"/>
        </w:tabs>
        <w:ind w:firstLine="720"/>
      </w:pPr>
      <w:r>
        <w:tab/>
      </w:r>
      <w:r w:rsidRPr="00747672">
        <w:rPr>
          <w:position w:val="-24"/>
          <w:sz w:val="20"/>
        </w:rPr>
        <w:object w:dxaOrig="2420" w:dyaOrig="620" w14:anchorId="392F98E9">
          <v:shape id="_x0000_i1029" type="#_x0000_t75" style="width:115.8pt;height:28.2pt" o:ole="">
            <v:imagedata r:id="rId20" o:title=""/>
          </v:shape>
          <o:OLEObject Type="Embed" ProgID="Equation.3" ShapeID="_x0000_i1029" DrawAspect="Content" ObjectID="_1659936476" r:id="rId21"/>
        </w:object>
      </w:r>
      <w:r>
        <w:tab/>
        <w:t>(4)</w:t>
      </w:r>
    </w:p>
    <w:p w14:paraId="197AE5DC" w14:textId="77777777" w:rsidR="00476BE6" w:rsidRDefault="00476BE6" w:rsidP="00475951">
      <w:pPr>
        <w:tabs>
          <w:tab w:val="center" w:pos="4320"/>
        </w:tabs>
      </w:pPr>
    </w:p>
    <w:p w14:paraId="1AD0F4E7" w14:textId="77777777" w:rsidR="00476BE6" w:rsidRDefault="00476BE6" w:rsidP="00475951">
      <w:pPr>
        <w:pStyle w:val="Footer"/>
        <w:tabs>
          <w:tab w:val="clear" w:pos="8640"/>
        </w:tabs>
      </w:pPr>
      <w:r>
        <w:t>where</w:t>
      </w:r>
    </w:p>
    <w:p w14:paraId="5D4FFC6F" w14:textId="77777777" w:rsidR="00476BE6" w:rsidRDefault="00476BE6" w:rsidP="00475951">
      <w:pPr>
        <w:tabs>
          <w:tab w:val="center" w:pos="4320"/>
          <w:tab w:val="right" w:pos="9360"/>
        </w:tabs>
      </w:pPr>
      <w:r>
        <w:tab/>
      </w:r>
      <w:r w:rsidRPr="00747672">
        <w:rPr>
          <w:position w:val="-30"/>
          <w:sz w:val="20"/>
        </w:rPr>
        <w:object w:dxaOrig="3640" w:dyaOrig="680" w14:anchorId="7209E63A">
          <v:shape id="_x0000_i1030" type="#_x0000_t75" style="width:172.8pt;height:36pt" o:ole="">
            <v:imagedata r:id="rId22" o:title=""/>
          </v:shape>
          <o:OLEObject Type="Embed" ProgID="Equation.3" ShapeID="_x0000_i1030" DrawAspect="Content" ObjectID="_1659936477" r:id="rId23"/>
        </w:object>
      </w:r>
      <w:r>
        <w:tab/>
        <w:t>(5)</w:t>
      </w:r>
    </w:p>
    <w:p w14:paraId="60942934" w14:textId="77777777" w:rsidR="00476BE6" w:rsidRDefault="00476BE6" w:rsidP="00475951">
      <w:pPr>
        <w:tabs>
          <w:tab w:val="center" w:pos="4320"/>
          <w:tab w:val="right" w:pos="9360"/>
        </w:tabs>
      </w:pPr>
    </w:p>
    <w:p w14:paraId="2EFDABE6" w14:textId="77777777" w:rsidR="00476BE6" w:rsidRDefault="00476BE6" w:rsidP="00475951">
      <w:pPr>
        <w:tabs>
          <w:tab w:val="center" w:pos="4320"/>
          <w:tab w:val="right" w:pos="9360"/>
        </w:tabs>
      </w:pPr>
      <w:r>
        <w:tab/>
      </w:r>
      <w:bookmarkStart w:id="3" w:name="_Hlk49323308"/>
      <w:r w:rsidR="00174369" w:rsidRPr="00433C81">
        <w:rPr>
          <w:position w:val="-30"/>
          <w:sz w:val="20"/>
        </w:rPr>
        <w:object w:dxaOrig="2780" w:dyaOrig="680" w14:anchorId="00D23922">
          <v:shape id="_x0000_i1031" type="#_x0000_t75" style="width:129.6pt;height:36pt" o:ole="">
            <v:imagedata r:id="rId24" o:title=""/>
          </v:shape>
          <o:OLEObject Type="Embed" ProgID="Equation.3" ShapeID="_x0000_i1031" DrawAspect="Content" ObjectID="_1659936478" r:id="rId25"/>
        </w:object>
      </w:r>
      <w:bookmarkEnd w:id="3"/>
      <w:r>
        <w:tab/>
        <w:t>(6)</w:t>
      </w:r>
    </w:p>
    <w:p w14:paraId="54B861A2" w14:textId="77777777" w:rsidR="00476BE6" w:rsidRDefault="00476BE6" w:rsidP="00475951">
      <w:pPr>
        <w:tabs>
          <w:tab w:val="center" w:pos="4320"/>
          <w:tab w:val="right" w:pos="9360"/>
        </w:tabs>
      </w:pPr>
    </w:p>
    <w:p w14:paraId="40865DD7" w14:textId="77777777" w:rsidR="00476BE6" w:rsidRDefault="00476BE6" w:rsidP="00475951">
      <w:pPr>
        <w:tabs>
          <w:tab w:val="center" w:pos="4320"/>
          <w:tab w:val="right" w:pos="9360"/>
        </w:tabs>
      </w:pPr>
      <w:r>
        <w:tab/>
      </w:r>
      <w:r w:rsidRPr="00747672">
        <w:rPr>
          <w:position w:val="-32"/>
          <w:sz w:val="20"/>
        </w:rPr>
        <w:object w:dxaOrig="4980" w:dyaOrig="700" w14:anchorId="1BE67CC9">
          <v:shape id="_x0000_i1032" type="#_x0000_t75" style="width:237.6pt;height:36pt" o:ole="">
            <v:imagedata r:id="rId26" o:title=""/>
          </v:shape>
          <o:OLEObject Type="Embed" ProgID="Equation.3" ShapeID="_x0000_i1032" DrawAspect="Content" ObjectID="_1659936479" r:id="rId27"/>
        </w:object>
      </w:r>
      <w:r>
        <w:tab/>
        <w:t>(7)</w:t>
      </w:r>
    </w:p>
    <w:p w14:paraId="7DCAE0B6" w14:textId="77777777" w:rsidR="00476BE6" w:rsidRDefault="00476BE6" w:rsidP="00475951">
      <w:pPr>
        <w:tabs>
          <w:tab w:val="center" w:pos="4320"/>
          <w:tab w:val="right" w:pos="9360"/>
        </w:tabs>
      </w:pPr>
    </w:p>
    <w:p w14:paraId="6B1B9DA0" w14:textId="77777777" w:rsidR="00476BE6" w:rsidRDefault="00476BE6" w:rsidP="00475951">
      <w:pPr>
        <w:tabs>
          <w:tab w:val="center" w:pos="4320"/>
        </w:tabs>
      </w:pPr>
    </w:p>
    <w:p w14:paraId="1D7AF88A" w14:textId="77777777" w:rsidR="00476BE6" w:rsidRDefault="00476BE6" w:rsidP="00475951">
      <w:pPr>
        <w:tabs>
          <w:tab w:val="center" w:pos="4320"/>
          <w:tab w:val="right" w:pos="9360"/>
        </w:tabs>
      </w:pPr>
      <w:r>
        <w:tab/>
      </w:r>
      <w:r w:rsidRPr="00747672">
        <w:rPr>
          <w:position w:val="-32"/>
          <w:sz w:val="20"/>
        </w:rPr>
        <w:object w:dxaOrig="4980" w:dyaOrig="740" w14:anchorId="744DDDAB">
          <v:shape id="_x0000_i1033" type="#_x0000_t75" style="width:237.6pt;height:36pt" o:ole="">
            <v:imagedata r:id="rId28" o:title=""/>
          </v:shape>
          <o:OLEObject Type="Embed" ProgID="Equation.3" ShapeID="_x0000_i1033" DrawAspect="Content" ObjectID="_1659936480" r:id="rId29"/>
        </w:object>
      </w:r>
      <w:r>
        <w:tab/>
        <w:t>(8)</w:t>
      </w:r>
    </w:p>
    <w:p w14:paraId="119D91E3" w14:textId="77777777" w:rsidR="00476BE6" w:rsidRDefault="00476BE6" w:rsidP="00475951"/>
    <w:p w14:paraId="64F27D71" w14:textId="77777777" w:rsidR="00476BE6" w:rsidRDefault="00476BE6" w:rsidP="00475951"/>
    <w:p w14:paraId="45C338EF" w14:textId="77777777" w:rsidR="00FF2EB5" w:rsidRDefault="00476BE6" w:rsidP="00475951">
      <w:r>
        <w:t>where f</w:t>
      </w:r>
      <w:r>
        <w:rPr>
          <w:vertAlign w:val="subscript"/>
        </w:rPr>
        <w:t>w1</w:t>
      </w:r>
      <w:r>
        <w:t xml:space="preserve"> and f</w:t>
      </w:r>
      <w:r>
        <w:rPr>
          <w:vertAlign w:val="subscript"/>
        </w:rPr>
        <w:t>w2</w:t>
      </w:r>
      <w:r>
        <w:t xml:space="preserve"> are the fractions of solute in the aqueous phase within the </w:t>
      </w:r>
      <w:r w:rsidR="00C97937">
        <w:t>water column</w:t>
      </w:r>
      <w:r>
        <w:t xml:space="preserve"> and benthic regions, respectively, as defined by</w:t>
      </w:r>
      <w:r w:rsidR="000F5AAD">
        <w:t xml:space="preserve"> the following equations:</w:t>
      </w:r>
    </w:p>
    <w:p w14:paraId="6D6BFD57" w14:textId="77777777" w:rsidR="00476BE6" w:rsidRDefault="00476BE6" w:rsidP="00475951"/>
    <w:p w14:paraId="62E2EE9C" w14:textId="77777777" w:rsidR="00476BE6" w:rsidRDefault="00476BE6" w:rsidP="00475951">
      <w:pPr>
        <w:tabs>
          <w:tab w:val="center" w:pos="4320"/>
          <w:tab w:val="right" w:pos="9360"/>
        </w:tabs>
      </w:pPr>
      <w:r>
        <w:tab/>
      </w:r>
      <w:r w:rsidRPr="00747672">
        <w:rPr>
          <w:position w:val="-32"/>
          <w:sz w:val="20"/>
        </w:rPr>
        <w:object w:dxaOrig="5000" w:dyaOrig="700" w14:anchorId="6A3DECBB">
          <v:shape id="_x0000_i1034" type="#_x0000_t75" style="width:237.6pt;height:36pt" o:ole="">
            <v:imagedata r:id="rId30" o:title=""/>
          </v:shape>
          <o:OLEObject Type="Embed" ProgID="Equation.3" ShapeID="_x0000_i1034" DrawAspect="Content" ObjectID="_1659936481" r:id="rId31"/>
        </w:object>
      </w:r>
      <w:r>
        <w:tab/>
        <w:t>(9)</w:t>
      </w:r>
    </w:p>
    <w:p w14:paraId="36E8C830" w14:textId="77777777" w:rsidR="00476BE6" w:rsidRDefault="00476BE6" w:rsidP="00475951"/>
    <w:p w14:paraId="1B54BA66" w14:textId="77777777" w:rsidR="00476BE6" w:rsidRDefault="00476BE6" w:rsidP="00475951">
      <w:pPr>
        <w:tabs>
          <w:tab w:val="center" w:pos="4320"/>
          <w:tab w:val="right" w:pos="9360"/>
        </w:tabs>
      </w:pPr>
      <w:r>
        <w:tab/>
      </w:r>
      <w:r w:rsidRPr="00747672">
        <w:rPr>
          <w:position w:val="-32"/>
          <w:sz w:val="20"/>
        </w:rPr>
        <w:object w:dxaOrig="5100" w:dyaOrig="700" w14:anchorId="64AFB10D">
          <v:shape id="_x0000_i1035" type="#_x0000_t75" style="width:244.8pt;height:36pt" o:ole="">
            <v:imagedata r:id="rId32" o:title=""/>
          </v:shape>
          <o:OLEObject Type="Embed" ProgID="Equation.3" ShapeID="_x0000_i1035" DrawAspect="Content" ObjectID="_1659936482" r:id="rId33"/>
        </w:object>
      </w:r>
      <w:r>
        <w:tab/>
        <w:t>(10)</w:t>
      </w:r>
    </w:p>
    <w:p w14:paraId="1C7F902E" w14:textId="77777777" w:rsidR="00476BE6" w:rsidRDefault="00476BE6" w:rsidP="00475951">
      <w:pPr>
        <w:pStyle w:val="Footer"/>
        <w:tabs>
          <w:tab w:val="clear" w:pos="4320"/>
          <w:tab w:val="clear" w:pos="8640"/>
        </w:tabs>
      </w:pPr>
    </w:p>
    <w:p w14:paraId="64CB063B" w14:textId="77777777" w:rsidR="00FF2EB5" w:rsidRDefault="00476BE6" w:rsidP="00475951">
      <w:r>
        <w:t>and where K</w:t>
      </w:r>
      <w:r>
        <w:rPr>
          <w:vertAlign w:val="subscript"/>
        </w:rPr>
        <w:t>sed_1</w:t>
      </w:r>
      <w:r>
        <w:t>, K</w:t>
      </w:r>
      <w:r>
        <w:rPr>
          <w:vertAlign w:val="subscript"/>
        </w:rPr>
        <w:t>bio_1</w:t>
      </w:r>
      <w:r>
        <w:t>, K</w:t>
      </w:r>
      <w:r>
        <w:rPr>
          <w:vertAlign w:val="subscript"/>
        </w:rPr>
        <w:t>DOC_1</w:t>
      </w:r>
      <w:r>
        <w:t xml:space="preserve"> are the linear isotherm partitioning coefficients for suspended sediments, biota, and DOC in the </w:t>
      </w:r>
      <w:r w:rsidR="00C97937">
        <w:t>water column</w:t>
      </w:r>
      <w:r>
        <w:t>, and K</w:t>
      </w:r>
      <w:r>
        <w:rPr>
          <w:vertAlign w:val="subscript"/>
        </w:rPr>
        <w:t>sed_2</w:t>
      </w:r>
      <w:r>
        <w:t>, K</w:t>
      </w:r>
      <w:r>
        <w:rPr>
          <w:vertAlign w:val="subscript"/>
        </w:rPr>
        <w:t>bio_2</w:t>
      </w:r>
      <w:r>
        <w:t>, K</w:t>
      </w:r>
      <w:r>
        <w:rPr>
          <w:vertAlign w:val="subscript"/>
        </w:rPr>
        <w:t>DOC_2</w:t>
      </w:r>
      <w:r>
        <w:t xml:space="preserve"> are the linear isotherm partitioning coefficients for sediments, biota, and DOC in the benthic region (all with units of m</w:t>
      </w:r>
      <w:r>
        <w:rPr>
          <w:vertAlign w:val="superscript"/>
        </w:rPr>
        <w:t>3</w:t>
      </w:r>
      <w:r>
        <w:t>/kg).</w:t>
      </w:r>
    </w:p>
    <w:p w14:paraId="5BBAF740" w14:textId="77777777" w:rsidR="00FF2EB5" w:rsidRDefault="00476BE6" w:rsidP="00475951">
      <w:r>
        <w:tab/>
        <w:t>The term,</w:t>
      </w:r>
      <w:r w:rsidR="00431043">
        <w:t xml:space="preserve"> </w:t>
      </w:r>
      <w:r>
        <w:t>f</w:t>
      </w:r>
      <w:r>
        <w:rPr>
          <w:vertAlign w:val="subscript"/>
        </w:rPr>
        <w:t>w1</w:t>
      </w:r>
      <w:r>
        <w:t>, varies daily depending on the volume of the water body (v</w:t>
      </w:r>
      <w:r>
        <w:rPr>
          <w:vertAlign w:val="subscript"/>
        </w:rPr>
        <w:t>1</w:t>
      </w:r>
      <w:r>
        <w:t xml:space="preserve">) as described below in </w:t>
      </w:r>
      <w:r w:rsidR="001A1BDF">
        <w:rPr>
          <w:i/>
        </w:rPr>
        <w:t>S</w:t>
      </w:r>
      <w:r w:rsidR="0070294F" w:rsidRPr="0070294F">
        <w:rPr>
          <w:i/>
        </w:rPr>
        <w:t>ection 2.6</w:t>
      </w:r>
      <w:r w:rsidR="0070294F">
        <w:t xml:space="preserve"> </w:t>
      </w:r>
      <w:r w:rsidRPr="0070294F">
        <w:rPr>
          <w:i/>
        </w:rPr>
        <w:t>Daily Piecewise Calculations</w:t>
      </w:r>
      <w:r>
        <w:t xml:space="preserve">.  </w:t>
      </w:r>
      <w:r w:rsidR="00587142">
        <w:t>W</w:t>
      </w:r>
      <w:r>
        <w:t xml:space="preserve">e assume that the mass of sediment, biota, and DOC remain constant.  </w:t>
      </w:r>
      <w:r w:rsidR="00DD33BA">
        <w:t xml:space="preserve">However, </w:t>
      </w:r>
      <w:r>
        <w:t>this assumption has very little impact on the model output since partitioning to these species is insignificant</w:t>
      </w:r>
      <w:r w:rsidR="00FE78E1">
        <w:t>,</w:t>
      </w:r>
      <w:r>
        <w:t xml:space="preserve"> </w:t>
      </w:r>
      <w:r w:rsidR="00DD33BA">
        <w:t>e</w:t>
      </w:r>
      <w:r w:rsidR="00FE78E1">
        <w:t xml:space="preserve">xcept when given </w:t>
      </w:r>
      <w:r>
        <w:t>extremely high partitioning coefficients</w:t>
      </w:r>
      <w:r w:rsidR="00DD33BA">
        <w:t>.</w:t>
      </w:r>
    </w:p>
    <w:p w14:paraId="2EAC28B8" w14:textId="77777777" w:rsidR="00FF2EB5" w:rsidRDefault="00476BE6" w:rsidP="00475951">
      <w:pPr>
        <w:pStyle w:val="Footer"/>
        <w:tabs>
          <w:tab w:val="clear" w:pos="4320"/>
          <w:tab w:val="clear" w:pos="8640"/>
        </w:tabs>
        <w:ind w:firstLine="720"/>
      </w:pPr>
      <w:r>
        <w:lastRenderedPageBreak/>
        <w:t>Given a set of initial conditions, equations (3) and (4) completely describe the standard water bodies.  It is clear that there are only four parameters that influence the concentration—</w:t>
      </w:r>
      <w:r>
        <w:sym w:font="Symbol" w:char="F047"/>
      </w:r>
      <w:r>
        <w:rPr>
          <w:vertAlign w:val="subscript"/>
        </w:rPr>
        <w:t>1</w:t>
      </w:r>
      <w:r>
        <w:t xml:space="preserve">, </w:t>
      </w:r>
      <w:r>
        <w:sym w:font="Symbol" w:char="F047"/>
      </w:r>
      <w:r>
        <w:rPr>
          <w:vertAlign w:val="subscript"/>
        </w:rPr>
        <w:t>2</w:t>
      </w:r>
      <w:r>
        <w:t xml:space="preserve">, </w:t>
      </w:r>
      <w:r>
        <w:sym w:font="Symbol" w:char="F057"/>
      </w:r>
      <w:r>
        <w:t xml:space="preserve">, and </w:t>
      </w:r>
      <w:r>
        <w:sym w:font="Symbol" w:char="F051"/>
      </w:r>
      <w:r>
        <w:t xml:space="preserve">.  </w:t>
      </w:r>
      <w:r>
        <w:sym w:font="Symbol" w:char="F047"/>
      </w:r>
      <w:r>
        <w:rPr>
          <w:vertAlign w:val="subscript"/>
        </w:rPr>
        <w:t>1</w:t>
      </w:r>
      <w:r>
        <w:t xml:space="preserve"> is the effective overall degradation rate in the </w:t>
      </w:r>
      <w:r w:rsidR="00C97937">
        <w:t>water column</w:t>
      </w:r>
      <w:r>
        <w:t>, [s</w:t>
      </w:r>
      <w:r>
        <w:rPr>
          <w:vertAlign w:val="superscript"/>
        </w:rPr>
        <w:t>-1</w:t>
      </w:r>
      <w:r>
        <w:t xml:space="preserve">].  </w:t>
      </w:r>
      <w:r>
        <w:sym w:font="Symbol" w:char="F047"/>
      </w:r>
      <w:r>
        <w:rPr>
          <w:vertAlign w:val="subscript"/>
        </w:rPr>
        <w:t>2</w:t>
      </w:r>
      <w:r>
        <w:t xml:space="preserve"> is the effective overall degradation rate in the benthic region, [s</w:t>
      </w:r>
      <w:r>
        <w:rPr>
          <w:vertAlign w:val="superscript"/>
        </w:rPr>
        <w:t>-1</w:t>
      </w:r>
      <w:r>
        <w:t xml:space="preserve">].  </w:t>
      </w:r>
      <w:r>
        <w:sym w:font="Symbol" w:char="F057"/>
      </w:r>
      <w:r>
        <w:t xml:space="preserve"> is a mass transfer coefficient describing transfer between the benthic and </w:t>
      </w:r>
      <w:r w:rsidR="00C97937">
        <w:t>water column</w:t>
      </w:r>
      <w:r>
        <w:t>, [s</w:t>
      </w:r>
      <w:r>
        <w:rPr>
          <w:vertAlign w:val="superscript"/>
        </w:rPr>
        <w:t>-</w:t>
      </w:r>
      <w:proofErr w:type="gramStart"/>
      <w:r>
        <w:rPr>
          <w:vertAlign w:val="superscript"/>
        </w:rPr>
        <w:t>1</w:t>
      </w:r>
      <w:r>
        <w:t>].</w:t>
      </w:r>
      <w:proofErr w:type="gramEnd"/>
      <w:r>
        <w:t xml:space="preserve">  </w:t>
      </w:r>
      <w:r>
        <w:sym w:font="Symbol" w:char="F051"/>
      </w:r>
      <w:r>
        <w:t xml:space="preserve"> is the ratio of solute holding capacity in the benthic region to that in the </w:t>
      </w:r>
      <w:r w:rsidR="00C97937">
        <w:t>water column</w:t>
      </w:r>
      <w:r>
        <w:t>, [</w:t>
      </w:r>
      <w:proofErr w:type="gramStart"/>
      <w:r w:rsidR="009E2DA8">
        <w:t>unitless</w:t>
      </w:r>
      <w:r>
        <w:t>].</w:t>
      </w:r>
      <w:proofErr w:type="gramEnd"/>
      <w:r>
        <w:t xml:space="preserve">  The sections that follow describe the details of the components of these equations with respect to the standard water bodies.</w:t>
      </w:r>
    </w:p>
    <w:p w14:paraId="1DA2E5D9" w14:textId="77777777" w:rsidR="00476BE6" w:rsidRDefault="00146719" w:rsidP="00475951">
      <w:pPr>
        <w:pStyle w:val="Heading2"/>
      </w:pPr>
      <w:bookmarkStart w:id="4" w:name="_Toc451238552"/>
      <w:r>
        <w:t>2.2</w:t>
      </w:r>
      <w:r w:rsidR="003E085C">
        <w:tab/>
      </w:r>
      <w:r w:rsidR="00476BE6">
        <w:t>Solute Holding Capacity Ratio (</w:t>
      </w:r>
      <w:r w:rsidR="00476BE6">
        <w:sym w:font="Symbol" w:char="F051"/>
      </w:r>
      <w:r w:rsidR="00476BE6">
        <w:t>)</w:t>
      </w:r>
      <w:bookmarkEnd w:id="4"/>
    </w:p>
    <w:p w14:paraId="0D5888DB" w14:textId="77777777" w:rsidR="00FF2EB5" w:rsidRDefault="00476BE6" w:rsidP="00475951">
      <w:r>
        <w:tab/>
        <w:t>The solute holding capacity ratio (</w:t>
      </w:r>
      <w:r>
        <w:sym w:font="Symbol" w:char="F051"/>
      </w:r>
      <w:r>
        <w:t xml:space="preserve">) is the ratio of solute holding capacity in the benthic region to the solute capacity in the </w:t>
      </w:r>
      <w:r w:rsidR="00C97937">
        <w:t>water column</w:t>
      </w:r>
      <w:r w:rsidR="00AA06E2">
        <w:t>, as defined by equation (8).</w:t>
      </w:r>
      <w:r>
        <w:t xml:space="preserve">  The individual partitioning coefficients (</w:t>
      </w:r>
      <w:proofErr w:type="spellStart"/>
      <w:r>
        <w:t>K</w:t>
      </w:r>
      <w:r>
        <w:rPr>
          <w:vertAlign w:val="subscript"/>
        </w:rPr>
        <w:t>d_sed</w:t>
      </w:r>
      <w:proofErr w:type="spellEnd"/>
      <w:r>
        <w:t xml:space="preserve">, </w:t>
      </w:r>
      <w:proofErr w:type="spellStart"/>
      <w:r>
        <w:t>K</w:t>
      </w:r>
      <w:r>
        <w:rPr>
          <w:vertAlign w:val="subscript"/>
        </w:rPr>
        <w:t>d_biota</w:t>
      </w:r>
      <w:proofErr w:type="spellEnd"/>
      <w:r>
        <w:t xml:space="preserve">, and </w:t>
      </w:r>
      <w:proofErr w:type="spellStart"/>
      <w:r>
        <w:t>K</w:t>
      </w:r>
      <w:r>
        <w:rPr>
          <w:vertAlign w:val="subscript"/>
        </w:rPr>
        <w:t>d_DOC</w:t>
      </w:r>
      <w:proofErr w:type="spellEnd"/>
      <w:r>
        <w:t xml:space="preserve">) used in equation (8) are generally not directly measured for a pesticide assessment.  To account </w:t>
      </w:r>
      <w:r w:rsidR="004500E0">
        <w:t>for these</w:t>
      </w:r>
      <w:r>
        <w:t xml:space="preserve"> unknown coefficients, the standard water bodies use various estimation means that relate the various partitioning coefficients to the organic carbon partitioning coefficient</w:t>
      </w:r>
      <w:r w:rsidR="009E2DA8">
        <w:t xml:space="preserve"> (K</w:t>
      </w:r>
      <w:r w:rsidR="008B0B24" w:rsidRPr="008B0B24">
        <w:rPr>
          <w:vertAlign w:val="subscript"/>
        </w:rPr>
        <w:t>oc</w:t>
      </w:r>
      <w:r w:rsidR="009E2DA8">
        <w:t>)</w:t>
      </w:r>
      <w:r>
        <w:t xml:space="preserve">, which is usually known in a pesticide assessment process. </w:t>
      </w:r>
    </w:p>
    <w:p w14:paraId="1886F6ED" w14:textId="41CBCDD4" w:rsidR="00FF2EB5" w:rsidRDefault="00476BE6" w:rsidP="00475951">
      <w:pPr>
        <w:ind w:firstLine="720"/>
      </w:pPr>
      <w:r>
        <w:t>For the sediment, the partitioning coefficient is directly proportional to K</w:t>
      </w:r>
      <w:r>
        <w:rPr>
          <w:vertAlign w:val="subscript"/>
        </w:rPr>
        <w:t>oc</w:t>
      </w:r>
      <w:r>
        <w:t>, with the constant of proportionality being the amount of organic carbon in the sediment, which is set to standard values for the standard water bodies (see Table 1).  The fraction of organic carbon</w:t>
      </w:r>
      <w:r w:rsidR="009E2DA8">
        <w:t xml:space="preserve"> (</w:t>
      </w:r>
      <w:proofErr w:type="spellStart"/>
      <w:r w:rsidR="009E2DA8">
        <w:t>f</w:t>
      </w:r>
      <w:r w:rsidR="008B0B24" w:rsidRPr="008B0B24">
        <w:rPr>
          <w:vertAlign w:val="subscript"/>
        </w:rPr>
        <w:t>oc</w:t>
      </w:r>
      <w:proofErr w:type="spellEnd"/>
      <w:r w:rsidR="009E2DA8">
        <w:t>)</w:t>
      </w:r>
      <w:r>
        <w:t xml:space="preserve"> is assumed to be the same in the benthic and </w:t>
      </w:r>
      <w:r w:rsidR="00C97937">
        <w:t>water column</w:t>
      </w:r>
      <w:r>
        <w:t>.  The sediment partitioning coefficients can thus be determined from</w:t>
      </w:r>
      <w:r w:rsidR="000F5AAD">
        <w:t xml:space="preserve"> the following equation</w:t>
      </w:r>
      <w:r w:rsidR="00A052FE">
        <w:t>:</w:t>
      </w:r>
    </w:p>
    <w:p w14:paraId="0CBBB2E0" w14:textId="77777777" w:rsidR="00FF2EB5" w:rsidRDefault="00476BE6" w:rsidP="00475951">
      <w:pPr>
        <w:tabs>
          <w:tab w:val="center" w:pos="4320"/>
          <w:tab w:val="right" w:pos="9360"/>
        </w:tabs>
      </w:pPr>
      <w:r>
        <w:tab/>
      </w:r>
      <w:r w:rsidRPr="00747672">
        <w:rPr>
          <w:position w:val="-14"/>
        </w:rPr>
        <w:object w:dxaOrig="3620" w:dyaOrig="440" w14:anchorId="432827E0">
          <v:shape id="_x0000_i1036" type="#_x0000_t75" style="width:180pt;height:21.6pt" o:ole="">
            <v:imagedata r:id="rId34" o:title=""/>
          </v:shape>
          <o:OLEObject Type="Embed" ProgID="Equation.3" ShapeID="_x0000_i1036" DrawAspect="Content" ObjectID="_1659936483" r:id="rId35"/>
        </w:object>
      </w:r>
      <w:r>
        <w:tab/>
        <w:t>(11)</w:t>
      </w:r>
    </w:p>
    <w:p w14:paraId="17C9E783" w14:textId="77777777" w:rsidR="00FF2EB5" w:rsidRDefault="00FF2EB5" w:rsidP="00475951"/>
    <w:p w14:paraId="37C33F8B" w14:textId="77777777" w:rsidR="00FF2EB5" w:rsidRDefault="00476BE6" w:rsidP="00475951">
      <w:r>
        <w:t xml:space="preserve">where </w:t>
      </w:r>
      <w:r>
        <w:tab/>
        <w:t>K</w:t>
      </w:r>
      <w:r>
        <w:rPr>
          <w:vertAlign w:val="subscript"/>
        </w:rPr>
        <w:t>oc</w:t>
      </w:r>
      <w:r>
        <w:t xml:space="preserve"> = organic carbon partitioning coefficient, [</w:t>
      </w:r>
      <w:r w:rsidR="00597A3F">
        <w:t>mL</w:t>
      </w:r>
      <w:r>
        <w:t>/g]</w:t>
      </w:r>
    </w:p>
    <w:p w14:paraId="58697EC0" w14:textId="77777777" w:rsidR="00FF2EB5" w:rsidRDefault="00476BE6" w:rsidP="00475951">
      <w:pPr>
        <w:ind w:firstLine="720"/>
      </w:pPr>
      <w:proofErr w:type="spellStart"/>
      <w:r>
        <w:t>f</w:t>
      </w:r>
      <w:r>
        <w:rPr>
          <w:vertAlign w:val="subscript"/>
        </w:rPr>
        <w:t>oc</w:t>
      </w:r>
      <w:proofErr w:type="spellEnd"/>
      <w:r>
        <w:t xml:space="preserve"> = fraction of organic carbon in sediment </w:t>
      </w:r>
      <w:r w:rsidR="009172A6">
        <w:t>[unitless]</w:t>
      </w:r>
    </w:p>
    <w:p w14:paraId="623081FC" w14:textId="77777777" w:rsidR="00FF2EB5" w:rsidRDefault="00FF2EB5" w:rsidP="00475951">
      <w:pPr>
        <w:ind w:firstLine="720"/>
      </w:pPr>
    </w:p>
    <w:p w14:paraId="79F79282" w14:textId="77777777" w:rsidR="00FF2EB5" w:rsidRDefault="00476BE6" w:rsidP="00475951">
      <w:r>
        <w:t xml:space="preserve">Note that the units of the coefficients in equations (1) to (10) are all given in </w:t>
      </w:r>
      <w:proofErr w:type="spellStart"/>
      <w:r w:rsidRPr="004500E0">
        <w:rPr>
          <w:i/>
        </w:rPr>
        <w:t>s.i</w:t>
      </w:r>
      <w:proofErr w:type="spellEnd"/>
      <w:r w:rsidR="009172A6">
        <w:t>.</w:t>
      </w:r>
      <w:r>
        <w:t xml:space="preserve"> form</w:t>
      </w:r>
      <w:r w:rsidR="00597A3F">
        <w:t>, which is</w:t>
      </w:r>
      <w:r>
        <w:t xml:space="preserve"> maintained throughout this </w:t>
      </w:r>
      <w:r w:rsidR="00C24980">
        <w:t>document</w:t>
      </w:r>
      <w:r>
        <w:t>.  However, for some fundamental parameters such as K</w:t>
      </w:r>
      <w:r>
        <w:rPr>
          <w:vertAlign w:val="subscript"/>
        </w:rPr>
        <w:t>oc</w:t>
      </w:r>
      <w:r>
        <w:t xml:space="preserve">, which is usually presented in units of </w:t>
      </w:r>
      <w:r w:rsidR="00597A3F">
        <w:t>mL</w:t>
      </w:r>
      <w:r>
        <w:t>/g</w:t>
      </w:r>
      <w:r w:rsidR="004500E0">
        <w:t>, common</w:t>
      </w:r>
      <w:r>
        <w:t xml:space="preserve"> units </w:t>
      </w:r>
      <w:r w:rsidR="004500E0">
        <w:t>and conversion</w:t>
      </w:r>
      <w:r>
        <w:t xml:space="preserve"> factor</w:t>
      </w:r>
      <w:r w:rsidR="00597A3F">
        <w:t>s</w:t>
      </w:r>
      <w:r w:rsidR="000F5AAD">
        <w:t xml:space="preserve"> are used</w:t>
      </w:r>
      <w:r>
        <w:t xml:space="preserve">.  </w:t>
      </w:r>
    </w:p>
    <w:p w14:paraId="29BC8FFF" w14:textId="77777777" w:rsidR="00FF2EB5" w:rsidRDefault="00476BE6" w:rsidP="00475951">
      <w:pPr>
        <w:ind w:firstLine="720"/>
      </w:pPr>
      <w:r>
        <w:t xml:space="preserve">The partitioning coefficients for DOC are determined from the default empirical relationships described in the EXAMS documentation (Burns, 2000).  The </w:t>
      </w:r>
      <w:r w:rsidR="00686972">
        <w:t>VVWM</w:t>
      </w:r>
      <w:r>
        <w:t xml:space="preserve"> incorporate</w:t>
      </w:r>
      <w:r w:rsidR="00686972">
        <w:t>s</w:t>
      </w:r>
      <w:r>
        <w:t xml:space="preserve"> the notion of Burns (2000) that benthic DOC </w:t>
      </w:r>
      <w:r w:rsidR="00E54E02">
        <w:t>has higher</w:t>
      </w:r>
      <w:r>
        <w:t xml:space="preserve"> partitioning characteristics than </w:t>
      </w:r>
      <w:r w:rsidR="00C97937">
        <w:t>water column</w:t>
      </w:r>
      <w:r>
        <w:t xml:space="preserve"> DOC</w:t>
      </w:r>
      <w:r w:rsidR="00B10E59">
        <w:t xml:space="preserve"> </w:t>
      </w:r>
      <w:r>
        <w:t>for standard water bodies</w:t>
      </w:r>
      <w:r w:rsidR="00C24980">
        <w:t>:</w:t>
      </w:r>
      <w:r>
        <w:t xml:space="preserve"> </w:t>
      </w:r>
    </w:p>
    <w:p w14:paraId="41ECEC66" w14:textId="77777777" w:rsidR="00FF2EB5" w:rsidRDefault="00FF2EB5" w:rsidP="00475951">
      <w:pPr>
        <w:ind w:firstLine="720"/>
      </w:pPr>
    </w:p>
    <w:p w14:paraId="3935D8D3" w14:textId="77777777" w:rsidR="00FF2EB5" w:rsidRDefault="00476BE6" w:rsidP="00475951">
      <w:pPr>
        <w:pStyle w:val="Footer"/>
        <w:tabs>
          <w:tab w:val="clear" w:pos="8640"/>
          <w:tab w:val="right" w:pos="9360"/>
        </w:tabs>
      </w:pPr>
      <w:r>
        <w:tab/>
      </w:r>
      <w:r w:rsidRPr="00747672">
        <w:rPr>
          <w:position w:val="-14"/>
        </w:rPr>
        <w:object w:dxaOrig="3080" w:dyaOrig="440" w14:anchorId="768E8248">
          <v:shape id="_x0000_i1037" type="#_x0000_t75" style="width:151.8pt;height:21.6pt" o:ole="">
            <v:imagedata r:id="rId36" o:title=""/>
          </v:shape>
          <o:OLEObject Type="Embed" ProgID="Equation.3" ShapeID="_x0000_i1037" DrawAspect="Content" ObjectID="_1659936484" r:id="rId37"/>
        </w:object>
      </w:r>
      <w:r>
        <w:tab/>
        <w:t>(12)</w:t>
      </w:r>
    </w:p>
    <w:p w14:paraId="61CBF356" w14:textId="77777777" w:rsidR="00FF2EB5" w:rsidRDefault="00476BE6" w:rsidP="00475951">
      <w:pPr>
        <w:pStyle w:val="Footer"/>
        <w:tabs>
          <w:tab w:val="clear" w:pos="8640"/>
          <w:tab w:val="right" w:pos="9360"/>
        </w:tabs>
      </w:pPr>
      <w:r>
        <w:tab/>
      </w:r>
      <w:r w:rsidRPr="00747672">
        <w:rPr>
          <w:position w:val="-14"/>
        </w:rPr>
        <w:object w:dxaOrig="2460" w:dyaOrig="440" w14:anchorId="5428F00D">
          <v:shape id="_x0000_i1038" type="#_x0000_t75" style="width:122.4pt;height:21.6pt" o:ole="">
            <v:imagedata r:id="rId38" o:title=""/>
          </v:shape>
          <o:OLEObject Type="Embed" ProgID="Equation.3" ShapeID="_x0000_i1038" DrawAspect="Content" ObjectID="_1659936485" r:id="rId39"/>
        </w:object>
      </w:r>
      <w:r>
        <w:tab/>
        <w:t>(13)</w:t>
      </w:r>
    </w:p>
    <w:p w14:paraId="68431E87" w14:textId="77777777" w:rsidR="00FF2EB5" w:rsidRDefault="00FF2EB5" w:rsidP="00475951">
      <w:pPr>
        <w:pStyle w:val="Footer"/>
        <w:tabs>
          <w:tab w:val="clear" w:pos="4320"/>
          <w:tab w:val="clear" w:pos="8640"/>
        </w:tabs>
      </w:pPr>
    </w:p>
    <w:p w14:paraId="71F71DA5" w14:textId="77777777" w:rsidR="00FF2EB5" w:rsidRDefault="00476BE6" w:rsidP="00475951">
      <w:pPr>
        <w:pStyle w:val="Footer"/>
        <w:tabs>
          <w:tab w:val="clear" w:pos="4320"/>
          <w:tab w:val="clear" w:pos="8640"/>
        </w:tabs>
        <w:ind w:firstLine="720"/>
      </w:pPr>
      <w:r>
        <w:t>The partitioning coefficients for biota are also determined from default empirical relations described in the EXAMS documentation</w:t>
      </w:r>
      <w:r w:rsidR="00C24980">
        <w:t>:</w:t>
      </w:r>
    </w:p>
    <w:p w14:paraId="303945C4" w14:textId="77777777" w:rsidR="00FF2EB5" w:rsidRDefault="00FF2EB5" w:rsidP="00475951">
      <w:pPr>
        <w:pStyle w:val="Footer"/>
        <w:tabs>
          <w:tab w:val="clear" w:pos="4320"/>
          <w:tab w:val="clear" w:pos="8640"/>
        </w:tabs>
      </w:pPr>
    </w:p>
    <w:p w14:paraId="20364FBD" w14:textId="77777777" w:rsidR="00FF2EB5" w:rsidRDefault="00476BE6" w:rsidP="00475951">
      <w:pPr>
        <w:pStyle w:val="Footer"/>
        <w:tabs>
          <w:tab w:val="clear" w:pos="8640"/>
          <w:tab w:val="right" w:pos="9360"/>
        </w:tabs>
      </w:pPr>
      <w:r>
        <w:tab/>
      </w:r>
      <w:r w:rsidRPr="00747672">
        <w:rPr>
          <w:position w:val="-28"/>
        </w:rPr>
        <w:object w:dxaOrig="4320" w:dyaOrig="740" w14:anchorId="418E1224">
          <v:shape id="_x0000_i1039" type="#_x0000_t75" style="width:3in;height:36pt" o:ole="">
            <v:imagedata r:id="rId40" o:title=""/>
          </v:shape>
          <o:OLEObject Type="Embed" ProgID="Equation.3" ShapeID="_x0000_i1039" DrawAspect="Content" ObjectID="_1659936486" r:id="rId41"/>
        </w:object>
      </w:r>
      <w:r>
        <w:tab/>
        <w:t>(14)</w:t>
      </w:r>
    </w:p>
    <w:p w14:paraId="5E9DCFD6" w14:textId="77777777" w:rsidR="00FF2EB5" w:rsidRDefault="00FF2EB5" w:rsidP="00475951">
      <w:pPr>
        <w:pStyle w:val="Footer"/>
        <w:tabs>
          <w:tab w:val="clear" w:pos="4320"/>
          <w:tab w:val="clear" w:pos="8640"/>
        </w:tabs>
      </w:pPr>
    </w:p>
    <w:p w14:paraId="673B3E33" w14:textId="77777777" w:rsidR="00FF2EB5" w:rsidRDefault="00476BE6" w:rsidP="00475951">
      <w:pPr>
        <w:pStyle w:val="Footer"/>
        <w:tabs>
          <w:tab w:val="clear" w:pos="4320"/>
          <w:tab w:val="clear" w:pos="8640"/>
        </w:tabs>
        <w:ind w:firstLine="720"/>
      </w:pPr>
      <w:r>
        <w:t xml:space="preserve">By inserting equations (11) through (14) into equation (8) and </w:t>
      </w:r>
      <w:r w:rsidR="00EB30C7">
        <w:t>substituting</w:t>
      </w:r>
      <w:r>
        <w:t xml:space="preserve"> specific values from Table 1 into equation (8), the solute holding capacity</w:t>
      </w:r>
      <w:r w:rsidR="00B10E59">
        <w:t xml:space="preserve"> (</w:t>
      </w:r>
      <w:r w:rsidR="00B10E59">
        <w:sym w:font="Symbol" w:char="F051"/>
      </w:r>
      <w:r w:rsidR="00B10E59">
        <w:t>)</w:t>
      </w:r>
      <w:r>
        <w:t xml:space="preserve"> can be written </w:t>
      </w:r>
      <w:r w:rsidR="00EB30C7">
        <w:t>as</w:t>
      </w:r>
      <w:r>
        <w:t xml:space="preserve"> a function of </w:t>
      </w:r>
      <w:r w:rsidR="00B10E59">
        <w:t xml:space="preserve">solely </w:t>
      </w:r>
      <w:r>
        <w:t>K</w:t>
      </w:r>
      <w:r>
        <w:rPr>
          <w:vertAlign w:val="subscript"/>
        </w:rPr>
        <w:t>oc</w:t>
      </w:r>
      <w:r w:rsidR="00B10E59">
        <w:t>, as</w:t>
      </w:r>
      <w:r>
        <w:t xml:space="preserve"> presented in Figure 2 for both the</w:t>
      </w:r>
      <w:r w:rsidR="00B10E59">
        <w:t xml:space="preserve"> standard</w:t>
      </w:r>
      <w:r>
        <w:t xml:space="preserve"> pond and reservoir.  </w:t>
      </w:r>
    </w:p>
    <w:p w14:paraId="66CE1539" w14:textId="77777777" w:rsidR="00476BE6" w:rsidRDefault="00476BE6" w:rsidP="00475951"/>
    <w:p w14:paraId="0B111EBA" w14:textId="77777777" w:rsidR="00476BE6" w:rsidRDefault="00146719" w:rsidP="00475951">
      <w:pPr>
        <w:pStyle w:val="Heading2"/>
      </w:pPr>
      <w:bookmarkStart w:id="5" w:name="_Toc451238553"/>
      <w:r>
        <w:t>2.3</w:t>
      </w:r>
      <w:r w:rsidR="003E085C">
        <w:tab/>
      </w:r>
      <w:r w:rsidR="00476BE6">
        <w:t xml:space="preserve">Effective </w:t>
      </w:r>
      <w:r w:rsidR="00C97937">
        <w:t xml:space="preserve">Water </w:t>
      </w:r>
      <w:r w:rsidR="000F5AAD">
        <w:t>C</w:t>
      </w:r>
      <w:r w:rsidR="00C97937">
        <w:t>olumn</w:t>
      </w:r>
      <w:r w:rsidR="00476BE6">
        <w:t xml:space="preserve"> Dissipation (</w:t>
      </w:r>
      <w:r w:rsidR="00476BE6">
        <w:sym w:font="Symbol" w:char="F047"/>
      </w:r>
      <w:r w:rsidR="00476BE6">
        <w:rPr>
          <w:vertAlign w:val="subscript"/>
        </w:rPr>
        <w:t>1</w:t>
      </w:r>
      <w:r w:rsidR="00476BE6">
        <w:t>)</w:t>
      </w:r>
      <w:bookmarkEnd w:id="5"/>
    </w:p>
    <w:p w14:paraId="2AD47214" w14:textId="77777777" w:rsidR="00FF2EB5" w:rsidRDefault="00476BE6" w:rsidP="00475951">
      <w:pPr>
        <w:ind w:firstLine="720"/>
      </w:pPr>
      <w:r>
        <w:t xml:space="preserve">The overall dissipation rate in the </w:t>
      </w:r>
      <w:r w:rsidR="00C97937">
        <w:t>water column</w:t>
      </w:r>
      <w:r>
        <w:t xml:space="preserve"> (</w:t>
      </w:r>
      <w:r>
        <w:sym w:font="Symbol" w:char="F047"/>
      </w:r>
      <w:r>
        <w:rPr>
          <w:vertAlign w:val="subscript"/>
        </w:rPr>
        <w:t>1</w:t>
      </w:r>
      <w:r>
        <w:t xml:space="preserve">), as defined in equation (5) is the sum of contributions from hydrologic washout and degradation by mechanisms of biological metabolism, photolysis, and hydrolysis.  The specific methods and assumptions that are </w:t>
      </w:r>
      <w:r w:rsidR="00F20947">
        <w:t xml:space="preserve">used in the VVWM </w:t>
      </w:r>
      <w:r>
        <w:t>to determine these individual first-order dissipation processes are described below.</w:t>
      </w:r>
    </w:p>
    <w:p w14:paraId="33293F0F" w14:textId="77777777" w:rsidR="00476BE6" w:rsidRDefault="00A344A1" w:rsidP="008D7C57">
      <w:pPr>
        <w:pStyle w:val="Heading3"/>
      </w:pPr>
      <w:bookmarkStart w:id="6" w:name="_Toc451238554"/>
      <w:r>
        <w:t>2.3.1</w:t>
      </w:r>
      <w:r w:rsidR="003E085C">
        <w:tab/>
      </w:r>
      <w:r w:rsidR="00476BE6">
        <w:t xml:space="preserve">Hydrologic Washout </w:t>
      </w:r>
      <w:bookmarkEnd w:id="6"/>
      <w:r w:rsidR="00476BE6" w:rsidRPr="00747672">
        <w:rPr>
          <w:position w:val="-32"/>
        </w:rPr>
        <w:object w:dxaOrig="580" w:dyaOrig="760" w14:anchorId="025ACCBE">
          <v:shape id="_x0000_i1302" type="#_x0000_t75" style="width:28.8pt;height:36pt" o:ole="">
            <v:imagedata r:id="rId10" o:title=""/>
          </v:shape>
          <o:OLEObject Type="Embed" ProgID="Equation.3" ShapeID="_x0000_i1302" DrawAspect="Content" ObjectID="_1659936487" r:id="rId42"/>
        </w:object>
      </w:r>
    </w:p>
    <w:p w14:paraId="5064FB77" w14:textId="77777777" w:rsidR="00FF2EB5" w:rsidRDefault="00476BE6" w:rsidP="00475951">
      <w:r>
        <w:tab/>
        <w:t>The first term in equation (5), Q/v</w:t>
      </w:r>
      <w:r>
        <w:rPr>
          <w:vertAlign w:val="subscript"/>
        </w:rPr>
        <w:t>1</w:t>
      </w:r>
      <w:r>
        <w:t xml:space="preserve">, represents the effective first-order dissipation rate due to flow moving pesticide out of the water body.  Flow out of the water body only occurs if meteorological conditions produce enough water inflow to cause the water body to overflow (see </w:t>
      </w:r>
      <w:r w:rsidR="004A7460">
        <w:rPr>
          <w:i/>
        </w:rPr>
        <w:t>S</w:t>
      </w:r>
      <w:r w:rsidR="0070294F" w:rsidRPr="0070294F">
        <w:rPr>
          <w:i/>
        </w:rPr>
        <w:t xml:space="preserve">ection 2.6 </w:t>
      </w:r>
      <w:r w:rsidRPr="0070294F">
        <w:rPr>
          <w:i/>
        </w:rPr>
        <w:t>Daily Piecewise Calculations</w:t>
      </w:r>
      <w:r>
        <w:t xml:space="preserve">).  The washout term acts on all forms of pesticide (aqueous dissolved and sorbed to suspended matter), as is apparent from equation (1) and the definitions for </w:t>
      </w:r>
      <w:proofErr w:type="spellStart"/>
      <w:r>
        <w:t>X</w:t>
      </w:r>
      <w:r>
        <w:rPr>
          <w:vertAlign w:val="subscript"/>
        </w:rPr>
        <w:t>sed</w:t>
      </w:r>
      <w:proofErr w:type="spellEnd"/>
      <w:r>
        <w:t xml:space="preserve">, </w:t>
      </w:r>
      <w:proofErr w:type="spellStart"/>
      <w:r>
        <w:t>X</w:t>
      </w:r>
      <w:r>
        <w:rPr>
          <w:vertAlign w:val="subscript"/>
        </w:rPr>
        <w:t>bio</w:t>
      </w:r>
      <w:proofErr w:type="spellEnd"/>
      <w:r>
        <w:t>, and X</w:t>
      </w:r>
      <w:r>
        <w:rPr>
          <w:vertAlign w:val="subscript"/>
        </w:rPr>
        <w:t>DOC</w:t>
      </w:r>
      <w:r w:rsidR="00A9396F">
        <w:t>.  T</w:t>
      </w:r>
      <w:r>
        <w:t xml:space="preserve">his means that </w:t>
      </w:r>
      <w:r w:rsidR="00A9396F">
        <w:t xml:space="preserve">the </w:t>
      </w:r>
      <w:r>
        <w:t xml:space="preserve">settling of suspended solids is not explicitly considered in the </w:t>
      </w:r>
      <w:r w:rsidR="004A7460">
        <w:t>VVWM</w:t>
      </w:r>
      <w:r>
        <w:t>, and pesticide</w:t>
      </w:r>
      <w:r w:rsidR="00035B11">
        <w:t>s</w:t>
      </w:r>
      <w:r>
        <w:t xml:space="preserve"> in both dissolved and suspended sorbed forms can flow out of the reservoir.  </w:t>
      </w:r>
    </w:p>
    <w:p w14:paraId="4D0FD5FA" w14:textId="42A42438" w:rsidR="006D7D9B" w:rsidRDefault="006D7D9B" w:rsidP="00475951">
      <w:r>
        <w:tab/>
        <w:t xml:space="preserve">Flow is obtained from an input file or entered as a constant baseflow.  The input file provides a daily flow and is typically generated by the PRZM model as a </w:t>
      </w:r>
      <w:proofErr w:type="spellStart"/>
      <w:r>
        <w:t>zts</w:t>
      </w:r>
      <w:proofErr w:type="spellEnd"/>
      <w:r>
        <w:t xml:space="preserve"> file (see section 6.22)   Baseflow is additive to any flow from the </w:t>
      </w:r>
      <w:proofErr w:type="spellStart"/>
      <w:r>
        <w:t>zts</w:t>
      </w:r>
      <w:proofErr w:type="spellEnd"/>
      <w:r>
        <w:t xml:space="preserve"> file.</w:t>
      </w:r>
    </w:p>
    <w:p w14:paraId="7390B82D" w14:textId="77777777" w:rsidR="00476BE6" w:rsidRDefault="00A344A1" w:rsidP="008D7C57">
      <w:pPr>
        <w:pStyle w:val="Heading3"/>
      </w:pPr>
      <w:bookmarkStart w:id="7" w:name="_Toc451238555"/>
      <w:r>
        <w:t>2.3.2</w:t>
      </w:r>
      <w:r w:rsidR="003E085C">
        <w:tab/>
      </w:r>
      <w:r w:rsidR="00476BE6">
        <w:t>Metabolism (</w:t>
      </w:r>
      <w:r w:rsidR="00476BE6">
        <w:sym w:font="Symbol" w:char="F06D"/>
      </w:r>
      <w:r w:rsidR="00476BE6">
        <w:rPr>
          <w:vertAlign w:val="subscript"/>
        </w:rPr>
        <w:t>bio_1</w:t>
      </w:r>
      <w:r w:rsidR="00476BE6">
        <w:t>)</w:t>
      </w:r>
      <w:bookmarkEnd w:id="7"/>
    </w:p>
    <w:p w14:paraId="11F686D1" w14:textId="77777777" w:rsidR="00FF2EB5" w:rsidRDefault="00476BE6" w:rsidP="00475951">
      <w:pPr>
        <w:ind w:firstLine="720"/>
      </w:pPr>
      <w:r>
        <w:t>In the registration process of pesticides, an estimate of the aqueous degradation rate under aerobic conditions is supplied by the registrant.  Such estimates are derived from laboratory tests following standard EPA-approved protocols, which are typically conducted in aqueous/sediment systems at 20 to 25</w:t>
      </w:r>
      <w:r>
        <w:sym w:font="Symbol" w:char="F0B0"/>
      </w:r>
      <w:r w:rsidR="000F5AAD">
        <w:t xml:space="preserve"> </w:t>
      </w:r>
      <w:r>
        <w:t xml:space="preserve">C.  These tests generally do not differentiate between degradation occurring on the dissolved and sorbed forms of the </w:t>
      </w:r>
      <w:r w:rsidR="004500E0">
        <w:t>pesticide; an</w:t>
      </w:r>
      <w:r>
        <w:t xml:space="preserve"> overall degradation rate is generally all that is available.  Therefore, the </w:t>
      </w:r>
      <w:r w:rsidR="00C861EA">
        <w:t>VVWM</w:t>
      </w:r>
      <w:r>
        <w:t xml:space="preserve"> treat</w:t>
      </w:r>
      <w:r w:rsidR="00C861EA">
        <w:t>s</w:t>
      </w:r>
      <w:r>
        <w:t xml:space="preserve"> the sorbed-phase and aqueous-phase degradation rates as the same, which makes both equal to the overall rate.  </w:t>
      </w:r>
    </w:p>
    <w:p w14:paraId="399ECC21" w14:textId="77777777" w:rsidR="00FF2EB5" w:rsidRDefault="00DE6356" w:rsidP="00475951">
      <w:pPr>
        <w:pStyle w:val="BodyTextIndent"/>
      </w:pPr>
      <w:r>
        <w:t xml:space="preserve">As </w:t>
      </w:r>
      <w:r w:rsidR="00476BE6">
        <w:t xml:space="preserve">temperature </w:t>
      </w:r>
      <w:r w:rsidR="00C861EA">
        <w:t xml:space="preserve">varies in a water body, </w:t>
      </w:r>
      <w:r>
        <w:t xml:space="preserve">the </w:t>
      </w:r>
      <w:r w:rsidR="00C861EA">
        <w:t>USEPA</w:t>
      </w:r>
      <w:r w:rsidR="00476BE6">
        <w:t xml:space="preserve"> has established a standard for temperature adjustments</w:t>
      </w:r>
      <w:r w:rsidR="00C861EA">
        <w:t xml:space="preserve"> </w:t>
      </w:r>
      <w:r>
        <w:t xml:space="preserve">of the aerobic metabolism rate </w:t>
      </w:r>
      <w:r w:rsidR="00C861EA">
        <w:t>when regulating pesticides</w:t>
      </w:r>
      <w:r w:rsidR="00476BE6">
        <w:t xml:space="preserve"> as follows:</w:t>
      </w:r>
    </w:p>
    <w:p w14:paraId="1C09DD6A" w14:textId="77777777" w:rsidR="00FF2EB5" w:rsidRDefault="00476BE6" w:rsidP="00475951">
      <w:pPr>
        <w:tabs>
          <w:tab w:val="center" w:pos="4320"/>
          <w:tab w:val="right" w:pos="9270"/>
        </w:tabs>
      </w:pPr>
      <w:r>
        <w:tab/>
      </w:r>
      <w:r w:rsidRPr="00747672">
        <w:rPr>
          <w:position w:val="-14"/>
          <w:sz w:val="20"/>
        </w:rPr>
        <w:object w:dxaOrig="1980" w:dyaOrig="680" w14:anchorId="706D4A72">
          <v:shape id="_x0000_i1283" type="#_x0000_t75" style="width:100.2pt;height:36pt" o:ole="">
            <v:imagedata r:id="rId43" o:title=""/>
          </v:shape>
          <o:OLEObject Type="Embed" ProgID="Equation.3" ShapeID="_x0000_i1283" DrawAspect="Content" ObjectID="_1659936488" r:id="rId44"/>
        </w:object>
      </w:r>
      <w:r>
        <w:tab/>
        <w:t>(1</w:t>
      </w:r>
      <w:r w:rsidR="00160181">
        <w:t>5</w:t>
      </w:r>
      <w:r>
        <w:t>)</w:t>
      </w:r>
    </w:p>
    <w:p w14:paraId="417FF3AA" w14:textId="77777777" w:rsidR="00FF2EB5" w:rsidRDefault="00FF2EB5" w:rsidP="00475951"/>
    <w:p w14:paraId="64B39786" w14:textId="77777777" w:rsidR="00FF2EB5" w:rsidRDefault="00476BE6" w:rsidP="00475951">
      <w:r>
        <w:t xml:space="preserve">where </w:t>
      </w:r>
      <w:r>
        <w:tab/>
      </w:r>
      <w:r>
        <w:sym w:font="Symbol" w:char="F06D"/>
      </w:r>
      <w:r>
        <w:rPr>
          <w:vertAlign w:val="subscript"/>
        </w:rPr>
        <w:t xml:space="preserve">25 </w:t>
      </w:r>
      <w:r>
        <w:t>= laboratory measured aerobic metabolism rate at 25</w:t>
      </w:r>
      <w:r>
        <w:sym w:font="Symbol" w:char="F0B0"/>
      </w:r>
      <w:r>
        <w:t>C, [s</w:t>
      </w:r>
      <w:r>
        <w:rPr>
          <w:vertAlign w:val="superscript"/>
        </w:rPr>
        <w:t>-1</w:t>
      </w:r>
      <w:r>
        <w:t>]</w:t>
      </w:r>
    </w:p>
    <w:p w14:paraId="58C8D68E" w14:textId="77777777" w:rsidR="00FF2EB5" w:rsidRDefault="00476BE6" w:rsidP="00475951">
      <w:pPr>
        <w:ind w:firstLine="720"/>
      </w:pPr>
      <w:r>
        <w:t>T = temperature of modeled water body</w:t>
      </w:r>
      <w:r w:rsidR="00362BE8">
        <w:t>,</w:t>
      </w:r>
      <w:r>
        <w:t xml:space="preserve"> [</w:t>
      </w:r>
      <w:r>
        <w:sym w:font="Symbol" w:char="F0B0"/>
      </w:r>
      <w:r>
        <w:t>C]</w:t>
      </w:r>
    </w:p>
    <w:p w14:paraId="2BDBEE7D" w14:textId="77777777" w:rsidR="00FF2EB5" w:rsidRDefault="00476BE6" w:rsidP="00475951">
      <w:pPr>
        <w:ind w:firstLine="720"/>
      </w:pPr>
      <w:proofErr w:type="spellStart"/>
      <w:r>
        <w:t>T</w:t>
      </w:r>
      <w:r>
        <w:rPr>
          <w:vertAlign w:val="subscript"/>
        </w:rPr>
        <w:t>ref</w:t>
      </w:r>
      <w:proofErr w:type="spellEnd"/>
      <w:r>
        <w:t xml:space="preserve"> = temperature at which laboratory study was conducted</w:t>
      </w:r>
      <w:r w:rsidR="00362BE8">
        <w:t>,</w:t>
      </w:r>
      <w:r>
        <w:t xml:space="preserve"> [</w:t>
      </w:r>
      <w:r>
        <w:sym w:font="Symbol" w:char="F0B0"/>
      </w:r>
      <w:r>
        <w:t>C]</w:t>
      </w:r>
    </w:p>
    <w:p w14:paraId="2F58F047" w14:textId="77777777" w:rsidR="00FF2EB5" w:rsidRDefault="00FF2EB5" w:rsidP="00475951"/>
    <w:p w14:paraId="0206967C" w14:textId="77777777" w:rsidR="00FF2EB5" w:rsidRDefault="00476BE6" w:rsidP="00475951">
      <w:r>
        <w:lastRenderedPageBreak/>
        <w:t xml:space="preserve">This temperature </w:t>
      </w:r>
      <w:r w:rsidR="00362BE8">
        <w:t xml:space="preserve">adjustment </w:t>
      </w:r>
      <w:r>
        <w:t xml:space="preserve">doubles the </w:t>
      </w:r>
      <w:r w:rsidR="00362BE8">
        <w:t xml:space="preserve">metabolism </w:t>
      </w:r>
      <w:r>
        <w:t>rate for every 10</w:t>
      </w:r>
      <w:r w:rsidR="00362BE8">
        <w:sym w:font="Symbol" w:char="F0B0"/>
      </w:r>
      <w:r w:rsidR="00362BE8">
        <w:t>C</w:t>
      </w:r>
      <w:r>
        <w:t xml:space="preserve"> rise in temperature, and halves the rate for every 10</w:t>
      </w:r>
      <w:r w:rsidR="00362BE8">
        <w:sym w:font="Symbol" w:char="F0B0"/>
      </w:r>
      <w:r w:rsidR="00362BE8">
        <w:t>C</w:t>
      </w:r>
      <w:r>
        <w:t xml:space="preserve"> decrease.  Air temperature is taken from the meteorological data that corresponds to the crop/location scenario being simulated.  </w:t>
      </w:r>
      <w:r w:rsidR="00C861EA">
        <w:t>The VVWM</w:t>
      </w:r>
      <w:r w:rsidR="00C861EA" w:rsidRPr="00C861EA">
        <w:t xml:space="preserve"> </w:t>
      </w:r>
      <w:r w:rsidR="00C861EA">
        <w:t>uses the previous 30-day average temperature and adjusts the temperature daily.  (Note</w:t>
      </w:r>
      <w:r w:rsidR="004C7923">
        <w:t>:</w:t>
      </w:r>
      <w:r w:rsidR="00C861EA">
        <w:t xml:space="preserve"> </w:t>
      </w:r>
      <w:r>
        <w:t xml:space="preserve">EXAMS </w:t>
      </w:r>
      <w:r w:rsidR="00C861EA">
        <w:t>made temperature adjustments on a month</w:t>
      </w:r>
      <w:r w:rsidR="004C7923">
        <w:t>ly</w:t>
      </w:r>
      <w:r w:rsidR="00C861EA">
        <w:t xml:space="preserve"> </w:t>
      </w:r>
      <w:r w:rsidR="004C7923">
        <w:t xml:space="preserve">calendar </w:t>
      </w:r>
      <w:r w:rsidR="00C861EA">
        <w:t>basis</w:t>
      </w:r>
      <w:r w:rsidR="004C7923">
        <w:t>,</w:t>
      </w:r>
      <w:r w:rsidR="00C861EA">
        <w:t xml:space="preserve"> which required tracking </w:t>
      </w:r>
      <w:r w:rsidR="004C7923">
        <w:t xml:space="preserve">of </w:t>
      </w:r>
      <w:r w:rsidR="00C861EA">
        <w:t xml:space="preserve">the </w:t>
      </w:r>
      <w:r w:rsidR="00AC3D21">
        <w:t>Gregorian</w:t>
      </w:r>
      <w:r w:rsidR="00C861EA">
        <w:t xml:space="preserve"> calendar).</w:t>
      </w:r>
      <w:r>
        <w:t xml:space="preserve"> </w:t>
      </w:r>
    </w:p>
    <w:p w14:paraId="51C7B97C" w14:textId="77777777" w:rsidR="00476BE6" w:rsidRDefault="00A344A1" w:rsidP="008D7C57">
      <w:pPr>
        <w:pStyle w:val="Heading3"/>
      </w:pPr>
      <w:bookmarkStart w:id="8" w:name="_Toc451238556"/>
      <w:r>
        <w:t>2.3.3</w:t>
      </w:r>
      <w:r w:rsidR="003E085C">
        <w:tab/>
      </w:r>
      <w:r w:rsidR="00476BE6">
        <w:t>Hydrolysis (</w:t>
      </w:r>
      <w:r w:rsidR="00476BE6">
        <w:sym w:font="Symbol" w:char="F06D"/>
      </w:r>
      <w:r w:rsidR="00476BE6">
        <w:rPr>
          <w:vertAlign w:val="subscript"/>
        </w:rPr>
        <w:t>hydr_1</w:t>
      </w:r>
      <w:r w:rsidR="00476BE6">
        <w:t>)</w:t>
      </w:r>
      <w:bookmarkEnd w:id="8"/>
    </w:p>
    <w:p w14:paraId="7623AADB" w14:textId="77777777" w:rsidR="00FF2EB5" w:rsidRDefault="00476BE6" w:rsidP="00475951">
      <w:r>
        <w:tab/>
        <w:t>The hydrolysis rate is directly obtained from experimental measurements, as supplied by pesticide registrant data submissions</w:t>
      </w:r>
      <w:r w:rsidR="002A49E0">
        <w:t xml:space="preserve">.  </w:t>
      </w:r>
      <w:r w:rsidR="00AC3D21">
        <w:t>In the VVWM,</w:t>
      </w:r>
      <w:r>
        <w:t xml:space="preserve"> the effective hydrolysis rate is the </w:t>
      </w:r>
      <w:r w:rsidR="002A49E0">
        <w:t>experimentally-</w:t>
      </w:r>
      <w:r>
        <w:t xml:space="preserve">determined overall hydrolysis rate from tests conducted at </w:t>
      </w:r>
      <w:r w:rsidR="00AC3D21">
        <w:t>the pH of interest</w:t>
      </w:r>
      <w:r w:rsidR="002A49E0">
        <w:t>.  I</w:t>
      </w:r>
      <w:r w:rsidR="00AC3D21">
        <w:t>n a typical USEPA assessment, the pH is 7 (Note</w:t>
      </w:r>
      <w:r w:rsidR="000204E3">
        <w:t xml:space="preserve">: Because </w:t>
      </w:r>
      <w:r w:rsidR="00AC3D21">
        <w:t xml:space="preserve">pH is not included </w:t>
      </w:r>
      <w:r w:rsidR="00ED6F6C">
        <w:t xml:space="preserve">explicitly </w:t>
      </w:r>
      <w:r w:rsidR="00AC3D21">
        <w:t xml:space="preserve">in the </w:t>
      </w:r>
      <w:r w:rsidR="004C7923">
        <w:t>VVWM</w:t>
      </w:r>
      <w:r w:rsidR="00AC3D21">
        <w:t xml:space="preserve">, the appropriate input is the overall </w:t>
      </w:r>
      <w:r w:rsidR="00ED6F6C">
        <w:t xml:space="preserve">hydrolysis </w:t>
      </w:r>
      <w:r w:rsidR="00AC3D21">
        <w:t>rate, not the specific neutral-, base-, or acid-catalyzed hydrolysis rate coefficients</w:t>
      </w:r>
      <w:r w:rsidR="002A49E0">
        <w:t>,</w:t>
      </w:r>
      <w:r w:rsidR="00AC3D21">
        <w:t xml:space="preserve"> as in EXAMS).  </w:t>
      </w:r>
    </w:p>
    <w:p w14:paraId="515E781D" w14:textId="77777777" w:rsidR="00FF2EB5" w:rsidRDefault="00AC3D21" w:rsidP="00475951">
      <w:r>
        <w:tab/>
      </w:r>
      <w:r w:rsidR="00476BE6">
        <w:t xml:space="preserve">Unlike the metabolism rate, temperature adjustments of </w:t>
      </w:r>
      <w:r w:rsidR="00ED6F6C">
        <w:t xml:space="preserve">the </w:t>
      </w:r>
      <w:r w:rsidR="00476BE6">
        <w:t xml:space="preserve">hydrolysis rate are not made </w:t>
      </w:r>
      <w:r w:rsidR="000F06E4">
        <w:t xml:space="preserve">by </w:t>
      </w:r>
      <w:r w:rsidR="00476BE6">
        <w:t xml:space="preserve">the </w:t>
      </w:r>
      <w:r>
        <w:t>VVWM</w:t>
      </w:r>
      <w:r w:rsidR="000204E3">
        <w:t>.  T</w:t>
      </w:r>
      <w:r w:rsidR="00476BE6">
        <w:t xml:space="preserve">emperature-dependent </w:t>
      </w:r>
      <w:r w:rsidR="000204E3">
        <w:t xml:space="preserve">hydrolysis </w:t>
      </w:r>
      <w:r w:rsidR="00476BE6">
        <w:t xml:space="preserve">characterizations are not generally made for the registration process, and </w:t>
      </w:r>
      <w:r w:rsidR="000204E3">
        <w:t xml:space="preserve">the </w:t>
      </w:r>
      <w:r>
        <w:t>USEPA</w:t>
      </w:r>
      <w:r w:rsidR="00476BE6">
        <w:t xml:space="preserve"> has not adopted a standard adjustment for temperature effects on hydrolysis. Therefore, the hydrolysis rate </w:t>
      </w:r>
      <w:r w:rsidR="004500E0">
        <w:t>is as</w:t>
      </w:r>
      <w:r w:rsidR="000F5AAD">
        <w:t xml:space="preserve"> follows</w:t>
      </w:r>
      <w:r w:rsidR="000F06E4">
        <w:t>:</w:t>
      </w:r>
    </w:p>
    <w:p w14:paraId="3032C162" w14:textId="77777777" w:rsidR="00FF2EB5" w:rsidRDefault="00476BE6" w:rsidP="00475951">
      <w:pPr>
        <w:tabs>
          <w:tab w:val="center" w:pos="4320"/>
          <w:tab w:val="right" w:pos="9360"/>
        </w:tabs>
      </w:pPr>
      <w:r>
        <w:tab/>
      </w:r>
      <w:r w:rsidR="00AC3D21" w:rsidRPr="00747672">
        <w:rPr>
          <w:position w:val="-14"/>
          <w:sz w:val="20"/>
        </w:rPr>
        <w:object w:dxaOrig="1700" w:dyaOrig="380" w14:anchorId="2BCDE4D0">
          <v:shape id="_x0000_i1284" type="#_x0000_t75" style="width:86.4pt;height:21.6pt" o:ole="">
            <v:imagedata r:id="rId45" o:title=""/>
          </v:shape>
          <o:OLEObject Type="Embed" ProgID="Equation.3" ShapeID="_x0000_i1284" DrawAspect="Content" ObjectID="_1659936489" r:id="rId46"/>
        </w:object>
      </w:r>
      <w:r>
        <w:tab/>
        <w:t>(</w:t>
      </w:r>
      <w:r w:rsidR="00160181">
        <w:t>16</w:t>
      </w:r>
      <w:r>
        <w:t>)</w:t>
      </w:r>
    </w:p>
    <w:p w14:paraId="2631A611" w14:textId="77777777" w:rsidR="00FF2EB5" w:rsidRDefault="004500E0" w:rsidP="00475951">
      <w:r>
        <w:t>where</w:t>
      </w:r>
      <w:r w:rsidR="00476BE6">
        <w:t xml:space="preserve"> </w:t>
      </w:r>
      <w:r w:rsidR="00476BE6">
        <w:tab/>
      </w:r>
      <w:r w:rsidR="00476BE6">
        <w:sym w:font="Symbol" w:char="F06D"/>
      </w:r>
      <w:r w:rsidR="00476BE6">
        <w:rPr>
          <w:vertAlign w:val="subscript"/>
        </w:rPr>
        <w:t>overall, pH</w:t>
      </w:r>
      <w:r w:rsidR="00476BE6">
        <w:t xml:space="preserve"> = laboratory-measured</w:t>
      </w:r>
      <w:r w:rsidR="00AC3D21">
        <w:t xml:space="preserve"> overall hydrolysis rate at pH of interest</w:t>
      </w:r>
      <w:r w:rsidR="00476BE6">
        <w:t>, [s</w:t>
      </w:r>
      <w:r w:rsidR="00476BE6">
        <w:rPr>
          <w:vertAlign w:val="superscript"/>
        </w:rPr>
        <w:t>-1</w:t>
      </w:r>
      <w:r w:rsidR="00476BE6">
        <w:t>].</w:t>
      </w:r>
    </w:p>
    <w:p w14:paraId="59BCAF5E" w14:textId="77777777" w:rsidR="00FF2EB5" w:rsidRDefault="00FF2EB5" w:rsidP="00475951"/>
    <w:p w14:paraId="36A09725" w14:textId="77777777" w:rsidR="00FF2EB5" w:rsidRDefault="00AC3D21" w:rsidP="00475951">
      <w:r>
        <w:tab/>
        <w:t>T</w:t>
      </w:r>
      <w:r w:rsidR="00476BE6">
        <w:t xml:space="preserve">he </w:t>
      </w:r>
      <w:r>
        <w:t xml:space="preserve">VVWM uses the assumption </w:t>
      </w:r>
      <w:r w:rsidR="00476BE6">
        <w:t xml:space="preserve">that hydrolysis acts only on dissolved species. Therefore, the effective hydrolysis rate is reduced by the </w:t>
      </w:r>
      <w:r w:rsidR="0060657D">
        <w:t>fraction of total pesticide that is present in dissolved aqueous form (</w:t>
      </w:r>
      <w:r w:rsidR="00476BE6">
        <w:t>f</w:t>
      </w:r>
      <w:r w:rsidR="00476BE6">
        <w:rPr>
          <w:vertAlign w:val="subscript"/>
        </w:rPr>
        <w:t>w1</w:t>
      </w:r>
      <w:r w:rsidR="0060657D">
        <w:t>),</w:t>
      </w:r>
      <w:r w:rsidR="00476BE6">
        <w:t xml:space="preserve"> as defined in equation (9) and implemented in equation (5).</w:t>
      </w:r>
    </w:p>
    <w:p w14:paraId="49D332CB" w14:textId="77777777" w:rsidR="00476BE6" w:rsidRDefault="00A344A1" w:rsidP="008D7C57">
      <w:pPr>
        <w:pStyle w:val="Heading3"/>
      </w:pPr>
      <w:bookmarkStart w:id="9" w:name="_Toc451238557"/>
      <w:r>
        <w:t>2.3.4</w:t>
      </w:r>
      <w:r w:rsidR="003E085C">
        <w:tab/>
      </w:r>
      <w:r w:rsidR="00476BE6">
        <w:t>Photolysis (</w:t>
      </w:r>
      <w:r w:rsidR="00476BE6">
        <w:sym w:font="Symbol" w:char="F06D"/>
      </w:r>
      <w:r w:rsidR="00476BE6">
        <w:rPr>
          <w:vertAlign w:val="subscript"/>
        </w:rPr>
        <w:t>photo</w:t>
      </w:r>
      <w:r w:rsidR="00476BE6">
        <w:t>)</w:t>
      </w:r>
      <w:bookmarkEnd w:id="9"/>
    </w:p>
    <w:p w14:paraId="4650731B" w14:textId="77777777" w:rsidR="00FF2EB5" w:rsidRDefault="00476BE6" w:rsidP="00475951">
      <w:r>
        <w:tab/>
        <w:t xml:space="preserve">Photolysis rates are derived from standard laboratory tests following </w:t>
      </w:r>
      <w:r w:rsidR="000863F9">
        <w:t>US</w:t>
      </w:r>
      <w:r>
        <w:t>EPA-approved protocol</w:t>
      </w:r>
      <w:r w:rsidR="000F5AAD">
        <w:t>s</w:t>
      </w:r>
      <w:r>
        <w:t xml:space="preserve">.  These tests are designed to estimate the photodegradation rate for near-surface conditions at a specific latitude and under clear-sky conditions.  The </w:t>
      </w:r>
      <w:r w:rsidR="001870C4">
        <w:t>VVWM</w:t>
      </w:r>
      <w:r>
        <w:t xml:space="preserve"> adopt</w:t>
      </w:r>
      <w:r w:rsidR="001870C4">
        <w:t>s</w:t>
      </w:r>
      <w:r>
        <w:t xml:space="preserve"> the methods given </w:t>
      </w:r>
      <w:r w:rsidR="001870C4">
        <w:t xml:space="preserve">by </w:t>
      </w:r>
      <w:r>
        <w:t>EXAMS (Burns 1997, 2000) to account for latitude adjustments, light attenuation, and cloud cover:</w:t>
      </w:r>
    </w:p>
    <w:p w14:paraId="175CB917" w14:textId="77777777" w:rsidR="00FF2EB5" w:rsidRDefault="00FF2EB5" w:rsidP="00475951"/>
    <w:p w14:paraId="5B355882" w14:textId="77777777" w:rsidR="00FF2EB5" w:rsidRDefault="00476BE6" w:rsidP="00475951">
      <w:pPr>
        <w:tabs>
          <w:tab w:val="center" w:pos="4320"/>
          <w:tab w:val="right" w:pos="9360"/>
        </w:tabs>
      </w:pPr>
      <w:r>
        <w:tab/>
      </w:r>
      <w:r w:rsidRPr="00747672">
        <w:rPr>
          <w:position w:val="-14"/>
          <w:sz w:val="20"/>
        </w:rPr>
        <w:object w:dxaOrig="3080" w:dyaOrig="380" w14:anchorId="14CFD19D">
          <v:shape id="_x0000_i1285" type="#_x0000_t75" style="width:151.8pt;height:21.6pt" o:ole="">
            <v:imagedata r:id="rId47" o:title=""/>
          </v:shape>
          <o:OLEObject Type="Embed" ProgID="Equation.3" ShapeID="_x0000_i1285" DrawAspect="Content" ObjectID="_1659936490" r:id="rId48"/>
        </w:object>
      </w:r>
      <w:r>
        <w:tab/>
        <w:t>(</w:t>
      </w:r>
      <w:r w:rsidR="00160181">
        <w:t>17</w:t>
      </w:r>
      <w:r>
        <w:t>)</w:t>
      </w:r>
    </w:p>
    <w:p w14:paraId="28915310" w14:textId="77777777" w:rsidR="00FF2EB5" w:rsidRDefault="00476BE6" w:rsidP="00475951">
      <w:pPr>
        <w:pStyle w:val="Footer"/>
        <w:tabs>
          <w:tab w:val="clear" w:pos="4320"/>
          <w:tab w:val="clear" w:pos="8640"/>
        </w:tabs>
      </w:pPr>
      <w:r>
        <w:t xml:space="preserve"> </w:t>
      </w:r>
    </w:p>
    <w:p w14:paraId="6A2C4C80" w14:textId="77777777" w:rsidR="00FF2EB5" w:rsidRDefault="00476BE6" w:rsidP="00475951">
      <w:r>
        <w:t>where</w:t>
      </w:r>
      <w:r>
        <w:tab/>
        <w:t>f</w:t>
      </w:r>
      <w:r>
        <w:rPr>
          <w:vertAlign w:val="subscript"/>
        </w:rPr>
        <w:t>lat</w:t>
      </w:r>
      <w:r>
        <w:t xml:space="preserve"> = latitude adjustment factor, </w:t>
      </w:r>
      <w:r w:rsidR="00833BE4">
        <w:t>[unitless]</w:t>
      </w:r>
    </w:p>
    <w:p w14:paraId="407FB37A" w14:textId="77777777" w:rsidR="00FF2EB5" w:rsidRDefault="00476BE6" w:rsidP="00475951">
      <w:pPr>
        <w:ind w:left="720"/>
      </w:pPr>
      <w:proofErr w:type="spellStart"/>
      <w:r>
        <w:t>f</w:t>
      </w:r>
      <w:r>
        <w:rPr>
          <w:vertAlign w:val="subscript"/>
        </w:rPr>
        <w:t>cloud</w:t>
      </w:r>
      <w:proofErr w:type="spellEnd"/>
      <w:r>
        <w:t xml:space="preserve"> = cloudiness adjustment factor, </w:t>
      </w:r>
      <w:r w:rsidR="00833BE4">
        <w:t xml:space="preserve">[unitless] </w:t>
      </w:r>
    </w:p>
    <w:p w14:paraId="7E151526" w14:textId="77777777" w:rsidR="00FF2EB5" w:rsidRDefault="00476BE6" w:rsidP="00475951">
      <w:pPr>
        <w:ind w:firstLine="720"/>
      </w:pPr>
      <w:r>
        <w:t>f</w:t>
      </w:r>
      <w:r>
        <w:rPr>
          <w:vertAlign w:val="subscript"/>
        </w:rPr>
        <w:t>atten</w:t>
      </w:r>
      <w:r>
        <w:t xml:space="preserve"> = attenuation factor to absorption, </w:t>
      </w:r>
      <w:r w:rsidR="00833BE4">
        <w:t>[unitless]</w:t>
      </w:r>
    </w:p>
    <w:p w14:paraId="09D95E1A" w14:textId="77777777" w:rsidR="00FF2EB5" w:rsidRDefault="00476BE6" w:rsidP="00475951">
      <w:pPr>
        <w:ind w:left="1710" w:hanging="990"/>
      </w:pPr>
      <w:r>
        <w:sym w:font="Symbol" w:char="F06D"/>
      </w:r>
      <w:r>
        <w:rPr>
          <w:vertAlign w:val="subscript"/>
        </w:rPr>
        <w:t>measured</w:t>
      </w:r>
      <w:r>
        <w:t xml:space="preserve"> = measured near-surface photolysis rate coefficient at reference latitude and clear atmospheric conditions [sec</w:t>
      </w:r>
      <w:r>
        <w:rPr>
          <w:vertAlign w:val="superscript"/>
        </w:rPr>
        <w:t>-1</w:t>
      </w:r>
      <w:r>
        <w:t>]</w:t>
      </w:r>
    </w:p>
    <w:p w14:paraId="72FBB255" w14:textId="77777777" w:rsidR="00FF2EB5" w:rsidRDefault="00FF2EB5" w:rsidP="00475951"/>
    <w:p w14:paraId="3CF54B22" w14:textId="77777777" w:rsidR="00FF2EB5" w:rsidRDefault="006F2AA5" w:rsidP="00475951">
      <w:pPr>
        <w:ind w:firstLine="720"/>
      </w:pPr>
      <w:r>
        <w:t>Although c</w:t>
      </w:r>
      <w:r w:rsidR="00476BE6">
        <w:t xml:space="preserve">loudiness does not </w:t>
      </w:r>
      <w:r w:rsidR="00833BE4">
        <w:t xml:space="preserve">affect </w:t>
      </w:r>
      <w:r w:rsidR="00476BE6">
        <w:t>the current standard water bodies</w:t>
      </w:r>
      <w:r>
        <w:t xml:space="preserve"> (</w:t>
      </w:r>
      <w:proofErr w:type="spellStart"/>
      <w:r w:rsidR="00476BE6">
        <w:t>f</w:t>
      </w:r>
      <w:r w:rsidR="00476BE6">
        <w:rPr>
          <w:vertAlign w:val="subscript"/>
        </w:rPr>
        <w:t>cloud</w:t>
      </w:r>
      <w:proofErr w:type="spellEnd"/>
      <w:r w:rsidR="00476BE6">
        <w:t xml:space="preserve"> is set to a standard value of 1</w:t>
      </w:r>
      <w:r>
        <w:t xml:space="preserve">), </w:t>
      </w:r>
      <w:proofErr w:type="spellStart"/>
      <w:r>
        <w:t>f</w:t>
      </w:r>
      <w:r>
        <w:rPr>
          <w:vertAlign w:val="subscript"/>
        </w:rPr>
        <w:t>cloud</w:t>
      </w:r>
      <w:proofErr w:type="spellEnd"/>
      <w:r>
        <w:t xml:space="preserve"> </w:t>
      </w:r>
      <w:r w:rsidR="00476BE6">
        <w:t xml:space="preserve">is included here for </w:t>
      </w:r>
      <w:r>
        <w:t xml:space="preserve">the </w:t>
      </w:r>
      <w:r w:rsidR="00476BE6">
        <w:t xml:space="preserve">purposes of formality and because </w:t>
      </w:r>
      <w:r>
        <w:t>it</w:t>
      </w:r>
      <w:r w:rsidR="00476BE6">
        <w:t xml:space="preserve"> may be considered in future versions. </w:t>
      </w:r>
    </w:p>
    <w:p w14:paraId="295032B1" w14:textId="77777777" w:rsidR="00FF2EB5" w:rsidRDefault="00476BE6" w:rsidP="00475951">
      <w:pPr>
        <w:ind w:firstLine="720"/>
      </w:pPr>
      <w:r>
        <w:t xml:space="preserve">The latitude of the standard water </w:t>
      </w:r>
      <w:r w:rsidR="00A243AA">
        <w:t>body varies</w:t>
      </w:r>
      <w:r>
        <w:t xml:space="preserve">, depending on the desired location in the U.S. where </w:t>
      </w:r>
      <w:r w:rsidR="00A243AA">
        <w:t xml:space="preserve">the </w:t>
      </w:r>
      <w:r>
        <w:t xml:space="preserve">pesticide assessment is </w:t>
      </w:r>
      <w:r w:rsidR="00A243AA">
        <w:t xml:space="preserve">being </w:t>
      </w:r>
      <w:r>
        <w:t xml:space="preserve">made.  The effect that latitude has on incident light </w:t>
      </w:r>
      <w:r>
        <w:lastRenderedPageBreak/>
        <w:t>is accounted for by the latitude adjustment factor (f</w:t>
      </w:r>
      <w:r>
        <w:rPr>
          <w:vertAlign w:val="subscript"/>
        </w:rPr>
        <w:t>lat</w:t>
      </w:r>
      <w:r w:rsidR="009B5680">
        <w:t>), which t</w:t>
      </w:r>
      <w:r>
        <w:t xml:space="preserve">he </w:t>
      </w:r>
      <w:r w:rsidR="00A243AA">
        <w:t>VVWM</w:t>
      </w:r>
      <w:r>
        <w:t xml:space="preserve"> adopt</w:t>
      </w:r>
      <w:r w:rsidR="00A243AA">
        <w:t>s</w:t>
      </w:r>
      <w:r>
        <w:t xml:space="preserve"> </w:t>
      </w:r>
      <w:r w:rsidR="009B5680">
        <w:t xml:space="preserve">from </w:t>
      </w:r>
      <w:r>
        <w:t xml:space="preserve">EXAMS (Burns, 2000).  Full details of the reasoning behind </w:t>
      </w:r>
      <w:r w:rsidR="00A243AA">
        <w:t>f</w:t>
      </w:r>
      <w:r w:rsidR="00A243AA">
        <w:rPr>
          <w:vertAlign w:val="subscript"/>
        </w:rPr>
        <w:t>lat</w:t>
      </w:r>
      <w:r w:rsidR="00A243AA" w:rsidDel="00A243AA">
        <w:t xml:space="preserve"> </w:t>
      </w:r>
      <w:r>
        <w:t>can be found in the EXAMS documentation, and only the resulting equation is given here</w:t>
      </w:r>
      <w:r w:rsidR="007E53BF">
        <w:t>:</w:t>
      </w:r>
    </w:p>
    <w:p w14:paraId="04B573E4" w14:textId="77777777" w:rsidR="00FF2EB5" w:rsidRDefault="00FF2EB5" w:rsidP="00475951">
      <w:pPr>
        <w:ind w:firstLine="720"/>
      </w:pPr>
    </w:p>
    <w:p w14:paraId="402B9F29" w14:textId="77777777" w:rsidR="00FF2EB5" w:rsidRDefault="00476BE6" w:rsidP="00475951">
      <w:pPr>
        <w:tabs>
          <w:tab w:val="center" w:pos="4320"/>
          <w:tab w:val="right" w:pos="9360"/>
        </w:tabs>
      </w:pPr>
      <w:r>
        <w:tab/>
      </w:r>
      <w:r w:rsidR="00EB5333" w:rsidRPr="00747672">
        <w:rPr>
          <w:position w:val="-30"/>
          <w:sz w:val="20"/>
        </w:rPr>
        <w:object w:dxaOrig="3940" w:dyaOrig="680" w14:anchorId="03A9238B">
          <v:shape id="_x0000_i1286" type="#_x0000_t75" style="width:180pt;height:28.2pt" o:ole="">
            <v:imagedata r:id="rId49" o:title=""/>
          </v:shape>
          <o:OLEObject Type="Embed" ProgID="Equation.3" ShapeID="_x0000_i1286" DrawAspect="Content" ObjectID="_1659936491" r:id="rId50"/>
        </w:object>
      </w:r>
      <w:r>
        <w:tab/>
        <w:t>(</w:t>
      </w:r>
      <w:r w:rsidR="00160181">
        <w:t>18</w:t>
      </w:r>
      <w:r>
        <w:t>)</w:t>
      </w:r>
    </w:p>
    <w:p w14:paraId="6485BD9C" w14:textId="77777777" w:rsidR="00FF2EB5" w:rsidRDefault="00FF2EB5" w:rsidP="00475951"/>
    <w:p w14:paraId="79C80214" w14:textId="77777777" w:rsidR="00FF2EB5" w:rsidRDefault="00476BE6" w:rsidP="00475951">
      <w:r>
        <w:t xml:space="preserve">where </w:t>
      </w:r>
      <w:r>
        <w:tab/>
      </w:r>
      <w:proofErr w:type="spellStart"/>
      <w:r>
        <w:t>L</w:t>
      </w:r>
      <w:r>
        <w:rPr>
          <w:vertAlign w:val="subscript"/>
        </w:rPr>
        <w:t>ref</w:t>
      </w:r>
      <w:proofErr w:type="spellEnd"/>
      <w:r w:rsidRPr="009B5680">
        <w:t xml:space="preserve"> </w:t>
      </w:r>
      <w:r>
        <w:t>= reference latitude at which the measured photolysis rate was determined, [degrees]</w:t>
      </w:r>
    </w:p>
    <w:p w14:paraId="0904B580" w14:textId="77777777" w:rsidR="00FF2EB5" w:rsidRDefault="00476BE6" w:rsidP="00475951">
      <w:r>
        <w:tab/>
      </w:r>
      <w:proofErr w:type="spellStart"/>
      <w:r>
        <w:t>L</w:t>
      </w:r>
      <w:r>
        <w:rPr>
          <w:vertAlign w:val="subscript"/>
        </w:rPr>
        <w:t>sim</w:t>
      </w:r>
      <w:proofErr w:type="spellEnd"/>
      <w:r>
        <w:t xml:space="preserve"> = latitude of the simulated scenario, [degrees]</w:t>
      </w:r>
    </w:p>
    <w:p w14:paraId="14B3A946" w14:textId="77777777" w:rsidR="00FF2EB5" w:rsidRDefault="00FF2EB5" w:rsidP="00475951"/>
    <w:p w14:paraId="4B7197A1" w14:textId="77777777" w:rsidR="00FF2EB5" w:rsidRDefault="00476BE6" w:rsidP="00475951">
      <w:pPr>
        <w:ind w:firstLine="720"/>
      </w:pPr>
      <w:r>
        <w:t>The light attenuation factor (f</w:t>
      </w:r>
      <w:r>
        <w:rPr>
          <w:vertAlign w:val="subscript"/>
        </w:rPr>
        <w:t>atten</w:t>
      </w:r>
      <w:r>
        <w:t>) described by Burns (2000) has also been adopted</w:t>
      </w:r>
      <w:r w:rsidR="00945328">
        <w:t>; the</w:t>
      </w:r>
      <w:r>
        <w:t xml:space="preserve"> full details are </w:t>
      </w:r>
      <w:r w:rsidR="00945328">
        <w:t xml:space="preserve">available </w:t>
      </w:r>
      <w:r>
        <w:t>in the EXAMS documentation</w:t>
      </w:r>
      <w:r w:rsidR="007E53BF">
        <w:t>:</w:t>
      </w:r>
      <w:r>
        <w:t xml:space="preserve"> </w:t>
      </w:r>
    </w:p>
    <w:p w14:paraId="5FD2D3FA" w14:textId="77777777" w:rsidR="00FF2EB5" w:rsidRDefault="00FF2EB5" w:rsidP="00475951">
      <w:pPr>
        <w:pStyle w:val="Footer"/>
        <w:tabs>
          <w:tab w:val="clear" w:pos="4320"/>
          <w:tab w:val="clear" w:pos="8640"/>
        </w:tabs>
      </w:pPr>
    </w:p>
    <w:p w14:paraId="361B0B84" w14:textId="77777777" w:rsidR="00FF2EB5" w:rsidRDefault="00476BE6" w:rsidP="00475951">
      <w:pPr>
        <w:tabs>
          <w:tab w:val="center" w:pos="4320"/>
          <w:tab w:val="right" w:pos="9360"/>
        </w:tabs>
      </w:pPr>
      <w:r>
        <w:tab/>
      </w:r>
      <w:r w:rsidRPr="00747672">
        <w:rPr>
          <w:position w:val="-32"/>
          <w:sz w:val="20"/>
        </w:rPr>
        <w:object w:dxaOrig="2860" w:dyaOrig="760" w14:anchorId="0AC5451F">
          <v:shape id="_x0000_i1287" type="#_x0000_t75" style="width:129.6pt;height:36pt" o:ole="">
            <v:imagedata r:id="rId51" o:title=""/>
          </v:shape>
          <o:OLEObject Type="Embed" ProgID="Equation.3" ShapeID="_x0000_i1287" DrawAspect="Content" ObjectID="_1659936492" r:id="rId52"/>
        </w:object>
      </w:r>
      <w:r>
        <w:tab/>
        <w:t>(</w:t>
      </w:r>
      <w:r w:rsidR="00B144E2">
        <w:t>19</w:t>
      </w:r>
      <w:r>
        <w:t>)</w:t>
      </w:r>
    </w:p>
    <w:p w14:paraId="46959DCC" w14:textId="77777777" w:rsidR="00FF2EB5" w:rsidRDefault="00FF2EB5" w:rsidP="00475951"/>
    <w:p w14:paraId="74D36297" w14:textId="77777777" w:rsidR="00FF2EB5" w:rsidRDefault="00476BE6" w:rsidP="00475951">
      <w:r>
        <w:t xml:space="preserve">where </w:t>
      </w:r>
      <w:r>
        <w:tab/>
      </w:r>
      <w:proofErr w:type="spellStart"/>
      <w:r>
        <w:t>D</w:t>
      </w:r>
      <w:r>
        <w:rPr>
          <w:vertAlign w:val="subscript"/>
        </w:rPr>
        <w:t>fac</w:t>
      </w:r>
      <w:proofErr w:type="spellEnd"/>
      <w:r>
        <w:t xml:space="preserve"> = EXAMS-defined distribution factor default value = 1.19, </w:t>
      </w:r>
      <w:r w:rsidR="007E53BF">
        <w:t>[unitless</w:t>
      </w:r>
      <w:r>
        <w:t xml:space="preserve">] </w:t>
      </w:r>
    </w:p>
    <w:p w14:paraId="6C7A1FA2" w14:textId="77777777" w:rsidR="00FF2EB5" w:rsidRDefault="00476BE6" w:rsidP="00475951">
      <w:pPr>
        <w:ind w:firstLine="720"/>
      </w:pPr>
      <w:r>
        <w:t>d</w:t>
      </w:r>
      <w:r>
        <w:rPr>
          <w:vertAlign w:val="subscript"/>
        </w:rPr>
        <w:t>1</w:t>
      </w:r>
      <w:r>
        <w:t xml:space="preserve"> = depth of </w:t>
      </w:r>
      <w:r w:rsidR="00C97937">
        <w:t>water column</w:t>
      </w:r>
      <w:r>
        <w:t>, [m]</w:t>
      </w:r>
    </w:p>
    <w:p w14:paraId="241C6F88" w14:textId="77777777" w:rsidR="00FF2EB5" w:rsidRDefault="00476BE6" w:rsidP="00475951">
      <w:pPr>
        <w:ind w:firstLine="720"/>
      </w:pPr>
      <w:r>
        <w:t>a = total absorption coefficient, [m</w:t>
      </w:r>
      <w:r>
        <w:rPr>
          <w:vertAlign w:val="superscript"/>
        </w:rPr>
        <w:t>-1</w:t>
      </w:r>
      <w:r>
        <w:t>]</w:t>
      </w:r>
    </w:p>
    <w:p w14:paraId="71EF7A9D" w14:textId="77777777" w:rsidR="00FF2EB5" w:rsidRDefault="00FF2EB5" w:rsidP="00475951"/>
    <w:p w14:paraId="0B3FBA72" w14:textId="77777777" w:rsidR="00FF2EB5" w:rsidRDefault="00476BE6" w:rsidP="00475951">
      <w:pPr>
        <w:ind w:firstLine="720"/>
      </w:pPr>
      <w:r>
        <w:t xml:space="preserve">The absorption coefficient (a) is calculated from EXAMS default </w:t>
      </w:r>
      <w:r w:rsidR="004500E0">
        <w:t>conditions</w:t>
      </w:r>
      <w:r w:rsidR="004500E0" w:rsidRPr="009A1DA5">
        <w:t>—</w:t>
      </w:r>
      <w:r w:rsidR="004500E0">
        <w:t>that</w:t>
      </w:r>
      <w:r>
        <w:t xml:space="preserve"> is</w:t>
      </w:r>
      <w:r w:rsidR="004500E0">
        <w:t>,</w:t>
      </w:r>
      <w:r>
        <w:t xml:space="preserve"> from the spectral absorption coefficient assuming that the wave length of maximum absorption occurs at 300 nm</w:t>
      </w:r>
      <w:r w:rsidR="00EB07D2">
        <w:t>:</w:t>
      </w:r>
    </w:p>
    <w:p w14:paraId="32868531" w14:textId="77777777" w:rsidR="00235167" w:rsidRDefault="00235167" w:rsidP="00475951">
      <w:pPr>
        <w:ind w:firstLine="720"/>
      </w:pPr>
    </w:p>
    <w:p w14:paraId="6DB07F57" w14:textId="34BC942B" w:rsidR="00235167" w:rsidRPr="003238A5" w:rsidRDefault="003238A5" w:rsidP="003238A5">
      <w:pPr>
        <w:tabs>
          <w:tab w:val="center" w:pos="4320"/>
          <w:tab w:val="right" w:pos="9270"/>
        </w:tabs>
        <w:ind w:firstLine="720"/>
      </w:pPr>
      <w:r>
        <w:tab/>
      </w:r>
      <m:oMath>
        <m:r>
          <w:rPr>
            <w:rFonts w:ascii="Cambria Math" w:hAnsi="Cambria Math"/>
          </w:rPr>
          <m:t>a=0.141+101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CHL</m:t>
                </m:r>
              </m:sub>
            </m:sSub>
          </m:e>
        </m:d>
        <m:r>
          <w:rPr>
            <w:rFonts w:ascii="Cambria Math" w:hAnsi="Cambria Math"/>
          </w:rPr>
          <m:t>+6.25</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DOC</m:t>
                </m:r>
              </m:sub>
            </m:sSub>
          </m:e>
        </m:d>
        <m:r>
          <w:rPr>
            <w:rFonts w:ascii="Cambria Math" w:hAnsi="Cambria Math"/>
          </w:rPr>
          <m:t>+0.34</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Sed</m:t>
                </m:r>
              </m:sub>
            </m:sSub>
          </m:e>
        </m:d>
      </m:oMath>
      <w:r>
        <w:tab/>
        <w:t>(20)</w:t>
      </w:r>
    </w:p>
    <w:p w14:paraId="26E05FFD" w14:textId="418D112F" w:rsidR="00FF2EB5" w:rsidRDefault="00FF2EB5" w:rsidP="00475951">
      <w:pPr>
        <w:tabs>
          <w:tab w:val="center" w:pos="4320"/>
          <w:tab w:val="right" w:pos="9360"/>
        </w:tabs>
      </w:pPr>
    </w:p>
    <w:p w14:paraId="08CF25B6" w14:textId="77777777" w:rsidR="00FF2EB5" w:rsidRDefault="00FF2EB5" w:rsidP="00475951">
      <w:pPr>
        <w:tabs>
          <w:tab w:val="center" w:pos="4320"/>
          <w:tab w:val="right" w:pos="9360"/>
        </w:tabs>
      </w:pPr>
    </w:p>
    <w:p w14:paraId="0DE65E75" w14:textId="77777777" w:rsidR="00FF2EB5" w:rsidRDefault="00476BE6" w:rsidP="00475951">
      <w:r>
        <w:t>where C</w:t>
      </w:r>
      <w:r>
        <w:rPr>
          <w:vertAlign w:val="subscript"/>
        </w:rPr>
        <w:t>DOC,</w:t>
      </w:r>
      <w:r>
        <w:t xml:space="preserve"> </w:t>
      </w:r>
      <w:proofErr w:type="spellStart"/>
      <w:r>
        <w:t>C</w:t>
      </w:r>
      <w:r>
        <w:rPr>
          <w:vertAlign w:val="subscript"/>
        </w:rPr>
        <w:t>Sed</w:t>
      </w:r>
      <w:proofErr w:type="spellEnd"/>
      <w:r>
        <w:t xml:space="preserve"> have been previously defined under equation (1), and C</w:t>
      </w:r>
      <w:r>
        <w:rPr>
          <w:vertAlign w:val="subscript"/>
        </w:rPr>
        <w:t>CHL</w:t>
      </w:r>
      <w:r>
        <w:t xml:space="preserve"> is the chlorophyll concentration [mg/L]</w:t>
      </w:r>
      <w:r w:rsidR="00913AC4">
        <w:t>.</w:t>
      </w:r>
    </w:p>
    <w:p w14:paraId="59C26FD7" w14:textId="77777777" w:rsidR="00FF2EB5" w:rsidRDefault="00476BE6" w:rsidP="00475951">
      <w:pPr>
        <w:tabs>
          <w:tab w:val="center" w:pos="4320"/>
          <w:tab w:val="right" w:pos="9360"/>
        </w:tabs>
      </w:pPr>
      <w:r>
        <w:tab/>
      </w:r>
    </w:p>
    <w:p w14:paraId="134973EF" w14:textId="77777777" w:rsidR="00FF2EB5" w:rsidRDefault="00FF2EB5" w:rsidP="00475951">
      <w:pPr>
        <w:tabs>
          <w:tab w:val="center" w:pos="4320"/>
        </w:tabs>
      </w:pPr>
    </w:p>
    <w:p w14:paraId="03F14FBA" w14:textId="77777777" w:rsidR="00FF2EB5" w:rsidRDefault="00476BE6" w:rsidP="00475951">
      <w:pPr>
        <w:ind w:firstLine="720"/>
      </w:pPr>
      <w:r>
        <w:t>Temperature effects are not considered in the above equations</w:t>
      </w:r>
      <w:r w:rsidR="00EB07D2">
        <w:t>,</w:t>
      </w:r>
      <w:r>
        <w:t xml:space="preserve"> except </w:t>
      </w:r>
      <w:r w:rsidR="005D2C59">
        <w:t>when the</w:t>
      </w:r>
      <w:r>
        <w:t xml:space="preserve"> water temperature is </w:t>
      </w:r>
      <w:r w:rsidR="006F21F6">
        <w:t>0</w:t>
      </w:r>
      <w:r w:rsidR="00EB07D2">
        <w:sym w:font="Symbol" w:char="F0B0"/>
      </w:r>
      <w:r w:rsidR="00EB07D2">
        <w:t>C</w:t>
      </w:r>
      <w:r>
        <w:t xml:space="preserve"> or below</w:t>
      </w:r>
      <w:r w:rsidR="000F5AAD">
        <w:t>.</w:t>
      </w:r>
      <w:r w:rsidR="005D2C59">
        <w:t xml:space="preserve"> </w:t>
      </w:r>
      <w:r w:rsidR="000F5AAD">
        <w:t xml:space="preserve"> P</w:t>
      </w:r>
      <w:r w:rsidR="005D2C59">
        <w:t>hotolysis is inhibited</w:t>
      </w:r>
      <w:r w:rsidR="00432E46">
        <w:t>,</w:t>
      </w:r>
      <w:r>
        <w:t xml:space="preserve"> as </w:t>
      </w:r>
      <w:r w:rsidR="005D2C59">
        <w:t xml:space="preserve">in </w:t>
      </w:r>
      <w:r>
        <w:t xml:space="preserve">EXAMS.   </w:t>
      </w:r>
      <w:r w:rsidR="005D2C59">
        <w:t>T</w:t>
      </w:r>
      <w:r>
        <w:t>emperature effects are not considered</w:t>
      </w:r>
      <w:r w:rsidR="005D2C59">
        <w:t xml:space="preserve"> since the</w:t>
      </w:r>
      <w:r>
        <w:t xml:space="preserve"> </w:t>
      </w:r>
      <w:r w:rsidR="00CC216F">
        <w:t>USEPA</w:t>
      </w:r>
      <w:r>
        <w:t xml:space="preserve"> </w:t>
      </w:r>
      <w:r w:rsidR="00A62473">
        <w:t xml:space="preserve">generally </w:t>
      </w:r>
      <w:r>
        <w:t>does not receive temperature dependent da</w:t>
      </w:r>
      <w:r w:rsidR="00CC216F">
        <w:t>ta for the registration process</w:t>
      </w:r>
      <w:r>
        <w:t xml:space="preserve"> and has not adopted a standard </w:t>
      </w:r>
      <w:r w:rsidR="00A62473">
        <w:t xml:space="preserve">temperature </w:t>
      </w:r>
      <w:r>
        <w:t>adjustment for photolysis.</w:t>
      </w:r>
    </w:p>
    <w:p w14:paraId="5B8C3303" w14:textId="77777777" w:rsidR="00476BE6" w:rsidRDefault="00A344A1" w:rsidP="008D7C57">
      <w:pPr>
        <w:pStyle w:val="Heading3"/>
      </w:pPr>
      <w:bookmarkStart w:id="10" w:name="_Toc451238558"/>
      <w:r>
        <w:t>2.3.5</w:t>
      </w:r>
      <w:r w:rsidR="003E085C">
        <w:tab/>
      </w:r>
      <w:r w:rsidR="00476BE6">
        <w:t>Volatilization (</w:t>
      </w:r>
      <w:r w:rsidR="00476BE6">
        <w:sym w:font="Symbol" w:char="F06D"/>
      </w:r>
      <w:r w:rsidR="00476BE6">
        <w:rPr>
          <w:vertAlign w:val="subscript"/>
        </w:rPr>
        <w:t>volatilization</w:t>
      </w:r>
      <w:r w:rsidR="00476BE6">
        <w:t>)</w:t>
      </w:r>
      <w:bookmarkEnd w:id="10"/>
    </w:p>
    <w:p w14:paraId="2C8DECE2" w14:textId="77777777" w:rsidR="00FF2EB5" w:rsidRDefault="00476BE6" w:rsidP="00475951">
      <w:r>
        <w:tab/>
        <w:t xml:space="preserve">The </w:t>
      </w:r>
      <w:r w:rsidR="00E45B35">
        <w:t>VVWM</w:t>
      </w:r>
      <w:r>
        <w:t xml:space="preserve"> use</w:t>
      </w:r>
      <w:r w:rsidR="00E45B35">
        <w:t>s</w:t>
      </w:r>
      <w:r>
        <w:t xml:space="preserve"> a two-film model for volatilization calculations</w:t>
      </w:r>
      <w:r w:rsidR="00E45B35">
        <w:t xml:space="preserve"> and all of the default volatilization assumptions</w:t>
      </w:r>
      <w:r>
        <w:t xml:space="preserve"> as described in the EXAMS documentation (Burns</w:t>
      </w:r>
      <w:r w:rsidR="00AD6370">
        <w:t>,</w:t>
      </w:r>
      <w:r>
        <w:t xml:space="preserve"> 2000).  The concentration of </w:t>
      </w:r>
      <w:r w:rsidR="000F5AAD">
        <w:t xml:space="preserve">a </w:t>
      </w:r>
      <w:r>
        <w:t xml:space="preserve">pesticide in the atmosphere is assumed to be negligible, and thus volatilization becomes a first-order dissipation process.  The overall volatilization rate coefficient </w:t>
      </w:r>
      <w:r w:rsidR="003154F2">
        <w:t>is</w:t>
      </w:r>
      <w:r>
        <w:t xml:space="preserve"> expressed as</w:t>
      </w:r>
      <w:r w:rsidR="000F5AAD">
        <w:t xml:space="preserve"> follows</w:t>
      </w:r>
      <w:r w:rsidR="003154F2">
        <w:t>:</w:t>
      </w:r>
      <w:r>
        <w:t xml:space="preserve"> </w:t>
      </w:r>
    </w:p>
    <w:p w14:paraId="5BC55811" w14:textId="77777777" w:rsidR="00FF2EB5" w:rsidRDefault="00476BE6" w:rsidP="00475951">
      <w:pPr>
        <w:tabs>
          <w:tab w:val="center" w:pos="4320"/>
          <w:tab w:val="right" w:pos="9360"/>
        </w:tabs>
      </w:pPr>
      <w:r>
        <w:tab/>
      </w:r>
      <w:r w:rsidRPr="00747672">
        <w:rPr>
          <w:position w:val="-30"/>
        </w:rPr>
        <w:object w:dxaOrig="1219" w:dyaOrig="680" w14:anchorId="1585BE6A">
          <v:shape id="_x0000_i1288" type="#_x0000_t75" style="width:57.6pt;height:36pt" o:ole="">
            <v:imagedata r:id="rId53" o:title=""/>
          </v:shape>
          <o:OLEObject Type="Embed" ProgID="Equation.3" ShapeID="_x0000_i1288" DrawAspect="Content" ObjectID="_1659936493" r:id="rId54"/>
        </w:object>
      </w:r>
      <w:r>
        <w:tab/>
        <w:t>(</w:t>
      </w:r>
      <w:r w:rsidR="0044387F">
        <w:t>2</w:t>
      </w:r>
      <w:r w:rsidR="00B144E2">
        <w:t>1</w:t>
      </w:r>
      <w:r>
        <w:t>)</w:t>
      </w:r>
    </w:p>
    <w:p w14:paraId="3CD06655" w14:textId="77777777" w:rsidR="00FF2EB5" w:rsidRDefault="00FF2EB5" w:rsidP="00475951"/>
    <w:p w14:paraId="21F2A2C6" w14:textId="77777777" w:rsidR="00FF2EB5" w:rsidRDefault="00476BE6" w:rsidP="00475951">
      <w:r>
        <w:lastRenderedPageBreak/>
        <w:t xml:space="preserve">where </w:t>
      </w:r>
      <w:r>
        <w:tab/>
        <w:t xml:space="preserve">A = surface area of </w:t>
      </w:r>
      <w:r w:rsidR="00C97937">
        <w:t>water column</w:t>
      </w:r>
      <w:r>
        <w:t>, [m</w:t>
      </w:r>
      <w:r>
        <w:rPr>
          <w:vertAlign w:val="superscript"/>
        </w:rPr>
        <w:t>2</w:t>
      </w:r>
      <w:r>
        <w:t>]</w:t>
      </w:r>
    </w:p>
    <w:p w14:paraId="745B3BE0" w14:textId="77777777" w:rsidR="00FF2EB5" w:rsidRDefault="00476BE6" w:rsidP="00475951">
      <w:pPr>
        <w:ind w:firstLine="720"/>
      </w:pPr>
      <w:proofErr w:type="spellStart"/>
      <w:r>
        <w:t>k</w:t>
      </w:r>
      <w:r>
        <w:rPr>
          <w:vertAlign w:val="subscript"/>
        </w:rPr>
        <w:t>vol</w:t>
      </w:r>
      <w:proofErr w:type="spellEnd"/>
      <w:r>
        <w:t xml:space="preserve"> = volatilization exchange coefficient, [m/s]</w:t>
      </w:r>
    </w:p>
    <w:p w14:paraId="6B14F82F" w14:textId="77777777" w:rsidR="00FF2EB5" w:rsidRDefault="00FF2EB5" w:rsidP="00475951">
      <w:pPr>
        <w:pStyle w:val="Footer"/>
        <w:tabs>
          <w:tab w:val="clear" w:pos="4320"/>
          <w:tab w:val="clear" w:pos="8640"/>
        </w:tabs>
      </w:pPr>
    </w:p>
    <w:p w14:paraId="1E820E00" w14:textId="77777777" w:rsidR="00FF2EB5" w:rsidRDefault="00AB0237" w:rsidP="00475951">
      <w:pPr>
        <w:pStyle w:val="Footer"/>
        <w:tabs>
          <w:tab w:val="clear" w:pos="4320"/>
          <w:tab w:val="clear" w:pos="8640"/>
        </w:tabs>
      </w:pPr>
      <w:r>
        <w:t>a</w:t>
      </w:r>
      <w:r w:rsidR="003154F2">
        <w:t xml:space="preserve">nd the </w:t>
      </w:r>
      <w:r w:rsidR="00476BE6">
        <w:t>volat</w:t>
      </w:r>
      <w:r>
        <w:t xml:space="preserve">ilization exchange coefficient </w:t>
      </w:r>
      <w:r w:rsidR="00D44EC3">
        <w:t>comprise</w:t>
      </w:r>
      <w:r>
        <w:t xml:space="preserve">s </w:t>
      </w:r>
      <w:r w:rsidR="00476BE6">
        <w:t xml:space="preserve">liquid-phase and </w:t>
      </w:r>
      <w:r w:rsidR="008D3CD9">
        <w:t>gas</w:t>
      </w:r>
      <w:r w:rsidR="00476BE6">
        <w:t xml:space="preserve">-phase </w:t>
      </w:r>
      <w:r w:rsidR="00F72AC5">
        <w:t>resistance</w:t>
      </w:r>
      <w:r w:rsidR="008D3CD9">
        <w:t>s</w:t>
      </w:r>
      <w:r w:rsidR="00476BE6">
        <w:t>:</w:t>
      </w:r>
    </w:p>
    <w:p w14:paraId="7E5FD144" w14:textId="77777777" w:rsidR="00FF2EB5" w:rsidRDefault="00476BE6" w:rsidP="00475951">
      <w:pPr>
        <w:pStyle w:val="Footer"/>
        <w:tabs>
          <w:tab w:val="clear" w:pos="8640"/>
          <w:tab w:val="right" w:pos="9360"/>
        </w:tabs>
      </w:pPr>
      <w:r>
        <w:tab/>
      </w:r>
      <w:r w:rsidRPr="00747672">
        <w:rPr>
          <w:position w:val="-30"/>
        </w:rPr>
        <w:object w:dxaOrig="1880" w:dyaOrig="680" w14:anchorId="46E6AF17">
          <v:shape id="_x0000_i1289" type="#_x0000_t75" style="width:93.6pt;height:36pt" o:ole="">
            <v:imagedata r:id="rId55" o:title=""/>
          </v:shape>
          <o:OLEObject Type="Embed" ProgID="Equation.3" ShapeID="_x0000_i1289" DrawAspect="Content" ObjectID="_1659936494" r:id="rId56"/>
        </w:object>
      </w:r>
      <w:r>
        <w:tab/>
        <w:t>(</w:t>
      </w:r>
      <w:r w:rsidR="0044387F">
        <w:t>2</w:t>
      </w:r>
      <w:r w:rsidR="00B144E2">
        <w:t>2</w:t>
      </w:r>
      <w:r>
        <w:t>)</w:t>
      </w:r>
    </w:p>
    <w:p w14:paraId="3CEC118B" w14:textId="77777777" w:rsidR="00FF2EB5" w:rsidRDefault="00FF2EB5" w:rsidP="00475951">
      <w:pPr>
        <w:pStyle w:val="Footer"/>
        <w:tabs>
          <w:tab w:val="clear" w:pos="4320"/>
          <w:tab w:val="clear" w:pos="8640"/>
        </w:tabs>
      </w:pPr>
    </w:p>
    <w:p w14:paraId="4769D471" w14:textId="77777777" w:rsidR="00FF2EB5" w:rsidRDefault="00476BE6" w:rsidP="00475951">
      <w:r>
        <w:t xml:space="preserve">where </w:t>
      </w:r>
      <w:r>
        <w:tab/>
        <w:t>k</w:t>
      </w:r>
      <w:r>
        <w:rPr>
          <w:vertAlign w:val="subscript"/>
        </w:rPr>
        <w:t>w</w:t>
      </w:r>
      <w:r>
        <w:t xml:space="preserve"> = liquid-phase resistance [m/s]</w:t>
      </w:r>
    </w:p>
    <w:p w14:paraId="4207CFD0" w14:textId="77777777" w:rsidR="00FF2EB5" w:rsidRDefault="00476BE6" w:rsidP="00475951">
      <w:r>
        <w:tab/>
        <w:t>k</w:t>
      </w:r>
      <w:r>
        <w:rPr>
          <w:vertAlign w:val="subscript"/>
        </w:rPr>
        <w:t>a</w:t>
      </w:r>
      <w:r>
        <w:t xml:space="preserve"> = gas-phase resistance, [m/s]</w:t>
      </w:r>
    </w:p>
    <w:p w14:paraId="40BC3375" w14:textId="77777777" w:rsidR="00FF2EB5" w:rsidRDefault="00476BE6" w:rsidP="00475951">
      <w:r>
        <w:tab/>
        <w:t>H = Henry’s law constant (m</w:t>
      </w:r>
      <w:r>
        <w:rPr>
          <w:vertAlign w:val="superscript"/>
        </w:rPr>
        <w:t>3</w:t>
      </w:r>
      <w:r>
        <w:t>atm/mol)</w:t>
      </w:r>
    </w:p>
    <w:p w14:paraId="0F0EE1A1" w14:textId="77777777" w:rsidR="00FF2EB5" w:rsidRDefault="00476BE6" w:rsidP="00475951">
      <w:pPr>
        <w:ind w:firstLine="720"/>
      </w:pPr>
      <w:r>
        <w:t>R = the universal gas constant (8.206 x 10</w:t>
      </w:r>
      <w:r>
        <w:rPr>
          <w:vertAlign w:val="superscript"/>
        </w:rPr>
        <w:t>-5</w:t>
      </w:r>
      <w:r>
        <w:t xml:space="preserve"> m</w:t>
      </w:r>
      <w:r>
        <w:rPr>
          <w:vertAlign w:val="superscript"/>
        </w:rPr>
        <w:t>3</w:t>
      </w:r>
      <w:r>
        <w:t>atm/mol/K)</w:t>
      </w:r>
    </w:p>
    <w:p w14:paraId="48F293F6" w14:textId="77777777" w:rsidR="00FF2EB5" w:rsidRDefault="00476BE6" w:rsidP="00475951">
      <w:pPr>
        <w:ind w:firstLine="720"/>
      </w:pPr>
      <w:r>
        <w:t>T= temperature (K)</w:t>
      </w:r>
    </w:p>
    <w:p w14:paraId="1D23203B" w14:textId="77777777" w:rsidR="00FF2EB5" w:rsidRDefault="00FF2EB5" w:rsidP="00475951"/>
    <w:p w14:paraId="6798456F" w14:textId="77777777" w:rsidR="00FF2EB5" w:rsidRDefault="00476BE6" w:rsidP="00475951">
      <w:r>
        <w:tab/>
        <w:t xml:space="preserve">The </w:t>
      </w:r>
      <w:r w:rsidR="00F72AC5">
        <w:t>VVWM</w:t>
      </w:r>
      <w:r>
        <w:t xml:space="preserve"> use</w:t>
      </w:r>
      <w:r w:rsidR="00F72AC5">
        <w:t>s</w:t>
      </w:r>
      <w:r>
        <w:t xml:space="preserve"> the EXAMS methods of referencing the liquid exchange resistance of pesticides to the liquid resistance of oxygen, and uses molecular weight as </w:t>
      </w:r>
      <w:r w:rsidR="00210976">
        <w:t xml:space="preserve">the </w:t>
      </w:r>
      <w:r>
        <w:t>sole surrogate for molecular diffusivity variations among compounds.  Further details can be found in the EXAMS documentation (Burns</w:t>
      </w:r>
      <w:r w:rsidR="008D3CD9">
        <w:t>,</w:t>
      </w:r>
      <w:r>
        <w:t xml:space="preserve"> 2000</w:t>
      </w:r>
      <w:r w:rsidR="00F72AC5">
        <w:t>), but t</w:t>
      </w:r>
      <w:r>
        <w:t>he resulting relationship is</w:t>
      </w:r>
      <w:r w:rsidR="000F5AAD">
        <w:t xml:space="preserve"> as follows</w:t>
      </w:r>
      <w:r w:rsidR="00210976">
        <w:t>:</w:t>
      </w:r>
    </w:p>
    <w:p w14:paraId="57AC9089" w14:textId="77777777" w:rsidR="00FF2EB5" w:rsidRDefault="00FF2EB5" w:rsidP="00475951"/>
    <w:p w14:paraId="1231B01D" w14:textId="77777777" w:rsidR="00C97937" w:rsidRDefault="00476BE6">
      <w:pPr>
        <w:tabs>
          <w:tab w:val="center" w:pos="4320"/>
          <w:tab w:val="right" w:pos="9360"/>
        </w:tabs>
      </w:pPr>
      <w:r>
        <w:tab/>
      </w:r>
      <w:r w:rsidRPr="00747672">
        <w:rPr>
          <w:position w:val="-26"/>
          <w:sz w:val="20"/>
        </w:rPr>
        <w:object w:dxaOrig="1540" w:dyaOrig="700" w14:anchorId="1AD7E33E">
          <v:shape id="_x0000_i1290" type="#_x0000_t75" style="width:79.2pt;height:36pt" o:ole="">
            <v:imagedata r:id="rId57" o:title=""/>
          </v:shape>
          <o:OLEObject Type="Embed" ProgID="Equation.3" ShapeID="_x0000_i1290" DrawAspect="Content" ObjectID="_1659936495" r:id="rId58"/>
        </w:object>
      </w:r>
      <w:r>
        <w:t xml:space="preserve"> </w:t>
      </w:r>
      <w:r>
        <w:tab/>
        <w:t>(</w:t>
      </w:r>
      <w:r w:rsidR="0044387F">
        <w:t>2</w:t>
      </w:r>
      <w:r w:rsidR="00B144E2">
        <w:t>3</w:t>
      </w:r>
      <w:r>
        <w:t>)</w:t>
      </w:r>
    </w:p>
    <w:p w14:paraId="173E01EF" w14:textId="77777777" w:rsidR="00C97937" w:rsidRDefault="00C97937"/>
    <w:p w14:paraId="40DCE68C" w14:textId="77777777" w:rsidR="00C97937" w:rsidRDefault="00476BE6">
      <w:r>
        <w:t xml:space="preserve">where </w:t>
      </w:r>
      <w:r>
        <w:tab/>
        <w:t>k</w:t>
      </w:r>
      <w:r>
        <w:rPr>
          <w:vertAlign w:val="subscript"/>
        </w:rPr>
        <w:t>O2</w:t>
      </w:r>
      <w:r>
        <w:t xml:space="preserve"> = oxygen exchange constant at 20</w:t>
      </w:r>
      <w:r>
        <w:sym w:font="Symbol" w:char="F0B0"/>
      </w:r>
      <w:r>
        <w:t>C, [m/s]</w:t>
      </w:r>
    </w:p>
    <w:p w14:paraId="75854F97" w14:textId="77777777" w:rsidR="00C97937" w:rsidRDefault="00476BE6">
      <w:r>
        <w:tab/>
        <w:t>MW = molecular weight of pesticide</w:t>
      </w:r>
      <w:r w:rsidR="008D3CD9">
        <w:t>, [g/mol]</w:t>
      </w:r>
    </w:p>
    <w:p w14:paraId="164B3FAE" w14:textId="77777777" w:rsidR="00C97937" w:rsidRDefault="00C97937"/>
    <w:p w14:paraId="5FD6B85F" w14:textId="77777777" w:rsidR="00C97937" w:rsidRDefault="00476BE6">
      <w:pPr>
        <w:ind w:firstLine="720"/>
      </w:pPr>
      <w:r>
        <w:t>The oxygen exchange constant is determined from the empirical relationship of Banks (1975).  Adjustments are also made for temperatures other than 20</w:t>
      </w:r>
      <w:r>
        <w:sym w:font="Symbol" w:char="F0B0"/>
      </w:r>
      <w:r>
        <w:t>C.   Note that although EXAMS uses a reference temperature of 20</w:t>
      </w:r>
      <w:r>
        <w:sym w:font="Symbol" w:char="F0B0"/>
      </w:r>
      <w:r>
        <w:t xml:space="preserve">C for the Banks (1975) relationship, it is not clear from Banks (1975) what the actual reference temperature should be.  </w:t>
      </w:r>
      <w:proofErr w:type="spellStart"/>
      <w:r>
        <w:t>Schwarzenbach</w:t>
      </w:r>
      <w:proofErr w:type="spellEnd"/>
      <w:r>
        <w:t xml:space="preserve"> et al. (1992) used a 10</w:t>
      </w:r>
      <w:r>
        <w:sym w:font="Symbol" w:char="F0B0"/>
      </w:r>
      <w:r>
        <w:t xml:space="preserve">C reference for </w:t>
      </w:r>
      <w:r w:rsidR="003C17BC">
        <w:t xml:space="preserve">the </w:t>
      </w:r>
      <w:r>
        <w:t xml:space="preserve">same relationship.  Until </w:t>
      </w:r>
      <w:r w:rsidR="00F549E3">
        <w:t>further clarified</w:t>
      </w:r>
      <w:r>
        <w:t xml:space="preserve">, </w:t>
      </w:r>
      <w:r w:rsidR="00F549E3">
        <w:t>a</w:t>
      </w:r>
      <w:r>
        <w:t xml:space="preserve"> 20</w:t>
      </w:r>
      <w:r>
        <w:sym w:font="Symbol" w:char="F0B0"/>
      </w:r>
      <w:r>
        <w:t>C reference temperature</w:t>
      </w:r>
      <w:r w:rsidR="00F549E3">
        <w:t xml:space="preserve"> is used</w:t>
      </w:r>
      <w:r>
        <w:t>.  For wind velocities (</w:t>
      </w:r>
      <w:proofErr w:type="spellStart"/>
      <w:r>
        <w:t>v</w:t>
      </w:r>
      <w:r>
        <w:rPr>
          <w:vertAlign w:val="subscript"/>
        </w:rPr>
        <w:t>wind</w:t>
      </w:r>
      <w:proofErr w:type="spellEnd"/>
      <w:r>
        <w:t xml:space="preserve">) less than 5.5 m/s, </w:t>
      </w:r>
      <w:r w:rsidR="00D77094">
        <w:t>k</w:t>
      </w:r>
      <w:r w:rsidR="00D77094">
        <w:rPr>
          <w:vertAlign w:val="subscript"/>
        </w:rPr>
        <w:t>O2</w:t>
      </w:r>
      <w:r w:rsidR="00D77094" w:rsidRPr="00D77094">
        <w:t xml:space="preserve"> </w:t>
      </w:r>
      <w:r>
        <w:t>is</w:t>
      </w:r>
      <w:r w:rsidR="00D77094">
        <w:t xml:space="preserve"> calculated as</w:t>
      </w:r>
      <w:r w:rsidR="003C17BC">
        <w:t>:</w:t>
      </w:r>
    </w:p>
    <w:p w14:paraId="4B6BFD43" w14:textId="77777777" w:rsidR="00C97937" w:rsidRDefault="00C97937"/>
    <w:p w14:paraId="08DFCAA3" w14:textId="77777777" w:rsidR="00C97937" w:rsidRDefault="00C97937"/>
    <w:p w14:paraId="0C6D73C9" w14:textId="77777777" w:rsidR="00C97937" w:rsidRDefault="00476BE6">
      <w:pPr>
        <w:tabs>
          <w:tab w:val="center" w:pos="4320"/>
        </w:tabs>
      </w:pPr>
      <w:r>
        <w:tab/>
      </w:r>
      <w:r w:rsidRPr="00747672">
        <w:rPr>
          <w:position w:val="-14"/>
          <w:sz w:val="20"/>
        </w:rPr>
        <w:object w:dxaOrig="3379" w:dyaOrig="420" w14:anchorId="67358BDA">
          <v:shape id="_x0000_i1291" type="#_x0000_t75" style="width:165.6pt;height:21.6pt" o:ole="">
            <v:imagedata r:id="rId59" o:title=""/>
          </v:shape>
          <o:OLEObject Type="Embed" ProgID="Equation.3" ShapeID="_x0000_i1291" DrawAspect="Content" ObjectID="_1659936496" r:id="rId60"/>
        </w:object>
      </w:r>
      <w:r>
        <w:t xml:space="preserve">  </w:t>
      </w:r>
    </w:p>
    <w:p w14:paraId="5DFF8BB5" w14:textId="77777777" w:rsidR="00C97937" w:rsidRDefault="00476BE6">
      <w:pPr>
        <w:tabs>
          <w:tab w:val="center" w:pos="4320"/>
          <w:tab w:val="right" w:pos="9360"/>
        </w:tabs>
        <w:ind w:firstLine="720"/>
      </w:pPr>
      <w:r>
        <w:tab/>
      </w:r>
      <w:r>
        <w:tab/>
        <w:t>(</w:t>
      </w:r>
      <w:r w:rsidR="0044387F">
        <w:t>2</w:t>
      </w:r>
      <w:r w:rsidR="00B144E2">
        <w:t>4</w:t>
      </w:r>
      <w:r>
        <w:t>)</w:t>
      </w:r>
    </w:p>
    <w:p w14:paraId="2F9F869B" w14:textId="77777777" w:rsidR="00C97937" w:rsidRDefault="00476BE6">
      <w:r>
        <w:t xml:space="preserve">and for wind velocities greater than or equal to 5.5 m/s, </w:t>
      </w:r>
      <w:r w:rsidR="00D77094">
        <w:t>k</w:t>
      </w:r>
      <w:r w:rsidR="00D77094">
        <w:rPr>
          <w:vertAlign w:val="subscript"/>
        </w:rPr>
        <w:t xml:space="preserve">O2 </w:t>
      </w:r>
      <w:r>
        <w:t>is</w:t>
      </w:r>
      <w:r w:rsidR="003C17BC">
        <w:t>:</w:t>
      </w:r>
    </w:p>
    <w:p w14:paraId="15FBB8B6" w14:textId="77777777" w:rsidR="00C97937" w:rsidRDefault="00C97937"/>
    <w:p w14:paraId="74E9CDC5" w14:textId="77777777" w:rsidR="00C97937" w:rsidRDefault="00476BE6">
      <w:pPr>
        <w:tabs>
          <w:tab w:val="center" w:pos="4320"/>
          <w:tab w:val="right" w:pos="9360"/>
        </w:tabs>
      </w:pPr>
      <w:r>
        <w:tab/>
      </w:r>
      <w:r w:rsidRPr="00747672">
        <w:rPr>
          <w:position w:val="-12"/>
          <w:sz w:val="20"/>
        </w:rPr>
        <w:object w:dxaOrig="3220" w:dyaOrig="400" w14:anchorId="0C430B3B">
          <v:shape id="_x0000_i1292" type="#_x0000_t75" style="width:158.4pt;height:21.6pt" o:ole="">
            <v:imagedata r:id="rId61" o:title=""/>
          </v:shape>
          <o:OLEObject Type="Embed" ProgID="Equation.3" ShapeID="_x0000_i1292" DrawAspect="Content" ObjectID="_1659936497" r:id="rId62"/>
        </w:object>
      </w:r>
      <w:r>
        <w:tab/>
        <w:t>(</w:t>
      </w:r>
      <w:r w:rsidR="0044387F">
        <w:t>2</w:t>
      </w:r>
      <w:r w:rsidR="00B144E2">
        <w:t>5</w:t>
      </w:r>
      <w:r>
        <w:t>)</w:t>
      </w:r>
      <w:r>
        <w:tab/>
      </w:r>
    </w:p>
    <w:p w14:paraId="4887EC7C" w14:textId="77777777" w:rsidR="00C97937" w:rsidRDefault="00C97937"/>
    <w:p w14:paraId="21883CDF" w14:textId="77777777" w:rsidR="00C97937" w:rsidRDefault="00476BE6">
      <w:r>
        <w:t xml:space="preserve">where </w:t>
      </w:r>
      <w:r w:rsidR="00462B54">
        <w:t>u</w:t>
      </w:r>
      <w:r w:rsidR="00F042D0" w:rsidRPr="00F042D0">
        <w:rPr>
          <w:vertAlign w:val="subscript"/>
        </w:rPr>
        <w:t>10</w:t>
      </w:r>
      <w:r>
        <w:t xml:space="preserve"> = wind velocity at 10 m above water surface [m/s].</w:t>
      </w:r>
    </w:p>
    <w:p w14:paraId="0293F91A" w14:textId="77777777" w:rsidR="00C97937" w:rsidRDefault="00476BE6">
      <w:pPr>
        <w:ind w:firstLine="720"/>
      </w:pPr>
      <w:r>
        <w:t xml:space="preserve">Wind speeds </w:t>
      </w:r>
      <w:r w:rsidR="003619CF">
        <w:t xml:space="preserve">measured at 10 m above the surface </w:t>
      </w:r>
      <w:r>
        <w:t xml:space="preserve">are read from </w:t>
      </w:r>
      <w:r w:rsidR="003619CF">
        <w:t xml:space="preserve">the </w:t>
      </w:r>
      <w:r>
        <w:t>met</w:t>
      </w:r>
      <w:r w:rsidR="00462B54">
        <w:t>eo</w:t>
      </w:r>
      <w:r>
        <w:t xml:space="preserve">rological files.   </w:t>
      </w:r>
      <w:r w:rsidR="003619CF">
        <w:t xml:space="preserve">To convert to wind speeds at a different height, </w:t>
      </w:r>
      <w:r w:rsidR="000F5AAD">
        <w:t>the following equation</w:t>
      </w:r>
      <w:r>
        <w:t xml:space="preserve"> </w:t>
      </w:r>
      <w:r w:rsidR="003619CF">
        <w:t xml:space="preserve">is </w:t>
      </w:r>
      <w:r>
        <w:t>used</w:t>
      </w:r>
      <w:r w:rsidR="00462B54">
        <w:t>:</w:t>
      </w:r>
      <w:r>
        <w:t xml:space="preserve"> </w:t>
      </w:r>
    </w:p>
    <w:p w14:paraId="01C815DE" w14:textId="77777777" w:rsidR="00C97937" w:rsidRDefault="00C97937"/>
    <w:p w14:paraId="73FB9AB2" w14:textId="77777777" w:rsidR="00C97937" w:rsidRDefault="00476BE6">
      <w:pPr>
        <w:tabs>
          <w:tab w:val="center" w:pos="4320"/>
          <w:tab w:val="right" w:pos="9360"/>
        </w:tabs>
      </w:pPr>
      <w:r>
        <w:lastRenderedPageBreak/>
        <w:tab/>
      </w:r>
      <w:r w:rsidRPr="00747672">
        <w:rPr>
          <w:position w:val="-30"/>
        </w:rPr>
        <w:object w:dxaOrig="1640" w:dyaOrig="680" w14:anchorId="03129288">
          <v:shape id="_x0000_i1293" type="#_x0000_t75" style="width:79.8pt;height:36pt" o:ole="">
            <v:imagedata r:id="rId63" o:title=""/>
          </v:shape>
          <o:OLEObject Type="Embed" ProgID="Equation.3" ShapeID="_x0000_i1293" DrawAspect="Content" ObjectID="_1659936498" r:id="rId64"/>
        </w:object>
      </w:r>
      <w:r>
        <w:tab/>
        <w:t>(</w:t>
      </w:r>
      <w:r w:rsidR="00B144E2">
        <w:t>26</w:t>
      </w:r>
      <w:r>
        <w:t>)</w:t>
      </w:r>
    </w:p>
    <w:p w14:paraId="166AA695" w14:textId="77777777" w:rsidR="00C97937" w:rsidRDefault="00476BE6">
      <w:r>
        <w:t>where z</w:t>
      </w:r>
      <w:r>
        <w:rPr>
          <w:vertAlign w:val="subscript"/>
        </w:rPr>
        <w:t>0</w:t>
      </w:r>
      <w:r>
        <w:t xml:space="preserve"> is the boundary roughness height</w:t>
      </w:r>
      <w:r w:rsidR="001C6001">
        <w:t>,</w:t>
      </w:r>
      <w:r>
        <w:t xml:space="preserve"> which is assumed to be 1 mm for the standard water bodies.  </w:t>
      </w:r>
      <w:r w:rsidR="00BC06AB">
        <w:t>Given</w:t>
      </w:r>
      <w:r>
        <w:t xml:space="preserve"> </w:t>
      </w:r>
      <w:r w:rsidR="00BC06AB">
        <w:t xml:space="preserve">a </w:t>
      </w:r>
      <w:r>
        <w:t xml:space="preserve">wind speed </w:t>
      </w:r>
      <w:r w:rsidR="007A571D">
        <w:t xml:space="preserve">(measured at 10 m) </w:t>
      </w:r>
      <w:r>
        <w:t xml:space="preserve">from </w:t>
      </w:r>
      <w:r w:rsidR="007A571D">
        <w:t xml:space="preserve">the </w:t>
      </w:r>
      <w:r>
        <w:t>meteorological file, the equivalent wind speed at 0.1 m is</w:t>
      </w:r>
      <w:r w:rsidR="001C6001">
        <w:t>:</w:t>
      </w:r>
      <w:r>
        <w:t xml:space="preserve"> </w:t>
      </w:r>
    </w:p>
    <w:p w14:paraId="14856126" w14:textId="77777777" w:rsidR="00C97937" w:rsidRDefault="00C97937"/>
    <w:p w14:paraId="5BEC9910" w14:textId="77777777" w:rsidR="00C97937" w:rsidRDefault="00476BE6">
      <w:pPr>
        <w:tabs>
          <w:tab w:val="center" w:pos="4320"/>
          <w:tab w:val="right" w:pos="9270"/>
        </w:tabs>
      </w:pPr>
      <w:r>
        <w:tab/>
      </w:r>
      <w:r w:rsidRPr="00747672">
        <w:rPr>
          <w:position w:val="-28"/>
        </w:rPr>
        <w:object w:dxaOrig="3180" w:dyaOrig="660" w14:anchorId="7A8C1271">
          <v:shape id="_x0000_i1294" type="#_x0000_t75" style="width:158.4pt;height:36pt" o:ole="">
            <v:imagedata r:id="rId65" o:title=""/>
          </v:shape>
          <o:OLEObject Type="Embed" ProgID="Equation.3" ShapeID="_x0000_i1294" DrawAspect="Content" ObjectID="_1659936499" r:id="rId66"/>
        </w:object>
      </w:r>
      <w:r>
        <w:tab/>
        <w:t>(</w:t>
      </w:r>
      <w:r w:rsidR="00B144E2">
        <w:t>27</w:t>
      </w:r>
      <w:r>
        <w:t>)</w:t>
      </w:r>
    </w:p>
    <w:p w14:paraId="1EB8E5BD" w14:textId="77777777" w:rsidR="0035794C" w:rsidRDefault="0035794C" w:rsidP="00475951">
      <w:pPr>
        <w:pStyle w:val="Footer"/>
        <w:tabs>
          <w:tab w:val="clear" w:pos="4320"/>
          <w:tab w:val="clear" w:pos="8640"/>
        </w:tabs>
        <w:ind w:firstLine="720"/>
      </w:pPr>
    </w:p>
    <w:p w14:paraId="36523EDB" w14:textId="77777777" w:rsidR="00C97937" w:rsidRDefault="0035794C">
      <w:pPr>
        <w:pStyle w:val="Footer"/>
        <w:tabs>
          <w:tab w:val="clear" w:pos="4320"/>
          <w:tab w:val="clear" w:pos="8640"/>
        </w:tabs>
      </w:pPr>
      <w:r>
        <w:t xml:space="preserve">In the VVWM, wind speed varies on a daily basis, unlike in EXAMS where the average monthly wind speed varies on a monthly basis. </w:t>
      </w:r>
    </w:p>
    <w:p w14:paraId="0C421E12" w14:textId="77777777" w:rsidR="00FF2EB5" w:rsidRDefault="00FF2EB5" w:rsidP="00475951">
      <w:pPr>
        <w:ind w:firstLine="720"/>
      </w:pPr>
    </w:p>
    <w:p w14:paraId="5F884917" w14:textId="77777777" w:rsidR="00FF2EB5" w:rsidRDefault="00476BE6" w:rsidP="00475951">
      <w:pPr>
        <w:ind w:firstLine="720"/>
      </w:pPr>
      <w:r>
        <w:t xml:space="preserve">The </w:t>
      </w:r>
      <w:r w:rsidR="00E25457">
        <w:t>gas-</w:t>
      </w:r>
      <w:r>
        <w:t>phase resistance is refer</w:t>
      </w:r>
      <w:r w:rsidR="00CD5E5F">
        <w:t>red</w:t>
      </w:r>
      <w:r>
        <w:t xml:space="preserve"> to </w:t>
      </w:r>
      <w:r w:rsidR="00CD5E5F">
        <w:t xml:space="preserve">as </w:t>
      </w:r>
      <w:r>
        <w:t>water vapor resistance</w:t>
      </w:r>
      <w:r w:rsidR="00E25457">
        <w:t>,</w:t>
      </w:r>
      <w:r>
        <w:t xml:space="preserve"> and an empirical relationship </w:t>
      </w:r>
      <w:r w:rsidR="00A45677">
        <w:t xml:space="preserve">based on a linear regression of laboratory-derived data from </w:t>
      </w:r>
      <w:proofErr w:type="spellStart"/>
      <w:r w:rsidR="00A45677">
        <w:t>Liss</w:t>
      </w:r>
      <w:proofErr w:type="spellEnd"/>
      <w:r w:rsidR="00A45677">
        <w:t xml:space="preserve"> (1973) </w:t>
      </w:r>
      <w:r>
        <w:t xml:space="preserve">relates the water vapor exchange </w:t>
      </w:r>
      <w:r w:rsidR="00523768">
        <w:t xml:space="preserve">velocity </w:t>
      </w:r>
      <w:r>
        <w:t>to wind speed:</w:t>
      </w:r>
    </w:p>
    <w:p w14:paraId="0A68EC2C" w14:textId="77777777" w:rsidR="00FF2EB5" w:rsidRDefault="00476BE6" w:rsidP="00475951">
      <w:pPr>
        <w:tabs>
          <w:tab w:val="center" w:pos="4320"/>
        </w:tabs>
        <w:ind w:firstLine="720"/>
      </w:pPr>
      <w:r>
        <w:tab/>
      </w:r>
      <w:r w:rsidRPr="00747672">
        <w:rPr>
          <w:position w:val="-14"/>
        </w:rPr>
        <w:object w:dxaOrig="2820" w:dyaOrig="380" w14:anchorId="6AAC6B3E">
          <v:shape id="_x0000_i1295" type="#_x0000_t75" style="width:2in;height:21.6pt" o:ole="">
            <v:imagedata r:id="rId67" o:title=""/>
          </v:shape>
          <o:OLEObject Type="Embed" ProgID="Equation.3" ShapeID="_x0000_i1295" DrawAspect="Content" ObjectID="_1659936500" r:id="rId68"/>
        </w:object>
      </w:r>
    </w:p>
    <w:p w14:paraId="76390E47" w14:textId="77777777" w:rsidR="00FF2EB5" w:rsidRDefault="00FF2EB5" w:rsidP="00475951">
      <w:pPr>
        <w:ind w:firstLine="720"/>
      </w:pPr>
    </w:p>
    <w:p w14:paraId="05E59FC6" w14:textId="77777777" w:rsidR="00FF2EB5" w:rsidRDefault="00476BE6" w:rsidP="00475951">
      <w:pPr>
        <w:ind w:firstLine="720"/>
      </w:pPr>
      <w:r>
        <w:t>where</w:t>
      </w:r>
      <w:r>
        <w:tab/>
        <w:t>k</w:t>
      </w:r>
      <w:r>
        <w:rPr>
          <w:vertAlign w:val="subscript"/>
        </w:rPr>
        <w:t>a,H2O</w:t>
      </w:r>
      <w:r>
        <w:t xml:space="preserve"> = the water vapor exchange velocity (m/s)</w:t>
      </w:r>
    </w:p>
    <w:p w14:paraId="552F2AA6" w14:textId="77777777" w:rsidR="00FF2EB5" w:rsidRDefault="00476BE6" w:rsidP="00475951">
      <w:pPr>
        <w:ind w:left="720" w:firstLine="720"/>
      </w:pPr>
      <w:r>
        <w:t>u</w:t>
      </w:r>
      <w:r>
        <w:rPr>
          <w:vertAlign w:val="subscript"/>
        </w:rPr>
        <w:t>0.1</w:t>
      </w:r>
      <w:r>
        <w:t xml:space="preserve"> = wind speed velocity measured at 0.1 m above the surface (m/s)</w:t>
      </w:r>
    </w:p>
    <w:p w14:paraId="0D83F33B" w14:textId="77777777" w:rsidR="00FF2EB5" w:rsidRDefault="00FF2EB5" w:rsidP="00475951">
      <w:pPr>
        <w:ind w:firstLine="720"/>
      </w:pPr>
    </w:p>
    <w:p w14:paraId="1A16D881" w14:textId="77777777" w:rsidR="00FF2EB5" w:rsidRDefault="00FF2EB5" w:rsidP="00475951">
      <w:pPr>
        <w:ind w:firstLine="720"/>
      </w:pPr>
    </w:p>
    <w:p w14:paraId="797C9DEF" w14:textId="77777777" w:rsidR="00C97937" w:rsidRDefault="00476BE6">
      <w:r>
        <w:t xml:space="preserve">The exchange rate of a pesticide is </w:t>
      </w:r>
      <w:r w:rsidR="00B60830">
        <w:t xml:space="preserve">then </w:t>
      </w:r>
      <w:r>
        <w:t>related to the exchange rate of water by</w:t>
      </w:r>
      <w:r w:rsidR="00523768">
        <w:t>:</w:t>
      </w:r>
      <w:r>
        <w:t xml:space="preserve"> </w:t>
      </w:r>
    </w:p>
    <w:p w14:paraId="3CC3C832" w14:textId="77777777" w:rsidR="00C97937" w:rsidRDefault="00476BE6">
      <w:pPr>
        <w:tabs>
          <w:tab w:val="center" w:pos="4320"/>
          <w:tab w:val="right" w:pos="9270"/>
        </w:tabs>
      </w:pPr>
      <w:r>
        <w:tab/>
      </w:r>
      <w:r w:rsidRPr="00747672">
        <w:rPr>
          <w:position w:val="-36"/>
        </w:rPr>
        <w:object w:dxaOrig="2079" w:dyaOrig="880" w14:anchorId="739B138B">
          <v:shape id="_x0000_i1296" type="#_x0000_t75" style="width:100.8pt;height:43.8pt" o:ole="">
            <v:imagedata r:id="rId69" o:title=""/>
          </v:shape>
          <o:OLEObject Type="Embed" ProgID="Equation.3" ShapeID="_x0000_i1296" DrawAspect="Content" ObjectID="_1659936501" r:id="rId70"/>
        </w:object>
      </w:r>
      <w:r>
        <w:tab/>
        <w:t>(</w:t>
      </w:r>
      <w:r w:rsidR="00B144E2">
        <w:t>28</w:t>
      </w:r>
      <w:r>
        <w:t>)</w:t>
      </w:r>
    </w:p>
    <w:p w14:paraId="3DE3EF12" w14:textId="77777777" w:rsidR="00C97937" w:rsidRDefault="00C97937"/>
    <w:p w14:paraId="6C575543" w14:textId="77777777" w:rsidR="00C97937" w:rsidRDefault="00476BE6">
      <w:r>
        <w:t xml:space="preserve">where </w:t>
      </w:r>
      <w:r>
        <w:sym w:font="Symbol" w:char="F061"/>
      </w:r>
      <w:r w:rsidR="006D569A">
        <w:t xml:space="preserve"> (not to be confused with the alpha in equation 1 and 2)</w:t>
      </w:r>
      <w:r>
        <w:t xml:space="preserve"> is a value that depends on the conceptual model believed to describe volatilization and ranges from 0.5 for the surface renewal model to 1.0 for the stagnant film model (Cusler,1984 ; </w:t>
      </w:r>
      <w:proofErr w:type="spellStart"/>
      <w:r>
        <w:t>Schwarzenbach</w:t>
      </w:r>
      <w:proofErr w:type="spellEnd"/>
      <w:r>
        <w:t xml:space="preserve"> et al., 1993).  The </w:t>
      </w:r>
      <w:r w:rsidR="00B60830">
        <w:t>VVWM</w:t>
      </w:r>
      <w:r>
        <w:t xml:space="preserve"> use</w:t>
      </w:r>
      <w:r w:rsidR="00B60830">
        <w:t>s</w:t>
      </w:r>
      <w:r>
        <w:t xml:space="preserve"> a value of 1.0 for </w:t>
      </w:r>
      <w:r>
        <w:sym w:font="Symbol" w:char="F061"/>
      </w:r>
      <w:r w:rsidR="00217BBA">
        <w:t>;</w:t>
      </w:r>
      <w:r>
        <w:t xml:space="preserve"> thus</w:t>
      </w:r>
      <w:r w:rsidR="00217BBA">
        <w:t>,</w:t>
      </w:r>
      <w:r>
        <w:t xml:space="preserve"> implying a stagnant film model</w:t>
      </w:r>
      <w:r w:rsidR="00217BBA">
        <w:t>.  H</w:t>
      </w:r>
      <w:r>
        <w:t xml:space="preserve">owever, some laboratory data suggest that </w:t>
      </w:r>
      <w:r>
        <w:sym w:font="Symbol" w:char="F061"/>
      </w:r>
      <w:r>
        <w:t xml:space="preserve"> may be better represented </w:t>
      </w:r>
      <w:r w:rsidR="0071541B">
        <w:t xml:space="preserve">with </w:t>
      </w:r>
      <w:r>
        <w:t xml:space="preserve">a value of 0.67 (Mackay and Yuen, 1983).  The diffusion coefficient of the pesticide is related to the diffusion coefficient of water by the common approximate relationship (e.g., </w:t>
      </w:r>
      <w:proofErr w:type="spellStart"/>
      <w:r>
        <w:t>Schwarzenbach</w:t>
      </w:r>
      <w:proofErr w:type="spellEnd"/>
      <w:r>
        <w:t xml:space="preserve"> et al</w:t>
      </w:r>
      <w:r w:rsidR="0007028C">
        <w:t>.,</w:t>
      </w:r>
      <w:r>
        <w:t xml:space="preserve"> 1993):</w:t>
      </w:r>
    </w:p>
    <w:p w14:paraId="6D6ECF5E" w14:textId="77777777" w:rsidR="00C97937" w:rsidRDefault="00C97937"/>
    <w:p w14:paraId="4F1635DE" w14:textId="77777777" w:rsidR="00C97937" w:rsidRDefault="00476BE6">
      <w:pPr>
        <w:tabs>
          <w:tab w:val="center" w:pos="4320"/>
          <w:tab w:val="right" w:pos="9270"/>
        </w:tabs>
      </w:pPr>
      <w:r>
        <w:tab/>
      </w:r>
      <w:r w:rsidRPr="00747672">
        <w:rPr>
          <w:position w:val="-34"/>
        </w:rPr>
        <w:object w:dxaOrig="1840" w:dyaOrig="800" w14:anchorId="1F49BC86">
          <v:shape id="_x0000_i1297" type="#_x0000_t75" style="width:93.6pt;height:43.8pt" o:ole="">
            <v:imagedata r:id="rId71" o:title=""/>
          </v:shape>
          <o:OLEObject Type="Embed" ProgID="Equation.3" ShapeID="_x0000_i1297" DrawAspect="Content" ObjectID="_1659936502" r:id="rId72"/>
        </w:object>
      </w:r>
      <w:r>
        <w:tab/>
        <w:t>(</w:t>
      </w:r>
      <w:r w:rsidR="00B144E2">
        <w:t>29</w:t>
      </w:r>
      <w:r>
        <w:t>)</w:t>
      </w:r>
    </w:p>
    <w:p w14:paraId="221D7512" w14:textId="77777777" w:rsidR="00C97937" w:rsidRDefault="00C97937"/>
    <w:p w14:paraId="5F20EAD6" w14:textId="77777777" w:rsidR="00C97937" w:rsidRDefault="00476BE6">
      <w:r>
        <w:t>Substituting (</w:t>
      </w:r>
      <w:r w:rsidR="00B144E2">
        <w:t>29</w:t>
      </w:r>
      <w:r>
        <w:t>) into (</w:t>
      </w:r>
      <w:r w:rsidR="00B144E2">
        <w:t>28</w:t>
      </w:r>
      <w:r>
        <w:t>) gives</w:t>
      </w:r>
      <w:r w:rsidR="00670884">
        <w:t>:</w:t>
      </w:r>
      <w:r>
        <w:t xml:space="preserve"> </w:t>
      </w:r>
    </w:p>
    <w:p w14:paraId="0CDDEF88" w14:textId="77777777" w:rsidR="00C97937" w:rsidRDefault="00C97937"/>
    <w:p w14:paraId="393AFB70" w14:textId="77777777" w:rsidR="00C97937" w:rsidRDefault="00476BE6">
      <w:pPr>
        <w:tabs>
          <w:tab w:val="center" w:pos="4320"/>
          <w:tab w:val="right" w:pos="9360"/>
        </w:tabs>
      </w:pPr>
      <w:r>
        <w:tab/>
      </w:r>
      <w:r w:rsidRPr="00747672">
        <w:rPr>
          <w:position w:val="-28"/>
        </w:rPr>
        <w:object w:dxaOrig="2020" w:dyaOrig="740" w14:anchorId="6AD2326D">
          <v:shape id="_x0000_i1298" type="#_x0000_t75" style="width:100.2pt;height:36pt" o:ole="">
            <v:imagedata r:id="rId73" o:title=""/>
          </v:shape>
          <o:OLEObject Type="Embed" ProgID="Equation.3" ShapeID="_x0000_i1298" DrawAspect="Content" ObjectID="_1659936503" r:id="rId74"/>
        </w:object>
      </w:r>
      <w:r>
        <w:tab/>
        <w:t>(</w:t>
      </w:r>
      <w:r w:rsidR="0044387F">
        <w:t>3</w:t>
      </w:r>
      <w:r w:rsidR="00B144E2">
        <w:t>0</w:t>
      </w:r>
      <w:r>
        <w:t>)</w:t>
      </w:r>
    </w:p>
    <w:p w14:paraId="26CCD905" w14:textId="77777777" w:rsidR="00C97937" w:rsidRDefault="00C97937"/>
    <w:p w14:paraId="1BAE6CC9" w14:textId="77777777" w:rsidR="00C97937" w:rsidRDefault="00C97937"/>
    <w:p w14:paraId="0D9017F1" w14:textId="77777777" w:rsidR="00C97937" w:rsidRDefault="00476BE6">
      <w:r>
        <w:lastRenderedPageBreak/>
        <w:t>The resulting relationship is</w:t>
      </w:r>
      <w:r w:rsidR="00670884">
        <w:t>:</w:t>
      </w:r>
    </w:p>
    <w:p w14:paraId="6BF31F83" w14:textId="77777777" w:rsidR="00C97937" w:rsidRDefault="00476BE6">
      <w:pPr>
        <w:tabs>
          <w:tab w:val="center" w:pos="4320"/>
          <w:tab w:val="right" w:pos="9270"/>
        </w:tabs>
      </w:pPr>
      <w:r>
        <w:tab/>
      </w:r>
      <w:r w:rsidRPr="00747672">
        <w:rPr>
          <w:position w:val="-26"/>
          <w:sz w:val="20"/>
        </w:rPr>
        <w:object w:dxaOrig="3300" w:dyaOrig="700" w14:anchorId="1CE55FF5">
          <v:shape id="_x0000_i1299" type="#_x0000_t75" style="width:165.6pt;height:36pt" o:ole="">
            <v:imagedata r:id="rId75" o:title=""/>
          </v:shape>
          <o:OLEObject Type="Embed" ProgID="Equation.3" ShapeID="_x0000_i1299" DrawAspect="Content" ObjectID="_1659936504" r:id="rId76"/>
        </w:object>
      </w:r>
      <w:r>
        <w:tab/>
        <w:t>(</w:t>
      </w:r>
      <w:r w:rsidR="0044387F">
        <w:t>3</w:t>
      </w:r>
      <w:r w:rsidR="005908DA">
        <w:t>1</w:t>
      </w:r>
      <w:r>
        <w:t>)</w:t>
      </w:r>
    </w:p>
    <w:p w14:paraId="690CCFCF" w14:textId="77777777" w:rsidR="00C97937" w:rsidRDefault="00C97937"/>
    <w:p w14:paraId="2B8D35B5" w14:textId="77777777" w:rsidR="00C97937" w:rsidRDefault="00C97937"/>
    <w:p w14:paraId="63521DBE" w14:textId="77777777" w:rsidR="00C97937" w:rsidRDefault="00476BE6">
      <w:pPr>
        <w:pStyle w:val="Footer"/>
        <w:tabs>
          <w:tab w:val="clear" w:pos="4320"/>
          <w:tab w:val="clear" w:pos="8640"/>
        </w:tabs>
        <w:ind w:firstLine="720"/>
      </w:pPr>
      <w:r>
        <w:t xml:space="preserve">The Henry’s Law constant is generally not available </w:t>
      </w:r>
      <w:r w:rsidR="0035794C">
        <w:t>from</w:t>
      </w:r>
      <w:r w:rsidR="00670884">
        <w:t xml:space="preserve"> </w:t>
      </w:r>
      <w:r>
        <w:t>pesticide registration</w:t>
      </w:r>
      <w:r w:rsidR="006D569A">
        <w:t xml:space="preserve"> submissions</w:t>
      </w:r>
      <w:r>
        <w:t xml:space="preserve">, </w:t>
      </w:r>
      <w:r w:rsidR="00670884">
        <w:t>so</w:t>
      </w:r>
      <w:r>
        <w:t xml:space="preserve"> it is approximated </w:t>
      </w:r>
      <w:r w:rsidR="0007028C">
        <w:t xml:space="preserve">in the VVWM </w:t>
      </w:r>
      <w:r>
        <w:t xml:space="preserve">from vapor pressure and solubility.  The Henry’s Law constant </w:t>
      </w:r>
      <w:r w:rsidR="0035794C">
        <w:t xml:space="preserve">also </w:t>
      </w:r>
      <w:r>
        <w:t xml:space="preserve">is not adjusted for temperature, as this information is not supplied </w:t>
      </w:r>
      <w:r w:rsidR="0035794C">
        <w:t xml:space="preserve">in </w:t>
      </w:r>
      <w:r>
        <w:t>the pesticide registration, and OPP has not adopted a standard temperature adjustment factor.  The resulting relationship is</w:t>
      </w:r>
      <w:r w:rsidR="00D23341">
        <w:t>:</w:t>
      </w:r>
    </w:p>
    <w:p w14:paraId="604BFCAE" w14:textId="77777777" w:rsidR="00C97937" w:rsidRDefault="00C97937">
      <w:pPr>
        <w:pStyle w:val="Footer"/>
        <w:tabs>
          <w:tab w:val="clear" w:pos="4320"/>
          <w:tab w:val="clear" w:pos="8640"/>
        </w:tabs>
      </w:pPr>
    </w:p>
    <w:p w14:paraId="5E298650" w14:textId="77777777" w:rsidR="00476BE6" w:rsidRDefault="00476BE6" w:rsidP="00475951">
      <w:pPr>
        <w:pStyle w:val="Footer"/>
        <w:tabs>
          <w:tab w:val="clear" w:pos="8640"/>
          <w:tab w:val="right" w:pos="9360"/>
        </w:tabs>
      </w:pPr>
      <w:r>
        <w:tab/>
      </w:r>
      <w:r w:rsidR="0007028C" w:rsidRPr="00747672">
        <w:rPr>
          <w:position w:val="-28"/>
        </w:rPr>
        <w:object w:dxaOrig="1500" w:dyaOrig="660" w14:anchorId="269F0442">
          <v:shape id="_x0000_i1300" type="#_x0000_t75" style="width:1in;height:36pt" o:ole="">
            <v:imagedata r:id="rId77" o:title=""/>
          </v:shape>
          <o:OLEObject Type="Embed" ProgID="Equation.3" ShapeID="_x0000_i1300" DrawAspect="Content" ObjectID="_1659936505" r:id="rId78"/>
        </w:object>
      </w:r>
      <w:r>
        <w:tab/>
        <w:t>(</w:t>
      </w:r>
      <w:r w:rsidR="0044387F">
        <w:t>3</w:t>
      </w:r>
      <w:r w:rsidR="005908DA">
        <w:t>2</w:t>
      </w:r>
      <w:r>
        <w:t>)</w:t>
      </w:r>
    </w:p>
    <w:p w14:paraId="7A128280" w14:textId="77777777" w:rsidR="00FF2EB5" w:rsidRDefault="00FF2EB5" w:rsidP="00475951">
      <w:pPr>
        <w:pStyle w:val="Footer"/>
        <w:tabs>
          <w:tab w:val="clear" w:pos="4320"/>
          <w:tab w:val="clear" w:pos="8640"/>
        </w:tabs>
      </w:pPr>
    </w:p>
    <w:p w14:paraId="332567BB" w14:textId="77777777" w:rsidR="00FF2EB5" w:rsidRDefault="00476BE6" w:rsidP="00475951">
      <w:pPr>
        <w:pStyle w:val="Footer"/>
        <w:tabs>
          <w:tab w:val="clear" w:pos="4320"/>
          <w:tab w:val="clear" w:pos="8640"/>
        </w:tabs>
      </w:pPr>
      <w:r>
        <w:t xml:space="preserve">where </w:t>
      </w:r>
      <w:r>
        <w:tab/>
      </w:r>
      <w:proofErr w:type="spellStart"/>
      <w:r>
        <w:t>vp</w:t>
      </w:r>
      <w:proofErr w:type="spellEnd"/>
      <w:r>
        <w:t xml:space="preserve"> = vapor pressure [torr]</w:t>
      </w:r>
    </w:p>
    <w:p w14:paraId="3D0934E5" w14:textId="77777777" w:rsidR="00FF2EB5" w:rsidRDefault="00476BE6" w:rsidP="00475951">
      <w:pPr>
        <w:pStyle w:val="Footer"/>
        <w:tabs>
          <w:tab w:val="clear" w:pos="4320"/>
          <w:tab w:val="clear" w:pos="8640"/>
        </w:tabs>
      </w:pPr>
      <w:r>
        <w:tab/>
      </w:r>
      <w:r w:rsidR="0007028C">
        <w:t xml:space="preserve">Sol </w:t>
      </w:r>
      <w:r>
        <w:t>= solubility [mg/</w:t>
      </w:r>
      <w:r w:rsidR="00D23341">
        <w:t>L</w:t>
      </w:r>
      <w:r>
        <w:t>]</w:t>
      </w:r>
    </w:p>
    <w:p w14:paraId="253F055E" w14:textId="77777777" w:rsidR="00FF2EB5" w:rsidRDefault="00FF2EB5" w:rsidP="00475951">
      <w:pPr>
        <w:pStyle w:val="Footer"/>
        <w:tabs>
          <w:tab w:val="clear" w:pos="4320"/>
          <w:tab w:val="clear" w:pos="8640"/>
        </w:tabs>
      </w:pPr>
    </w:p>
    <w:p w14:paraId="7DBDA842" w14:textId="77777777" w:rsidR="00476BE6" w:rsidRDefault="00146719" w:rsidP="00475951">
      <w:pPr>
        <w:pStyle w:val="Heading2"/>
      </w:pPr>
      <w:bookmarkStart w:id="11" w:name="_Toc451238559"/>
      <w:r>
        <w:t>2.4</w:t>
      </w:r>
      <w:r w:rsidR="003E085C">
        <w:tab/>
      </w:r>
      <w:r w:rsidR="00476BE6">
        <w:t>Effective Benthic Region Dissipation (</w:t>
      </w:r>
      <w:r w:rsidR="00476BE6">
        <w:sym w:font="Symbol" w:char="F047"/>
      </w:r>
      <w:r w:rsidR="00476BE6">
        <w:rPr>
          <w:vertAlign w:val="subscript"/>
        </w:rPr>
        <w:t>2</w:t>
      </w:r>
      <w:r w:rsidR="00476BE6">
        <w:t>)</w:t>
      </w:r>
      <w:bookmarkEnd w:id="11"/>
    </w:p>
    <w:p w14:paraId="6FECE642" w14:textId="76AC56D1" w:rsidR="00FF2EB5" w:rsidRDefault="00476BE6" w:rsidP="00475951">
      <w:pPr>
        <w:tabs>
          <w:tab w:val="left" w:pos="5040"/>
        </w:tabs>
        <w:ind w:firstLine="720"/>
      </w:pPr>
      <w:r>
        <w:t>The overall benthic d</w:t>
      </w:r>
      <w:r w:rsidR="008D7C57">
        <w:t>issipation</w:t>
      </w:r>
      <w:r>
        <w:t xml:space="preserve"> in the </w:t>
      </w:r>
      <w:r w:rsidR="00EA5CE2">
        <w:t>VVWM</w:t>
      </w:r>
      <w:r>
        <w:t>, as defined in equation (6), is affected by biodegradation and hydrolysis</w:t>
      </w:r>
      <w:r w:rsidR="008D7C57">
        <w:t xml:space="preserve"> and sediment flow</w:t>
      </w:r>
      <w:r>
        <w:t xml:space="preserve">.  As with the </w:t>
      </w:r>
      <w:r w:rsidR="00C97937">
        <w:t>water column</w:t>
      </w:r>
      <w:r>
        <w:t>, OPP assumes that biodegradation in the benthic region affects all forms of pesticide (both dissolved and sorbed forms) and that hydrolysis affects only aqueous dissolved forms (see equation 6 and definition of f</w:t>
      </w:r>
      <w:r>
        <w:rPr>
          <w:vertAlign w:val="subscript"/>
        </w:rPr>
        <w:t>w2</w:t>
      </w:r>
      <w:r>
        <w:t xml:space="preserve">). </w:t>
      </w:r>
      <w:r w:rsidR="008D7C57">
        <w:t xml:space="preserve">Dissipation by sediment flow is caused by the </w:t>
      </w:r>
      <w:proofErr w:type="spellStart"/>
      <w:r w:rsidR="00DD0D7E">
        <w:t>sediemt</w:t>
      </w:r>
      <w:proofErr w:type="spellEnd"/>
      <w:r w:rsidR="00DD0D7E">
        <w:t xml:space="preserve"> flowing in and out of the benthic compartment.  The benthic compartment has a fixed size, so any sediment entering must displace an equal amount of sediment that exits the compartment along with any sorbed pesticide.</w:t>
      </w:r>
    </w:p>
    <w:p w14:paraId="6E4A5C99" w14:textId="77777777" w:rsidR="00476BE6" w:rsidRPr="008D7C57" w:rsidRDefault="00A344A1" w:rsidP="008D7C57">
      <w:pPr>
        <w:pStyle w:val="Heading3"/>
      </w:pPr>
      <w:bookmarkStart w:id="12" w:name="_Toc451238560"/>
      <w:r w:rsidRPr="008D7C57">
        <w:t>2.4.1</w:t>
      </w:r>
      <w:r w:rsidR="003E085C" w:rsidRPr="008D7C57">
        <w:tab/>
      </w:r>
      <w:r w:rsidR="00476BE6" w:rsidRPr="008D7C57">
        <w:t xml:space="preserve">Benthic </w:t>
      </w:r>
      <w:r w:rsidR="00921B72" w:rsidRPr="008D7C57">
        <w:t xml:space="preserve">Hydrolysis </w:t>
      </w:r>
      <w:r w:rsidR="00476BE6" w:rsidRPr="008D7C57">
        <w:t>(</w:t>
      </w:r>
      <w:r w:rsidR="00476BE6" w:rsidRPr="008D7C57">
        <w:sym w:font="Symbol" w:char="F06D"/>
      </w:r>
      <w:r w:rsidR="00476BE6" w:rsidRPr="008D7C57">
        <w:t>hydr_2)</w:t>
      </w:r>
      <w:bookmarkEnd w:id="12"/>
    </w:p>
    <w:p w14:paraId="35CF45B4" w14:textId="77777777" w:rsidR="00FF2EB5" w:rsidRDefault="00476BE6" w:rsidP="00475951">
      <w:pPr>
        <w:pStyle w:val="Footer"/>
        <w:tabs>
          <w:tab w:val="clear" w:pos="4320"/>
          <w:tab w:val="clear" w:pos="8640"/>
        </w:tabs>
      </w:pPr>
      <w:r>
        <w:tab/>
        <w:t xml:space="preserve">In the current standard water bodies, the pH of the entire system (benthic and </w:t>
      </w:r>
      <w:r w:rsidR="00C97937">
        <w:t>water column</w:t>
      </w:r>
      <w:r>
        <w:t xml:space="preserve">) are held at a constant pH of 7, although a subsequent paper will suggest using scenario-specific pH values.  Benthic hydrolysis is assumed to occur at the same rate as hydrolysis in the </w:t>
      </w:r>
      <w:r w:rsidR="00C97937">
        <w:t>water column</w:t>
      </w:r>
      <w:r w:rsidR="0044387F">
        <w:t>;</w:t>
      </w:r>
      <w:r>
        <w:t xml:space="preserve"> the previous discussion of hydrolysis in the </w:t>
      </w:r>
      <w:r w:rsidR="00C97937">
        <w:t>water column</w:t>
      </w:r>
      <w:r>
        <w:t xml:space="preserve"> applies </w:t>
      </w:r>
      <w:r w:rsidR="009C1D6E">
        <w:t>to</w:t>
      </w:r>
      <w:r>
        <w:t xml:space="preserve"> the benthic region</w:t>
      </w:r>
      <w:r w:rsidR="0044387F">
        <w:t>:</w:t>
      </w:r>
    </w:p>
    <w:p w14:paraId="6BB1E86C" w14:textId="77777777" w:rsidR="00FF2EB5" w:rsidRDefault="00476BE6" w:rsidP="00475951">
      <w:pPr>
        <w:pStyle w:val="Footer"/>
        <w:tabs>
          <w:tab w:val="clear" w:pos="8640"/>
          <w:tab w:val="right" w:pos="9360"/>
        </w:tabs>
      </w:pPr>
      <w:r>
        <w:tab/>
      </w:r>
      <w:r w:rsidRPr="00747672">
        <w:rPr>
          <w:position w:val="-14"/>
          <w:sz w:val="20"/>
        </w:rPr>
        <w:object w:dxaOrig="1400" w:dyaOrig="380" w14:anchorId="3D73320A">
          <v:shape id="_x0000_i1301" type="#_x0000_t75" style="width:1in;height:21.6pt" o:ole="">
            <v:imagedata r:id="rId79" o:title=""/>
          </v:shape>
          <o:OLEObject Type="Embed" ProgID="Equation.3" ShapeID="_x0000_i1301" DrawAspect="Content" ObjectID="_1659936506" r:id="rId80"/>
        </w:object>
      </w:r>
      <w:r>
        <w:tab/>
        <w:t>(</w:t>
      </w:r>
      <w:r w:rsidR="006314C3">
        <w:t>3</w:t>
      </w:r>
      <w:r w:rsidR="005908DA">
        <w:t>3</w:t>
      </w:r>
      <w:r>
        <w:t>)</w:t>
      </w:r>
    </w:p>
    <w:p w14:paraId="232E75DE" w14:textId="77777777" w:rsidR="00FF2EB5" w:rsidRDefault="00FF2EB5" w:rsidP="00475951">
      <w:pPr>
        <w:pStyle w:val="Footer"/>
        <w:tabs>
          <w:tab w:val="clear" w:pos="8640"/>
          <w:tab w:val="right" w:pos="9360"/>
        </w:tabs>
      </w:pPr>
    </w:p>
    <w:p w14:paraId="486C783A" w14:textId="77777777" w:rsidR="00476BE6" w:rsidRDefault="00A344A1" w:rsidP="008D7C57">
      <w:pPr>
        <w:pStyle w:val="Heading3"/>
      </w:pPr>
      <w:bookmarkStart w:id="13" w:name="_Toc451238561"/>
      <w:r>
        <w:t>2.4.2</w:t>
      </w:r>
      <w:r w:rsidR="003E085C">
        <w:tab/>
      </w:r>
      <w:r w:rsidR="00476BE6">
        <w:t>Benthic Metabolism (</w:t>
      </w:r>
      <w:r w:rsidR="00476BE6">
        <w:sym w:font="Symbol" w:char="F06D"/>
      </w:r>
      <w:r w:rsidR="00476BE6">
        <w:rPr>
          <w:vertAlign w:val="subscript"/>
        </w:rPr>
        <w:t>bio_2</w:t>
      </w:r>
      <w:r w:rsidR="00476BE6">
        <w:t>)</w:t>
      </w:r>
      <w:bookmarkEnd w:id="13"/>
    </w:p>
    <w:p w14:paraId="044D13DA" w14:textId="77777777" w:rsidR="00FF2EB5" w:rsidRDefault="00476BE6" w:rsidP="00475951">
      <w:pPr>
        <w:ind w:firstLine="720"/>
      </w:pPr>
      <w:r>
        <w:t xml:space="preserve">In the </w:t>
      </w:r>
      <w:r w:rsidR="005F2F28">
        <w:t>VVWM</w:t>
      </w:r>
      <w:r>
        <w:t>, benthic metabolism is assumed to occur under anaerobic conditions.  Therefore, anaerobic metabolism rates are derived from laboratory tests following standard EPA-approved protocols.  These studies are typically conducted in aqueous/sediment systems at 20 - 25</w:t>
      </w:r>
      <w:r>
        <w:sym w:font="Symbol" w:char="F0B0"/>
      </w:r>
      <w:r>
        <w:t xml:space="preserve">C.  As with </w:t>
      </w:r>
      <w:r w:rsidR="00C97937">
        <w:t xml:space="preserve">water column </w:t>
      </w:r>
      <w:r>
        <w:t xml:space="preserve">metabolism, OPP assumes that sorbed-phase degradation occurs at the same </w:t>
      </w:r>
      <w:r w:rsidR="006314C3">
        <w:t xml:space="preserve">rate </w:t>
      </w:r>
      <w:r>
        <w:t>as aqueous-phase degradation</w:t>
      </w:r>
      <w:r w:rsidR="00916893">
        <w:t>, and t</w:t>
      </w:r>
      <w:r>
        <w:t xml:space="preserve">emperature effects on metabolism are </w:t>
      </w:r>
      <w:r w:rsidR="00916893">
        <w:t>handled in the same way.  T</w:t>
      </w:r>
      <w:r w:rsidR="005F2F28">
        <w:t xml:space="preserve">hus, the </w:t>
      </w:r>
      <w:r>
        <w:t>effective rate is</w:t>
      </w:r>
      <w:r w:rsidR="009C1D6E">
        <w:t xml:space="preserve"> the following</w:t>
      </w:r>
      <w:r w:rsidR="0034737E">
        <w:t>:</w:t>
      </w:r>
    </w:p>
    <w:p w14:paraId="1BFF5050" w14:textId="77777777" w:rsidR="00FF2EB5" w:rsidRDefault="00FF2EB5" w:rsidP="00475951">
      <w:pPr>
        <w:ind w:firstLine="720"/>
      </w:pPr>
    </w:p>
    <w:p w14:paraId="2CB8D6CB" w14:textId="77777777" w:rsidR="00FF2EB5" w:rsidRDefault="00476BE6" w:rsidP="00475951">
      <w:pPr>
        <w:tabs>
          <w:tab w:val="center" w:pos="4320"/>
          <w:tab w:val="right" w:pos="9360"/>
        </w:tabs>
        <w:ind w:left="720" w:firstLine="720"/>
      </w:pPr>
      <w:r>
        <w:lastRenderedPageBreak/>
        <w:tab/>
      </w:r>
      <w:r w:rsidRPr="00747672">
        <w:rPr>
          <w:position w:val="-14"/>
          <w:sz w:val="20"/>
        </w:rPr>
        <w:object w:dxaOrig="2240" w:dyaOrig="460" w14:anchorId="07539037">
          <v:shape id="_x0000_i1303" type="#_x0000_t75" style="width:115.2pt;height:21.6pt" o:ole="">
            <v:imagedata r:id="rId81" o:title=""/>
          </v:shape>
          <o:OLEObject Type="Embed" ProgID="Equation.3" ShapeID="_x0000_i1303" DrawAspect="Content" ObjectID="_1659936507" r:id="rId82"/>
        </w:object>
      </w:r>
      <w:r>
        <w:tab/>
        <w:t>(</w:t>
      </w:r>
      <w:r w:rsidR="00602095">
        <w:t>3</w:t>
      </w:r>
      <w:r w:rsidR="005908DA">
        <w:t>4</w:t>
      </w:r>
      <w:r>
        <w:t>)</w:t>
      </w:r>
    </w:p>
    <w:p w14:paraId="4A14F965" w14:textId="77777777" w:rsidR="00FF2EB5" w:rsidRDefault="00FF2EB5" w:rsidP="00475951"/>
    <w:p w14:paraId="21B074C1" w14:textId="77777777" w:rsidR="00FF2EB5" w:rsidRDefault="00476BE6" w:rsidP="00475951">
      <w:r>
        <w:t xml:space="preserve">where </w:t>
      </w:r>
      <w:r>
        <w:tab/>
      </w:r>
      <w:r>
        <w:sym w:font="Symbol" w:char="F06D"/>
      </w:r>
      <w:r>
        <w:rPr>
          <w:vertAlign w:val="subscript"/>
        </w:rPr>
        <w:t xml:space="preserve">measured  </w:t>
      </w:r>
      <w:r>
        <w:t xml:space="preserve">= laboratory measured anaerobic metabolism rate at </w:t>
      </w:r>
      <w:proofErr w:type="spellStart"/>
      <w:r>
        <w:t>T</w:t>
      </w:r>
      <w:r>
        <w:rPr>
          <w:vertAlign w:val="subscript"/>
        </w:rPr>
        <w:t>ref</w:t>
      </w:r>
      <w:proofErr w:type="spellEnd"/>
    </w:p>
    <w:p w14:paraId="097BDA85" w14:textId="77777777" w:rsidR="00FF2EB5" w:rsidRDefault="00476BE6" w:rsidP="00475951">
      <w:pPr>
        <w:ind w:firstLine="720"/>
      </w:pPr>
      <w:r>
        <w:t>T = temperature of modeled water body [</w:t>
      </w:r>
      <w:r>
        <w:sym w:font="Symbol" w:char="F0B0"/>
      </w:r>
      <w:r>
        <w:t>C]</w:t>
      </w:r>
    </w:p>
    <w:p w14:paraId="6F7AE1F3" w14:textId="52358C32" w:rsidR="00FF2EB5" w:rsidRDefault="00476BE6" w:rsidP="00475951">
      <w:pPr>
        <w:ind w:firstLine="720"/>
      </w:pPr>
      <w:proofErr w:type="spellStart"/>
      <w:r>
        <w:t>T</w:t>
      </w:r>
      <w:r>
        <w:rPr>
          <w:vertAlign w:val="subscript"/>
        </w:rPr>
        <w:t>ref</w:t>
      </w:r>
      <w:proofErr w:type="spellEnd"/>
      <w:r>
        <w:t xml:space="preserve"> = temperature at which anaerobic laboratory study was conducted [</w:t>
      </w:r>
      <w:r>
        <w:sym w:font="Symbol" w:char="F0B0"/>
      </w:r>
      <w:r>
        <w:t>C].</w:t>
      </w:r>
    </w:p>
    <w:p w14:paraId="6B503653" w14:textId="7F40F806" w:rsidR="008D7C57" w:rsidRDefault="008D7C57" w:rsidP="00475951">
      <w:pPr>
        <w:ind w:firstLine="720"/>
      </w:pPr>
    </w:p>
    <w:p w14:paraId="7A77F157" w14:textId="66729DD9" w:rsidR="008D7C57" w:rsidRDefault="008D7C57" w:rsidP="00475951">
      <w:pPr>
        <w:ind w:firstLine="720"/>
      </w:pPr>
    </w:p>
    <w:p w14:paraId="561E88CA" w14:textId="40E3E9FF" w:rsidR="008D7C57" w:rsidRDefault="008D7C57" w:rsidP="008D7C57">
      <w:pPr>
        <w:pStyle w:val="Heading3"/>
      </w:pPr>
      <w:r>
        <w:t>2.4.3</w:t>
      </w:r>
      <w:r>
        <w:tab/>
      </w:r>
      <w:r w:rsidR="0004109F">
        <w:t xml:space="preserve">Benthic </w:t>
      </w:r>
      <w:r>
        <w:t>Sediment Flo</w:t>
      </w:r>
      <w:r w:rsidRPr="00DD0D7E">
        <w:t>w</w:t>
      </w:r>
      <m:oMath>
        <m:r>
          <m:rPr>
            <m:sty m:val="bi"/>
          </m:rPr>
          <w:rPr>
            <w:rFonts w:ascii="Cambria Math" w:hAnsi="Cambria Math"/>
            <w:sz w:val="28"/>
            <w:szCs w:val="28"/>
          </w:rPr>
          <m:t xml:space="preserve"> </m:t>
        </m:r>
        <m:d>
          <m:dPr>
            <m:ctrlPr>
              <w:rPr>
                <w:rFonts w:ascii="Cambria Math" w:hAnsi="Cambria Math"/>
                <w:i/>
                <w:sz w:val="28"/>
                <w:szCs w:val="28"/>
              </w:rPr>
            </m:ctrlPr>
          </m:dPr>
          <m:e>
            <m:f>
              <m:fPr>
                <m:ctrlPr>
                  <w:rPr>
                    <w:rFonts w:ascii="Cambria Math" w:hAnsi="Cambria Math"/>
                    <w:i/>
                    <w:sz w:val="28"/>
                    <w:szCs w:val="28"/>
                  </w:rPr>
                </m:ctrlPr>
              </m:fPr>
              <m:num>
                <m:r>
                  <m:rPr>
                    <m:sty m:val="bi"/>
                  </m:rPr>
                  <w:rPr>
                    <w:rFonts w:ascii="Cambria Math" w:hAnsi="Cambria Math"/>
                    <w:sz w:val="28"/>
                    <w:szCs w:val="28"/>
                  </w:rPr>
                  <m:t>B</m:t>
                </m:r>
                <m:sSub>
                  <m:sSubPr>
                    <m:ctrlPr>
                      <w:rPr>
                        <w:rFonts w:ascii="Cambria Math" w:hAnsi="Cambria Math"/>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d2</m:t>
                    </m:r>
                  </m:sub>
                </m:sSub>
              </m:num>
              <m:den>
                <m:sSub>
                  <m:sSubPr>
                    <m:ctrlPr>
                      <w:rPr>
                        <w:rFonts w:ascii="Cambria Math" w:hAnsi="Cambria Math"/>
                        <w:i/>
                        <w:sz w:val="28"/>
                        <w:szCs w:val="28"/>
                      </w:rPr>
                    </m:ctrlPr>
                  </m:sSubPr>
                  <m:e>
                    <m:r>
                      <m:rPr>
                        <m:sty m:val="bi"/>
                      </m:rPr>
                      <w:rPr>
                        <w:rFonts w:ascii="Cambria Math" w:hAnsi="Cambria Math"/>
                        <w:sz w:val="28"/>
                        <w:szCs w:val="28"/>
                      </w:rPr>
                      <m:t>X</m:t>
                    </m:r>
                  </m:e>
                  <m:sub>
                    <m:r>
                      <m:rPr>
                        <m:sty m:val="bi"/>
                      </m:rPr>
                      <w:rPr>
                        <w:rFonts w:ascii="Cambria Math" w:hAnsi="Cambria Math"/>
                        <w:sz w:val="28"/>
                        <w:szCs w:val="28"/>
                      </w:rPr>
                      <m:t>2</m:t>
                    </m:r>
                  </m:sub>
                </m:sSub>
              </m:den>
            </m:f>
          </m:e>
        </m:d>
      </m:oMath>
    </w:p>
    <w:p w14:paraId="583B2BF9" w14:textId="2AFFE4DA" w:rsidR="00FF2EB5" w:rsidRDefault="00DD0D7E" w:rsidP="003F6CAF">
      <w:pPr>
        <w:ind w:firstLine="720"/>
      </w:pPr>
      <w:r>
        <w:t xml:space="preserve">The last term in equation 6 represents the dissipation rate due to sediment flow through the benthic zone.  Sediment flow-through is necessary </w:t>
      </w:r>
      <w:r w:rsidR="003F6CAF">
        <w:t>to</w:t>
      </w:r>
      <w:r>
        <w:t xml:space="preserve"> maintain a mass balance on the sediment in the benthic region. All sediment that flows </w:t>
      </w:r>
      <w:r w:rsidR="003F6CAF">
        <w:t>into</w:t>
      </w:r>
      <w:r>
        <w:t xml:space="preserve"> the benthic region must displace an equal amount of sediment that exits the region and carries sorbed pesticide with it.  </w:t>
      </w:r>
    </w:p>
    <w:p w14:paraId="7112E3AB" w14:textId="77777777" w:rsidR="00476BE6" w:rsidRDefault="00146719" w:rsidP="00475951">
      <w:pPr>
        <w:pStyle w:val="Heading2"/>
      </w:pPr>
      <w:bookmarkStart w:id="14" w:name="_Toc451238562"/>
      <w:r>
        <w:t>2.5</w:t>
      </w:r>
      <w:r w:rsidR="003E085C">
        <w:tab/>
      </w:r>
      <w:r w:rsidR="00476BE6">
        <w:t>Mass Transfer Coefficient (</w:t>
      </w:r>
      <w:r w:rsidR="00476BE6">
        <w:sym w:font="Symbol" w:char="F057"/>
      </w:r>
      <w:r w:rsidR="00476BE6">
        <w:t>)</w:t>
      </w:r>
      <w:bookmarkEnd w:id="14"/>
    </w:p>
    <w:p w14:paraId="7CB50CC1" w14:textId="77777777" w:rsidR="00476BE6" w:rsidRDefault="00476BE6" w:rsidP="00475951"/>
    <w:p w14:paraId="48B74F35" w14:textId="77777777" w:rsidR="00FF2EB5" w:rsidRDefault="00476BE6" w:rsidP="00475951">
      <w:r>
        <w:tab/>
        <w:t>The mass transfer coefficient (</w:t>
      </w:r>
      <w:r>
        <w:sym w:font="Symbol" w:char="F057"/>
      </w:r>
      <w:r>
        <w:t xml:space="preserve">) defined in equation (7) is an overall coefficient that includes all means of pesticide exchange between the </w:t>
      </w:r>
      <w:r w:rsidR="00C97937">
        <w:t>water column</w:t>
      </w:r>
      <w:r>
        <w:t xml:space="preserve"> and benthic regions.  This </w:t>
      </w:r>
      <w:r w:rsidR="00251BA8">
        <w:t xml:space="preserve">coefficient </w:t>
      </w:r>
      <w:r>
        <w:t>includes exchange through the aqueous</w:t>
      </w:r>
      <w:r w:rsidR="004500E0">
        <w:t xml:space="preserve"> </w:t>
      </w:r>
      <w:r>
        <w:t>phase as well as by mixing of sediments between the two compartments.  The physical process of this combined mixing is assumed to be completely described by a first-order mass transfer coefficient (</w:t>
      </w:r>
      <w:r>
        <w:sym w:font="Symbol" w:char="F061"/>
      </w:r>
      <w:r>
        <w:t xml:space="preserve">).  The parameter </w:t>
      </w:r>
      <w:r>
        <w:sym w:font="Symbol" w:char="F061"/>
      </w:r>
      <w:r>
        <w:t xml:space="preserve"> is referenced to the aqueous phase, but implicitly includes exchange due to mixing of sediments as well as aqueous exchange.  In compartment modeling, it is unnecessary to explicitly model the individual exchange mechanisms (as EXAMS does) since all phases of pesticide within a compartment are at equilibrium</w:t>
      </w:r>
      <w:r w:rsidR="009C1D6E">
        <w:t>.</w:t>
      </w:r>
      <w:r>
        <w:t xml:space="preserve">  </w:t>
      </w:r>
      <w:r w:rsidR="009C1D6E">
        <w:t>T</w:t>
      </w:r>
      <w:r>
        <w:t>herefore</w:t>
      </w:r>
      <w:r w:rsidR="009C1D6E">
        <w:t>,</w:t>
      </w:r>
      <w:r>
        <w:t xml:space="preserve"> the concentration of </w:t>
      </w:r>
      <w:r w:rsidR="009C1D6E">
        <w:t xml:space="preserve">a </w:t>
      </w:r>
      <w:r>
        <w:t>pesticide in any given form (aqueous or sorbed) dictates the concentration of the other forms of the pesticide.</w:t>
      </w:r>
    </w:p>
    <w:p w14:paraId="3B669146" w14:textId="77777777" w:rsidR="00FF2EB5" w:rsidRDefault="003B5658" w:rsidP="00475951">
      <w:pPr>
        <w:ind w:firstLine="720"/>
      </w:pPr>
      <w:r>
        <w:t>In the VVWM</w:t>
      </w:r>
      <w:r w:rsidR="00476BE6">
        <w:t xml:space="preserve">, the </w:t>
      </w:r>
      <w:r w:rsidR="00476BE6">
        <w:sym w:font="Symbol" w:char="F061"/>
      </w:r>
      <w:r w:rsidR="00476BE6">
        <w:t xml:space="preserve"> term is based upon parameters and assumptions given in the EXAMS documentation.  </w:t>
      </w:r>
      <w:r w:rsidR="009054AC">
        <w:t>A</w:t>
      </w:r>
      <w:r w:rsidR="00476BE6">
        <w:t xml:space="preserve">lthough not explicitly presented as such, EXAMS uses a boundary layer model to exchange pesticide mass between the </w:t>
      </w:r>
      <w:r w:rsidR="00C97937">
        <w:t>water column</w:t>
      </w:r>
      <w:r w:rsidR="00476BE6">
        <w:t xml:space="preserve"> and benthic region</w:t>
      </w:r>
      <w:r w:rsidR="009E55D1">
        <w:t>s</w:t>
      </w:r>
      <w:r w:rsidR="00476BE6">
        <w:t xml:space="preserve">.  EXAMS defines </w:t>
      </w:r>
      <w:r w:rsidR="009C1D6E">
        <w:t>the</w:t>
      </w:r>
      <w:r w:rsidR="00476BE6">
        <w:t xml:space="preserve"> parameter DSP</w:t>
      </w:r>
      <w:r w:rsidR="00E8696F">
        <w:t>,</w:t>
      </w:r>
      <w:r w:rsidR="00476BE6">
        <w:t xml:space="preserve"> which represents a Fickian-type dispersion coefficient </w:t>
      </w:r>
      <w:r>
        <w:t>in</w:t>
      </w:r>
      <w:r w:rsidR="001C4E87">
        <w:t xml:space="preserve"> the</w:t>
      </w:r>
      <w:r>
        <w:t xml:space="preserve"> </w:t>
      </w:r>
      <w:r w:rsidR="00476BE6">
        <w:t xml:space="preserve">benthic sediment.  This dispersion coefficient acts on the total concentration within the benthic region, </w:t>
      </w:r>
      <w:r w:rsidR="009E55D1">
        <w:t>implying</w:t>
      </w:r>
      <w:r w:rsidR="00476BE6">
        <w:t xml:space="preserve"> that sediment-sorbed pesticide moves through the benthic region at the same rate as dissolved-phase pesticide (e.g., via bioturbation).  </w:t>
      </w:r>
      <w:r w:rsidR="001C4E87">
        <w:t>The rate of mass change in the benthic region</w:t>
      </w:r>
      <w:r w:rsidR="00476BE6">
        <w:t xml:space="preserve"> is approximated under steady state conditions across a boundary layer of constant thickness</w:t>
      </w:r>
      <w:r w:rsidR="00040A6C">
        <w:t>:</w:t>
      </w:r>
    </w:p>
    <w:p w14:paraId="68E00F48" w14:textId="77777777" w:rsidR="00FF2EB5" w:rsidRDefault="00476BE6" w:rsidP="00475951">
      <w:pPr>
        <w:tabs>
          <w:tab w:val="center" w:pos="4320"/>
          <w:tab w:val="right" w:pos="9360"/>
        </w:tabs>
      </w:pPr>
      <w:r>
        <w:tab/>
      </w:r>
      <w:r w:rsidRPr="00747672">
        <w:rPr>
          <w:position w:val="-24"/>
        </w:rPr>
        <w:object w:dxaOrig="2659" w:dyaOrig="639" w14:anchorId="2BD034A5">
          <v:shape id="_x0000_i1304" type="#_x0000_t75" style="width:129.6pt;height:28.2pt" o:ole="">
            <v:imagedata r:id="rId83" o:title=""/>
          </v:shape>
          <o:OLEObject Type="Embed" ProgID="Equation.3" ShapeID="_x0000_i1304" DrawAspect="Content" ObjectID="_1659936508" r:id="rId84"/>
        </w:object>
      </w:r>
      <w:r>
        <w:t xml:space="preserve"> </w:t>
      </w:r>
      <w:r>
        <w:tab/>
        <w:t>(</w:t>
      </w:r>
      <w:r w:rsidR="00602095">
        <w:t>3</w:t>
      </w:r>
      <w:r w:rsidR="005908DA">
        <w:t>5</w:t>
      </w:r>
      <w:r>
        <w:t>)</w:t>
      </w:r>
    </w:p>
    <w:p w14:paraId="76B729B9" w14:textId="77777777" w:rsidR="00FF2EB5" w:rsidRDefault="00FF2EB5" w:rsidP="00475951"/>
    <w:p w14:paraId="6BC8A5FA" w14:textId="77777777" w:rsidR="00FF2EB5" w:rsidRDefault="00476BE6" w:rsidP="00475951">
      <w:r>
        <w:t>where M</w:t>
      </w:r>
      <w:r>
        <w:rPr>
          <w:vertAlign w:val="subscript"/>
        </w:rPr>
        <w:t>2</w:t>
      </w:r>
      <w:r>
        <w:t xml:space="preserve"> = total pesticide mass in benthic region</w:t>
      </w:r>
    </w:p>
    <w:p w14:paraId="0B9446C2" w14:textId="77777777" w:rsidR="00FF2EB5" w:rsidRDefault="00476BE6" w:rsidP="00475951">
      <w:r>
        <w:tab/>
        <w:t>A = area of benthic/</w:t>
      </w:r>
      <w:r w:rsidR="00C97937">
        <w:t>water column</w:t>
      </w:r>
      <w:r>
        <w:t xml:space="preserve"> interface</w:t>
      </w:r>
      <w:r w:rsidR="009054AC">
        <w:t>,</w:t>
      </w:r>
      <w:r>
        <w:t xml:space="preserve"> [m</w:t>
      </w:r>
      <w:r>
        <w:rPr>
          <w:vertAlign w:val="superscript"/>
        </w:rPr>
        <w:t>2</w:t>
      </w:r>
      <w:r>
        <w:t>]</w:t>
      </w:r>
    </w:p>
    <w:p w14:paraId="526B3959" w14:textId="77777777" w:rsidR="00FF2EB5" w:rsidRDefault="00476BE6" w:rsidP="00475951">
      <w:pPr>
        <w:pStyle w:val="Footer"/>
        <w:tabs>
          <w:tab w:val="clear" w:pos="4320"/>
          <w:tab w:val="clear" w:pos="8640"/>
        </w:tabs>
        <w:ind w:left="1440" w:hanging="720"/>
      </w:pPr>
      <w:r>
        <w:t xml:space="preserve">D = effective overall dispersion coefficient in benthic media (includes both sorbed and </w:t>
      </w:r>
    </w:p>
    <w:p w14:paraId="7683DFFF" w14:textId="77777777" w:rsidR="00FF2EB5" w:rsidRDefault="00476BE6" w:rsidP="00475951">
      <w:pPr>
        <w:pStyle w:val="Footer"/>
        <w:tabs>
          <w:tab w:val="clear" w:pos="4320"/>
          <w:tab w:val="clear" w:pos="8640"/>
        </w:tabs>
        <w:ind w:left="1440"/>
      </w:pPr>
      <w:r>
        <w:t>dissolved phases), [m</w:t>
      </w:r>
      <w:r>
        <w:rPr>
          <w:vertAlign w:val="superscript"/>
        </w:rPr>
        <w:t>2</w:t>
      </w:r>
      <w:r>
        <w:t>/s]; DSP in EXAMS</w:t>
      </w:r>
    </w:p>
    <w:p w14:paraId="3C354395" w14:textId="77777777" w:rsidR="00FF2EB5" w:rsidRDefault="00476BE6" w:rsidP="00475951">
      <w:pPr>
        <w:pStyle w:val="Footer"/>
        <w:tabs>
          <w:tab w:val="clear" w:pos="4320"/>
          <w:tab w:val="clear" w:pos="8640"/>
        </w:tabs>
      </w:pPr>
      <w:r>
        <w:tab/>
      </w:r>
      <w:r>
        <w:sym w:font="Symbol" w:char="F044"/>
      </w:r>
      <w:r>
        <w:t>x = thickness of boundary layer, [m]</w:t>
      </w:r>
    </w:p>
    <w:p w14:paraId="626E6E0A" w14:textId="77777777" w:rsidR="00C97937" w:rsidRDefault="00476BE6">
      <w:pPr>
        <w:ind w:left="720"/>
      </w:pPr>
      <w:r w:rsidRPr="00747672">
        <w:rPr>
          <w:position w:val="-6"/>
        </w:rPr>
        <w:object w:dxaOrig="260" w:dyaOrig="279" w14:anchorId="6D806D4A">
          <v:shape id="_x0000_i1305" type="#_x0000_t75" style="width:14.4pt;height:14.4pt" o:ole="" o:bullet="t">
            <v:imagedata r:id="rId85" o:title=""/>
          </v:shape>
          <o:OLEObject Type="Embed" ProgID="Equation.3" ShapeID="_x0000_i1305" DrawAspect="Content" ObjectID="_1659936509" r:id="rId86"/>
        </w:object>
      </w:r>
      <w:r>
        <w:t xml:space="preserve"> = total partition coefficient for total concentrations</w:t>
      </w:r>
      <w:r w:rsidR="009054AC">
        <w:t>,</w:t>
      </w:r>
      <w:r>
        <w:t xml:space="preserve"> </w:t>
      </w:r>
      <w:r w:rsidR="009054AC">
        <w:t>[unitless]</w:t>
      </w:r>
    </w:p>
    <w:p w14:paraId="41805757" w14:textId="77777777" w:rsidR="00C97937" w:rsidRDefault="00476BE6">
      <w:pPr>
        <w:pStyle w:val="Footer"/>
        <w:tabs>
          <w:tab w:val="clear" w:pos="4320"/>
          <w:tab w:val="clear" w:pos="8640"/>
        </w:tabs>
      </w:pPr>
      <w:r>
        <w:tab/>
        <w:t>C</w:t>
      </w:r>
      <w:r>
        <w:rPr>
          <w:vertAlign w:val="subscript"/>
        </w:rPr>
        <w:t>T1</w:t>
      </w:r>
      <w:r>
        <w:t xml:space="preserve"> = total concentration in </w:t>
      </w:r>
      <w:r w:rsidR="00C97937">
        <w:t>water column</w:t>
      </w:r>
      <w:r w:rsidR="009054AC">
        <w:t>,</w:t>
      </w:r>
      <w:r>
        <w:t xml:space="preserve"> [kg/m</w:t>
      </w:r>
      <w:r>
        <w:rPr>
          <w:vertAlign w:val="superscript"/>
        </w:rPr>
        <w:t>3</w:t>
      </w:r>
      <w:r>
        <w:t>]</w:t>
      </w:r>
    </w:p>
    <w:p w14:paraId="73A3790C" w14:textId="77777777" w:rsidR="00C97937" w:rsidRDefault="00476BE6">
      <w:r>
        <w:lastRenderedPageBreak/>
        <w:tab/>
        <w:t>C</w:t>
      </w:r>
      <w:r>
        <w:rPr>
          <w:vertAlign w:val="subscript"/>
        </w:rPr>
        <w:t>T2</w:t>
      </w:r>
      <w:r>
        <w:t xml:space="preserve"> = total concentration in benthic region</w:t>
      </w:r>
      <w:r w:rsidR="009054AC">
        <w:t>,</w:t>
      </w:r>
      <w:r>
        <w:t xml:space="preserve"> [kg/m</w:t>
      </w:r>
      <w:r>
        <w:rPr>
          <w:vertAlign w:val="superscript"/>
        </w:rPr>
        <w:t>3</w:t>
      </w:r>
      <w:r>
        <w:t>]</w:t>
      </w:r>
    </w:p>
    <w:p w14:paraId="6167B665" w14:textId="77777777" w:rsidR="00C97937" w:rsidRDefault="00C97937">
      <w:pPr>
        <w:tabs>
          <w:tab w:val="center" w:pos="4320"/>
          <w:tab w:val="right" w:pos="9360"/>
        </w:tabs>
      </w:pPr>
    </w:p>
    <w:p w14:paraId="62CD3667" w14:textId="77777777" w:rsidR="00C97937" w:rsidRDefault="00476BE6">
      <w:pPr>
        <w:tabs>
          <w:tab w:val="center" w:pos="4320"/>
          <w:tab w:val="right" w:pos="9360"/>
        </w:tabs>
      </w:pPr>
      <w:r>
        <w:t>The total concentration</w:t>
      </w:r>
      <w:r w:rsidR="00040A6C">
        <w:t xml:space="preserve">s in the </w:t>
      </w:r>
      <w:r w:rsidR="00C97937">
        <w:t>water column</w:t>
      </w:r>
      <w:r w:rsidR="00040A6C">
        <w:t xml:space="preserve"> and benthic regions</w:t>
      </w:r>
      <w:r>
        <w:t xml:space="preserve"> </w:t>
      </w:r>
      <w:r w:rsidR="00040A6C">
        <w:t>are</w:t>
      </w:r>
      <w:r>
        <w:t xml:space="preserve"> </w:t>
      </w:r>
      <w:r w:rsidR="00E8696F">
        <w:t xml:space="preserve">calculated </w:t>
      </w:r>
      <w:r>
        <w:t>as</w:t>
      </w:r>
      <w:r w:rsidR="009C1D6E">
        <w:t xml:space="preserve"> follows</w:t>
      </w:r>
      <w:r w:rsidR="00E8696F">
        <w:t>:</w:t>
      </w:r>
    </w:p>
    <w:p w14:paraId="75ACF4F7" w14:textId="77777777" w:rsidR="00C97937" w:rsidRDefault="00C97937">
      <w:pPr>
        <w:tabs>
          <w:tab w:val="center" w:pos="4320"/>
          <w:tab w:val="right" w:pos="9360"/>
        </w:tabs>
      </w:pPr>
    </w:p>
    <w:p w14:paraId="073EA8FC" w14:textId="77777777" w:rsidR="00C97937" w:rsidRDefault="00476BE6">
      <w:pPr>
        <w:tabs>
          <w:tab w:val="center" w:pos="4320"/>
          <w:tab w:val="right" w:pos="9360"/>
        </w:tabs>
      </w:pPr>
      <w:r>
        <w:tab/>
      </w:r>
      <w:r w:rsidRPr="00747672">
        <w:rPr>
          <w:position w:val="-30"/>
        </w:rPr>
        <w:object w:dxaOrig="2439" w:dyaOrig="740" w14:anchorId="72ED976E">
          <v:shape id="_x0000_i1306" type="#_x0000_t75" style="width:122.4pt;height:36pt" o:ole="">
            <v:imagedata r:id="rId87" o:title=""/>
          </v:shape>
          <o:OLEObject Type="Embed" ProgID="Equation.3" ShapeID="_x0000_i1306" DrawAspect="Content" ObjectID="_1659936510" r:id="rId88"/>
        </w:object>
      </w:r>
      <w:r>
        <w:tab/>
        <w:t>(</w:t>
      </w:r>
      <w:r w:rsidR="005908DA">
        <w:t>36</w:t>
      </w:r>
      <w:r>
        <w:t>)</w:t>
      </w:r>
    </w:p>
    <w:p w14:paraId="09E58BC4" w14:textId="77777777" w:rsidR="00C97937" w:rsidRDefault="00C97937">
      <w:pPr>
        <w:tabs>
          <w:tab w:val="center" w:pos="4320"/>
          <w:tab w:val="right" w:pos="9360"/>
        </w:tabs>
      </w:pPr>
    </w:p>
    <w:p w14:paraId="462F84DE" w14:textId="77777777" w:rsidR="00C97937" w:rsidRDefault="00476BE6">
      <w:pPr>
        <w:pStyle w:val="Footer"/>
        <w:tabs>
          <w:tab w:val="clear" w:pos="8640"/>
          <w:tab w:val="right" w:pos="9360"/>
        </w:tabs>
      </w:pPr>
      <w:r>
        <w:tab/>
      </w:r>
      <w:r w:rsidRPr="00747672">
        <w:rPr>
          <w:position w:val="-30"/>
        </w:rPr>
        <w:object w:dxaOrig="2659" w:dyaOrig="740" w14:anchorId="1FD7585D">
          <v:shape id="_x0000_i1307" type="#_x0000_t75" style="width:129.6pt;height:36pt" o:ole="">
            <v:imagedata r:id="rId89" o:title=""/>
          </v:shape>
          <o:OLEObject Type="Embed" ProgID="Equation.3" ShapeID="_x0000_i1307" DrawAspect="Content" ObjectID="_1659936511" r:id="rId90"/>
        </w:object>
      </w:r>
      <w:r>
        <w:tab/>
        <w:t>(</w:t>
      </w:r>
      <w:r w:rsidR="005908DA">
        <w:t>37</w:t>
      </w:r>
      <w:r>
        <w:t>)</w:t>
      </w:r>
    </w:p>
    <w:p w14:paraId="28090800" w14:textId="2E0E48E5" w:rsidR="00C97937" w:rsidRDefault="00476BE6">
      <w:pPr>
        <w:tabs>
          <w:tab w:val="center" w:pos="4320"/>
          <w:tab w:val="right" w:pos="9360"/>
        </w:tabs>
      </w:pPr>
      <w:r>
        <w:t>where c</w:t>
      </w:r>
      <w:r>
        <w:rPr>
          <w:vertAlign w:val="subscript"/>
        </w:rPr>
        <w:t>1</w:t>
      </w:r>
      <w:r>
        <w:t xml:space="preserve"> and v</w:t>
      </w:r>
      <w:r>
        <w:rPr>
          <w:vertAlign w:val="subscript"/>
        </w:rPr>
        <w:t>1</w:t>
      </w:r>
      <w:r>
        <w:t xml:space="preserve"> are the </w:t>
      </w:r>
      <w:r w:rsidR="00E8696F">
        <w:t>aqueous-</w:t>
      </w:r>
      <w:r>
        <w:t>phase concentration and the aqueous volume, as previously defined under equation (1)</w:t>
      </w:r>
      <w:r w:rsidR="00507808">
        <w:t>.</w:t>
      </w:r>
      <w:r>
        <w:t xml:space="preserve"> </w:t>
      </w:r>
      <w:r>
        <w:sym w:font="Symbol" w:char="F053"/>
      </w:r>
      <w:r>
        <w:t>(m</w:t>
      </w:r>
      <w:r>
        <w:rPr>
          <w:vertAlign w:val="subscript"/>
        </w:rPr>
        <w:t>1</w:t>
      </w:r>
      <w:r>
        <w:t>K</w:t>
      </w:r>
      <w:r>
        <w:rPr>
          <w:vertAlign w:val="subscript"/>
        </w:rPr>
        <w:t>d1</w:t>
      </w:r>
      <w:r>
        <w:t xml:space="preserve">) and </w:t>
      </w:r>
      <w:r>
        <w:sym w:font="Symbol" w:char="F053"/>
      </w:r>
      <w:r>
        <w:t>(m</w:t>
      </w:r>
      <w:r>
        <w:rPr>
          <w:vertAlign w:val="subscript"/>
        </w:rPr>
        <w:t>2</w:t>
      </w:r>
      <w:r>
        <w:t>K</w:t>
      </w:r>
      <w:r>
        <w:rPr>
          <w:vertAlign w:val="subscript"/>
        </w:rPr>
        <w:t>d2</w:t>
      </w:r>
      <w:r>
        <w:t xml:space="preserve">) are short-hand notation for the sum of all solid masses and the respective </w:t>
      </w:r>
      <w:proofErr w:type="spellStart"/>
      <w:r>
        <w:t>K</w:t>
      </w:r>
      <w:r>
        <w:rPr>
          <w:vertAlign w:val="subscript"/>
        </w:rPr>
        <w:t>d</w:t>
      </w:r>
      <w:r>
        <w:t>s</w:t>
      </w:r>
      <w:proofErr w:type="spellEnd"/>
      <w:r>
        <w:t xml:space="preserve"> presented under equation (1) for the </w:t>
      </w:r>
      <w:r w:rsidR="00C97937">
        <w:t>water column</w:t>
      </w:r>
      <w:r>
        <w:t xml:space="preserve"> and benthic regions, respectively; V</w:t>
      </w:r>
      <w:r>
        <w:rPr>
          <w:vertAlign w:val="subscript"/>
        </w:rPr>
        <w:t>T1</w:t>
      </w:r>
      <w:r>
        <w:t xml:space="preserve"> and V</w:t>
      </w:r>
      <w:r>
        <w:rPr>
          <w:vertAlign w:val="subscript"/>
        </w:rPr>
        <w:t>T2</w:t>
      </w:r>
      <w:r>
        <w:t xml:space="preserve"> are the total volumes of the </w:t>
      </w:r>
      <w:r w:rsidR="00C97937">
        <w:t>water column</w:t>
      </w:r>
      <w:r>
        <w:t xml:space="preserve"> and benthic region, respectively, which include both the water and the solids volumes.  The total pesticide mass in the benthic region </w:t>
      </w:r>
      <w:r w:rsidR="00B9099A">
        <w:t xml:space="preserve">is </w:t>
      </w:r>
      <w:r>
        <w:t>expressed as</w:t>
      </w:r>
      <w:r w:rsidR="009C1D6E">
        <w:t xml:space="preserve"> follows</w:t>
      </w:r>
      <w:r w:rsidR="00E8696F">
        <w:t>:</w:t>
      </w:r>
    </w:p>
    <w:p w14:paraId="7D84A92F" w14:textId="77777777" w:rsidR="00C97937" w:rsidRDefault="00C97937">
      <w:pPr>
        <w:tabs>
          <w:tab w:val="center" w:pos="4320"/>
          <w:tab w:val="right" w:pos="9360"/>
        </w:tabs>
      </w:pPr>
    </w:p>
    <w:p w14:paraId="655B7153" w14:textId="77777777" w:rsidR="00C97937" w:rsidRDefault="00476BE6">
      <w:pPr>
        <w:tabs>
          <w:tab w:val="center" w:pos="4320"/>
          <w:tab w:val="right" w:pos="9360"/>
        </w:tabs>
      </w:pPr>
      <w:r>
        <w:tab/>
      </w:r>
      <w:r w:rsidRPr="00747672">
        <w:rPr>
          <w:position w:val="-14"/>
        </w:rPr>
        <w:object w:dxaOrig="2380" w:dyaOrig="400" w14:anchorId="2365B5F0">
          <v:shape id="_x0000_i1308" type="#_x0000_t75" style="width:122.4pt;height:21.6pt" o:ole="">
            <v:imagedata r:id="rId91" o:title=""/>
          </v:shape>
          <o:OLEObject Type="Embed" ProgID="Equation.3" ShapeID="_x0000_i1308" DrawAspect="Content" ObjectID="_1659936512" r:id="rId92"/>
        </w:object>
      </w:r>
      <w:r>
        <w:tab/>
        <w:t>(</w:t>
      </w:r>
      <w:r w:rsidR="005908DA">
        <w:t>38</w:t>
      </w:r>
      <w:r>
        <w:t>)</w:t>
      </w:r>
    </w:p>
    <w:p w14:paraId="001763BC" w14:textId="77777777" w:rsidR="00C97937" w:rsidRDefault="00C97937">
      <w:pPr>
        <w:tabs>
          <w:tab w:val="center" w:pos="4320"/>
          <w:tab w:val="right" w:pos="9360"/>
        </w:tabs>
      </w:pPr>
    </w:p>
    <w:p w14:paraId="1C59C9F6" w14:textId="77777777" w:rsidR="00C97937" w:rsidRDefault="00476BE6">
      <w:pPr>
        <w:tabs>
          <w:tab w:val="center" w:pos="4320"/>
          <w:tab w:val="right" w:pos="9360"/>
        </w:tabs>
      </w:pPr>
      <w:r>
        <w:t>The total partitioning coefficient is defined as the ratio of C</w:t>
      </w:r>
      <w:r>
        <w:rPr>
          <w:vertAlign w:val="subscript"/>
        </w:rPr>
        <w:t>T2</w:t>
      </w:r>
      <w:r>
        <w:t xml:space="preserve"> to C</w:t>
      </w:r>
      <w:r>
        <w:rPr>
          <w:vertAlign w:val="subscript"/>
        </w:rPr>
        <w:t>T1</w:t>
      </w:r>
      <w:r>
        <w:t xml:space="preserve"> when the system is at equilibrium:</w:t>
      </w:r>
    </w:p>
    <w:p w14:paraId="3BA5B1B8" w14:textId="77777777" w:rsidR="00C97937" w:rsidRDefault="00476BE6">
      <w:pPr>
        <w:tabs>
          <w:tab w:val="center" w:pos="4320"/>
          <w:tab w:val="right" w:pos="9360"/>
        </w:tabs>
      </w:pPr>
      <w:r>
        <w:tab/>
      </w:r>
      <w:r w:rsidRPr="00747672">
        <w:rPr>
          <w:position w:val="-30"/>
        </w:rPr>
        <w:object w:dxaOrig="900" w:dyaOrig="680" w14:anchorId="10017CFA">
          <v:shape id="_x0000_i1309" type="#_x0000_t75" style="width:43.8pt;height:36pt" o:ole="">
            <v:imagedata r:id="rId93" o:title=""/>
          </v:shape>
          <o:OLEObject Type="Embed" ProgID="Equation.3" ShapeID="_x0000_i1309" DrawAspect="Content" ObjectID="_1659936513" r:id="rId94"/>
        </w:object>
      </w:r>
      <w:r>
        <w:t xml:space="preserve"> (when benthic region is at equilibrium with </w:t>
      </w:r>
      <w:r w:rsidR="00C97937">
        <w:t>water column</w:t>
      </w:r>
      <w:r>
        <w:t>)</w:t>
      </w:r>
      <w:r>
        <w:tab/>
        <w:t>(</w:t>
      </w:r>
      <w:r w:rsidR="005908DA">
        <w:t>39</w:t>
      </w:r>
      <w:r>
        <w:t>)</w:t>
      </w:r>
    </w:p>
    <w:p w14:paraId="5E9FAEAB" w14:textId="77777777" w:rsidR="00C97937" w:rsidRDefault="00476BE6">
      <w:pPr>
        <w:tabs>
          <w:tab w:val="center" w:pos="4320"/>
          <w:tab w:val="right" w:pos="9360"/>
        </w:tabs>
      </w:pPr>
      <w:r>
        <w:t xml:space="preserve">By substituting </w:t>
      </w:r>
      <w:r w:rsidR="002C0373">
        <w:t xml:space="preserve">in </w:t>
      </w:r>
      <w:r>
        <w:t xml:space="preserve">the definitions </w:t>
      </w:r>
      <w:r w:rsidR="002C0373">
        <w:t xml:space="preserve">of </w:t>
      </w:r>
      <w:r>
        <w:t>C</w:t>
      </w:r>
      <w:r>
        <w:rPr>
          <w:vertAlign w:val="subscript"/>
        </w:rPr>
        <w:t>T1</w:t>
      </w:r>
      <w:r>
        <w:t xml:space="preserve"> and C</w:t>
      </w:r>
      <w:r>
        <w:rPr>
          <w:vertAlign w:val="subscript"/>
        </w:rPr>
        <w:t>T2</w:t>
      </w:r>
      <w:r>
        <w:t xml:space="preserve"> </w:t>
      </w:r>
      <w:r w:rsidR="00B9099A">
        <w:t>from equations (</w:t>
      </w:r>
      <w:r w:rsidR="00B77F74">
        <w:t>36</w:t>
      </w:r>
      <w:r w:rsidR="00B9099A">
        <w:t>) and (</w:t>
      </w:r>
      <w:r w:rsidR="00B77F74">
        <w:t>37</w:t>
      </w:r>
      <w:r w:rsidR="00B9099A">
        <w:t xml:space="preserve">) </w:t>
      </w:r>
      <w:r>
        <w:t>and recognizing that at equilibrium c</w:t>
      </w:r>
      <w:r>
        <w:rPr>
          <w:vertAlign w:val="subscript"/>
        </w:rPr>
        <w:t>1</w:t>
      </w:r>
      <w:r>
        <w:t xml:space="preserve"> = c</w:t>
      </w:r>
      <w:r>
        <w:rPr>
          <w:vertAlign w:val="subscript"/>
        </w:rPr>
        <w:t>2</w:t>
      </w:r>
      <w:r>
        <w:t xml:space="preserve">, the </w:t>
      </w:r>
      <w:r w:rsidR="002C0373">
        <w:t>total partitioning coefficient becomes</w:t>
      </w:r>
      <w:r>
        <w:t>:</w:t>
      </w:r>
    </w:p>
    <w:p w14:paraId="2EFCB342" w14:textId="77777777" w:rsidR="00C97937" w:rsidRDefault="00476BE6">
      <w:pPr>
        <w:tabs>
          <w:tab w:val="center" w:pos="4320"/>
          <w:tab w:val="right" w:pos="9360"/>
        </w:tabs>
      </w:pPr>
      <w:r>
        <w:tab/>
      </w:r>
      <w:r w:rsidRPr="00747672">
        <w:rPr>
          <w:position w:val="-32"/>
        </w:rPr>
        <w:object w:dxaOrig="2480" w:dyaOrig="760" w14:anchorId="24242C8F">
          <v:shape id="_x0000_i1310" type="#_x0000_t75" style="width:122.4pt;height:36pt" o:ole="">
            <v:imagedata r:id="rId95" o:title=""/>
          </v:shape>
          <o:OLEObject Type="Embed" ProgID="Equation.3" ShapeID="_x0000_i1310" DrawAspect="Content" ObjectID="_1659936514" r:id="rId96"/>
        </w:object>
      </w:r>
      <w:r>
        <w:tab/>
        <w:t>(</w:t>
      </w:r>
      <w:r w:rsidR="00602095">
        <w:t>4</w:t>
      </w:r>
      <w:r w:rsidR="005908DA">
        <w:t>0</w:t>
      </w:r>
      <w:r>
        <w:t>)</w:t>
      </w:r>
    </w:p>
    <w:p w14:paraId="2F75BC5A" w14:textId="77777777" w:rsidR="00C97937" w:rsidRDefault="00C97937">
      <w:pPr>
        <w:tabs>
          <w:tab w:val="center" w:pos="4320"/>
          <w:tab w:val="right" w:pos="9360"/>
        </w:tabs>
      </w:pPr>
    </w:p>
    <w:p w14:paraId="52C78636" w14:textId="77777777" w:rsidR="00C97937" w:rsidRDefault="00C97937">
      <w:pPr>
        <w:tabs>
          <w:tab w:val="center" w:pos="4320"/>
          <w:tab w:val="right" w:pos="9360"/>
        </w:tabs>
      </w:pPr>
    </w:p>
    <w:p w14:paraId="4B74A454" w14:textId="77777777" w:rsidR="00C97937" w:rsidRDefault="00476BE6">
      <w:pPr>
        <w:tabs>
          <w:tab w:val="center" w:pos="4320"/>
          <w:tab w:val="right" w:pos="9360"/>
        </w:tabs>
      </w:pPr>
      <w:r>
        <w:t>Substituting equations (</w:t>
      </w:r>
      <w:r w:rsidR="00B77F74">
        <w:t>36</w:t>
      </w:r>
      <w:r>
        <w:t>) to (</w:t>
      </w:r>
      <w:r w:rsidR="002C0373">
        <w:t>4</w:t>
      </w:r>
      <w:r w:rsidR="00B77F74">
        <w:t>0</w:t>
      </w:r>
      <w:r>
        <w:t>) into equation (</w:t>
      </w:r>
      <w:r w:rsidR="002C0373">
        <w:t>3</w:t>
      </w:r>
      <w:r w:rsidR="00B77F74">
        <w:t>5</w:t>
      </w:r>
      <w:r>
        <w:t>) yields the following:</w:t>
      </w:r>
    </w:p>
    <w:p w14:paraId="54D0F4C5" w14:textId="77777777" w:rsidR="00C97937" w:rsidRDefault="00C97937">
      <w:pPr>
        <w:tabs>
          <w:tab w:val="center" w:pos="4320"/>
          <w:tab w:val="right" w:pos="9360"/>
        </w:tabs>
      </w:pPr>
    </w:p>
    <w:p w14:paraId="6F4B03A1" w14:textId="77777777" w:rsidR="00C97937" w:rsidRDefault="00476BE6">
      <w:pPr>
        <w:tabs>
          <w:tab w:val="center" w:pos="4320"/>
          <w:tab w:val="right" w:pos="9360"/>
        </w:tabs>
      </w:pPr>
      <w:r>
        <w:tab/>
      </w:r>
      <w:r w:rsidRPr="00747672">
        <w:rPr>
          <w:position w:val="-30"/>
        </w:rPr>
        <w:object w:dxaOrig="3540" w:dyaOrig="740" w14:anchorId="1ACE2419">
          <v:shape id="_x0000_i1311" type="#_x0000_t75" style="width:180pt;height:36pt" o:ole="">
            <v:imagedata r:id="rId97" o:title=""/>
          </v:shape>
          <o:OLEObject Type="Embed" ProgID="Equation.3" ShapeID="_x0000_i1311" DrawAspect="Content" ObjectID="_1659936515" r:id="rId98"/>
        </w:object>
      </w:r>
      <w:r>
        <w:tab/>
        <w:t>(</w:t>
      </w:r>
      <w:r w:rsidR="00602095">
        <w:t>4</w:t>
      </w:r>
      <w:r w:rsidR="00B77F74">
        <w:t>1</w:t>
      </w:r>
      <w:r>
        <w:t>)</w:t>
      </w:r>
    </w:p>
    <w:p w14:paraId="2BD71E11" w14:textId="77777777" w:rsidR="00C97937" w:rsidRDefault="00C97937">
      <w:pPr>
        <w:tabs>
          <w:tab w:val="center" w:pos="4320"/>
          <w:tab w:val="right" w:pos="9360"/>
        </w:tabs>
      </w:pPr>
    </w:p>
    <w:p w14:paraId="76A93F46" w14:textId="77777777" w:rsidR="00C97937" w:rsidRDefault="00C97937">
      <w:pPr>
        <w:tabs>
          <w:tab w:val="center" w:pos="4320"/>
          <w:tab w:val="right" w:pos="9360"/>
        </w:tabs>
      </w:pPr>
    </w:p>
    <w:p w14:paraId="55ED5D1C" w14:textId="77777777" w:rsidR="00C97937" w:rsidRDefault="00476BE6">
      <w:pPr>
        <w:tabs>
          <w:tab w:val="center" w:pos="4320"/>
          <w:tab w:val="right" w:pos="9360"/>
        </w:tabs>
      </w:pPr>
      <w:r>
        <w:t>Comparing equation (</w:t>
      </w:r>
      <w:r w:rsidR="002C0373">
        <w:t>4</w:t>
      </w:r>
      <w:r w:rsidR="00B77F74">
        <w:t>1</w:t>
      </w:r>
      <w:r>
        <w:t>) with equation (2), we can see that</w:t>
      </w:r>
      <w:r w:rsidR="00EA786D">
        <w:t>:</w:t>
      </w:r>
      <w:r>
        <w:t xml:space="preserve"> </w:t>
      </w:r>
    </w:p>
    <w:p w14:paraId="0E19DE9B" w14:textId="77777777" w:rsidR="00C97937" w:rsidRDefault="00C97937">
      <w:pPr>
        <w:tabs>
          <w:tab w:val="center" w:pos="4320"/>
          <w:tab w:val="right" w:pos="9360"/>
        </w:tabs>
      </w:pPr>
    </w:p>
    <w:p w14:paraId="117D9536" w14:textId="77777777" w:rsidR="00C97937" w:rsidRDefault="00476BE6">
      <w:pPr>
        <w:tabs>
          <w:tab w:val="center" w:pos="4320"/>
          <w:tab w:val="right" w:pos="9360"/>
        </w:tabs>
      </w:pPr>
      <w:r>
        <w:tab/>
      </w:r>
      <w:r w:rsidRPr="00747672">
        <w:rPr>
          <w:position w:val="-30"/>
        </w:rPr>
        <w:object w:dxaOrig="2439" w:dyaOrig="740" w14:anchorId="714B84C2">
          <v:shape id="_x0000_i1312" type="#_x0000_t75" style="width:122.4pt;height:36pt" o:ole="">
            <v:imagedata r:id="rId99" o:title=""/>
          </v:shape>
          <o:OLEObject Type="Embed" ProgID="Equation.3" ShapeID="_x0000_i1312" DrawAspect="Content" ObjectID="_1659936516" r:id="rId100"/>
        </w:object>
      </w:r>
      <w:r>
        <w:tab/>
        <w:t>(</w:t>
      </w:r>
      <w:r w:rsidR="00602095">
        <w:t>4</w:t>
      </w:r>
      <w:r w:rsidR="00B77F74">
        <w:t>2</w:t>
      </w:r>
      <w:r>
        <w:t>)</w:t>
      </w:r>
    </w:p>
    <w:p w14:paraId="19D1F53D" w14:textId="77777777" w:rsidR="00C97937" w:rsidRDefault="00476BE6">
      <w:pPr>
        <w:tabs>
          <w:tab w:val="center" w:pos="4320"/>
          <w:tab w:val="right" w:pos="9360"/>
        </w:tabs>
      </w:pPr>
      <w:r>
        <w:tab/>
      </w:r>
      <w:r>
        <w:tab/>
      </w:r>
    </w:p>
    <w:p w14:paraId="26B9D69D" w14:textId="77777777" w:rsidR="00C97937" w:rsidRDefault="00476BE6">
      <w:r>
        <w:t xml:space="preserve">and that </w:t>
      </w:r>
      <w:r>
        <w:sym w:font="Symbol" w:char="F057"/>
      </w:r>
      <w:r>
        <w:t xml:space="preserve"> is</w:t>
      </w:r>
      <w:r w:rsidR="00EA786D">
        <w:t>:</w:t>
      </w:r>
    </w:p>
    <w:p w14:paraId="426B1A61" w14:textId="77777777" w:rsidR="00C97937" w:rsidRDefault="00476BE6">
      <w:pPr>
        <w:tabs>
          <w:tab w:val="center" w:pos="4320"/>
          <w:tab w:val="right" w:pos="9360"/>
        </w:tabs>
      </w:pPr>
      <w:r>
        <w:tab/>
      </w:r>
      <w:r w:rsidRPr="00747672">
        <w:rPr>
          <w:position w:val="-30"/>
        </w:rPr>
        <w:object w:dxaOrig="1160" w:dyaOrig="680" w14:anchorId="7930F0B9">
          <v:shape id="_x0000_i1313" type="#_x0000_t75" style="width:57.6pt;height:36pt" o:ole="">
            <v:imagedata r:id="rId101" o:title=""/>
          </v:shape>
          <o:OLEObject Type="Embed" ProgID="Equation.3" ShapeID="_x0000_i1313" DrawAspect="Content" ObjectID="_1659936517" r:id="rId102"/>
        </w:object>
      </w:r>
      <w:r>
        <w:tab/>
        <w:t>(</w:t>
      </w:r>
      <w:r w:rsidR="00602095">
        <w:t>4</w:t>
      </w:r>
      <w:r w:rsidR="00B77F74">
        <w:t>3</w:t>
      </w:r>
      <w:r>
        <w:t>)</w:t>
      </w:r>
    </w:p>
    <w:p w14:paraId="21DFD0CF" w14:textId="77777777" w:rsidR="00C97937" w:rsidRDefault="00C97937"/>
    <w:p w14:paraId="225A5950" w14:textId="77777777" w:rsidR="00C97937" w:rsidRDefault="00C97937"/>
    <w:p w14:paraId="7F2109CE" w14:textId="77777777" w:rsidR="00C97937" w:rsidRDefault="00476BE6">
      <w:r>
        <w:t xml:space="preserve">where   D = overall </w:t>
      </w:r>
      <w:r w:rsidR="00C97937">
        <w:t>water column</w:t>
      </w:r>
      <w:r>
        <w:t xml:space="preserve"> </w:t>
      </w:r>
      <w:r w:rsidR="00C97937">
        <w:t>-to-</w:t>
      </w:r>
      <w:r>
        <w:t>benthic dispersion coefficient</w:t>
      </w:r>
      <w:r w:rsidR="006D569A">
        <w:t xml:space="preserve"> </w:t>
      </w:r>
      <w:r w:rsidR="00842407">
        <w:t>(m</w:t>
      </w:r>
      <w:r w:rsidR="00842407" w:rsidRPr="00842407">
        <w:rPr>
          <w:vertAlign w:val="superscript"/>
        </w:rPr>
        <w:t>2</w:t>
      </w:r>
      <w:r w:rsidR="00842407">
        <w:t>/s)</w:t>
      </w:r>
    </w:p>
    <w:p w14:paraId="3182296F" w14:textId="77777777" w:rsidR="00C97937" w:rsidRDefault="00476BE6">
      <w:pPr>
        <w:pStyle w:val="Footer"/>
        <w:tabs>
          <w:tab w:val="clear" w:pos="4320"/>
          <w:tab w:val="clear" w:pos="8640"/>
        </w:tabs>
      </w:pPr>
      <w:r>
        <w:tab/>
      </w:r>
      <w:r>
        <w:sym w:font="Symbol" w:char="F044"/>
      </w:r>
      <w:r>
        <w:t xml:space="preserve">x = boundary layer thickness </w:t>
      </w:r>
      <w:r w:rsidR="00842407">
        <w:t>(m)</w:t>
      </w:r>
    </w:p>
    <w:p w14:paraId="697C5C11" w14:textId="77777777" w:rsidR="00C97937" w:rsidRDefault="00476BE6">
      <w:pPr>
        <w:pStyle w:val="Footer"/>
        <w:tabs>
          <w:tab w:val="clear" w:pos="4320"/>
          <w:tab w:val="clear" w:pos="8640"/>
        </w:tabs>
      </w:pPr>
      <w:r>
        <w:tab/>
        <w:t xml:space="preserve">A = </w:t>
      </w:r>
      <w:r w:rsidR="006D569A">
        <w:t>area of water body (m</w:t>
      </w:r>
      <w:r w:rsidR="006D569A" w:rsidRPr="006D569A">
        <w:rPr>
          <w:vertAlign w:val="superscript"/>
        </w:rPr>
        <w:t>2</w:t>
      </w:r>
      <w:r w:rsidR="006D569A">
        <w:t>)</w:t>
      </w:r>
    </w:p>
    <w:p w14:paraId="62E4E2B9" w14:textId="77777777" w:rsidR="00C97937" w:rsidRDefault="00C97937">
      <w:pPr>
        <w:pStyle w:val="Footer"/>
        <w:tabs>
          <w:tab w:val="clear" w:pos="4320"/>
          <w:tab w:val="clear" w:pos="8640"/>
        </w:tabs>
      </w:pPr>
    </w:p>
    <w:p w14:paraId="01DAB84A" w14:textId="3ABB7FCA" w:rsidR="00C97937" w:rsidRDefault="00476BE6">
      <w:pPr>
        <w:ind w:firstLine="720"/>
      </w:pPr>
      <w:r>
        <w:t xml:space="preserve">D in the above equation is set to a constant (Table 1) for the </w:t>
      </w:r>
      <w:r w:rsidR="000D0544">
        <w:t xml:space="preserve">USEPA </w:t>
      </w:r>
      <w:r>
        <w:t>standard pond.  The value of D was originally chosen to be on the order of Fickian-type dispersion coefficients in sediments, as observed in field studies reported in the EXAMS documentation.  Although equation (</w:t>
      </w:r>
      <w:r w:rsidR="000D0544">
        <w:t>4</w:t>
      </w:r>
      <w:r w:rsidR="00B77F74">
        <w:t>2</w:t>
      </w:r>
      <w:r>
        <w:t xml:space="preserve">) implies a mechanistic meaning </w:t>
      </w:r>
      <w:r w:rsidR="00414218">
        <w:t xml:space="preserve">to </w:t>
      </w:r>
      <w:r>
        <w:sym w:font="Symbol" w:char="F061"/>
      </w:r>
      <w:r>
        <w:t xml:space="preserve">, it is difficult to adequately transform Fickian-type dispersion coefficients into first-order mass transfer coefficients for finite volume compartments, and it is equally difficult to define a boundary layer thickness, especially </w:t>
      </w:r>
      <w:r w:rsidR="000D0544">
        <w:t xml:space="preserve">when </w:t>
      </w:r>
      <w:r>
        <w:t xml:space="preserve">there is sediment and aqueous mixing.  </w:t>
      </w:r>
      <w:r w:rsidR="00414218">
        <w:t xml:space="preserve">The </w:t>
      </w:r>
      <w:r>
        <w:t xml:space="preserve">EXAMS </w:t>
      </w:r>
      <w:r w:rsidR="00414218">
        <w:t xml:space="preserve">documentation </w:t>
      </w:r>
      <w:r>
        <w:t>suggest</w:t>
      </w:r>
      <w:r w:rsidR="00414218">
        <w:t>ed</w:t>
      </w:r>
      <w:r>
        <w:t xml:space="preserve"> that the boundary layer thickness be equal to the distance between the center of the </w:t>
      </w:r>
      <w:r w:rsidR="00C97937">
        <w:t>water column</w:t>
      </w:r>
      <w:r>
        <w:t xml:space="preserve"> and the center of the benthic region</w:t>
      </w:r>
      <w:r w:rsidR="00507808">
        <w:t>;</w:t>
      </w:r>
      <w:r>
        <w:t xml:space="preserve"> </w:t>
      </w:r>
      <w:r w:rsidR="00507808">
        <w:t>however,</w:t>
      </w:r>
      <w:r>
        <w:t xml:space="preserve"> the actual boundary layer thickness is difficult to estimate and </w:t>
      </w:r>
      <w:r w:rsidR="00960A8B">
        <w:t xml:space="preserve">is </w:t>
      </w:r>
      <w:r w:rsidR="00507808">
        <w:t xml:space="preserve">likely </w:t>
      </w:r>
      <w:r w:rsidR="00960A8B">
        <w:t>more related to</w:t>
      </w:r>
      <w:r>
        <w:t xml:space="preserve"> benthic animal life </w:t>
      </w:r>
      <w:r w:rsidR="00414218">
        <w:t xml:space="preserve">and associated turbulence </w:t>
      </w:r>
      <w:r>
        <w:t>than</w:t>
      </w:r>
      <w:r w:rsidR="00414218">
        <w:t xml:space="preserve"> to</w:t>
      </w:r>
      <w:r>
        <w:t xml:space="preserve"> </w:t>
      </w:r>
      <w:r w:rsidR="00C97937">
        <w:t>water column</w:t>
      </w:r>
      <w:r>
        <w:t xml:space="preserve"> depth.   </w:t>
      </w:r>
    </w:p>
    <w:p w14:paraId="3EDCA3A2" w14:textId="77777777" w:rsidR="00C97937" w:rsidRDefault="00476BE6">
      <w:pPr>
        <w:ind w:firstLine="720"/>
      </w:pPr>
      <w:r>
        <w:t xml:space="preserve">Attempting to model the benthic mass transfer parameter as a function of </w:t>
      </w:r>
      <w:r w:rsidR="00C97937">
        <w:t>water column</w:t>
      </w:r>
      <w:r>
        <w:t xml:space="preserve"> depth would be speculative, so</w:t>
      </w:r>
      <w:r w:rsidR="00095E73">
        <w:t xml:space="preserve"> the VVWM</w:t>
      </w:r>
      <w:r>
        <w:t xml:space="preserve"> </w:t>
      </w:r>
      <w:r w:rsidR="00FA6BD6">
        <w:t xml:space="preserve">currently </w:t>
      </w:r>
      <w:r w:rsidR="00095E73">
        <w:t>maintains a constant</w:t>
      </w:r>
      <w:r>
        <w:t xml:space="preserve"> thickness.</w:t>
      </w:r>
    </w:p>
    <w:p w14:paraId="317E52E6" w14:textId="77777777" w:rsidR="00476BE6" w:rsidRDefault="00146719" w:rsidP="00475951">
      <w:pPr>
        <w:pStyle w:val="Heading2"/>
      </w:pPr>
      <w:bookmarkStart w:id="15" w:name="_Toc451238563"/>
      <w:r>
        <w:t>2.6</w:t>
      </w:r>
      <w:r w:rsidR="003E085C">
        <w:tab/>
      </w:r>
      <w:r w:rsidR="00476BE6">
        <w:t>Daily Piecewise Calculations</w:t>
      </w:r>
      <w:bookmarkEnd w:id="15"/>
    </w:p>
    <w:p w14:paraId="563F1240" w14:textId="77777777" w:rsidR="00FF2EB5" w:rsidRDefault="00476BE6" w:rsidP="00475951">
      <w:r>
        <w:tab/>
        <w:t>Because we retain an</w:t>
      </w:r>
      <w:r w:rsidR="00FA6BD6">
        <w:t xml:space="preserve"> </w:t>
      </w:r>
      <w:r>
        <w:t xml:space="preserve">analytical solution, the </w:t>
      </w:r>
      <w:r w:rsidR="00FA6BD6">
        <w:t xml:space="preserve">VVWM </w:t>
      </w:r>
      <w:r>
        <w:t xml:space="preserve">is solved in a daily piecewise fashion, in which the volume of the </w:t>
      </w:r>
      <w:r w:rsidR="00C97937">
        <w:t>water column</w:t>
      </w:r>
      <w:r>
        <w:t xml:space="preserve"> changes at the beginning of the day and remains constant for the duration of that day.  Mass is conserved in the </w:t>
      </w:r>
      <w:r w:rsidR="00C97937">
        <w:t>water column</w:t>
      </w:r>
      <w:r>
        <w:t xml:space="preserve"> by recalculating a new beginning day concentration with </w:t>
      </w:r>
      <w:r w:rsidR="00702504">
        <w:t>any</w:t>
      </w:r>
      <w:r>
        <w:t xml:space="preserve"> volume change. </w:t>
      </w:r>
    </w:p>
    <w:p w14:paraId="4CAC1324" w14:textId="77777777" w:rsidR="00476BE6" w:rsidRDefault="00476BE6" w:rsidP="00475951"/>
    <w:p w14:paraId="00672985" w14:textId="77777777" w:rsidR="00476BE6" w:rsidRDefault="00A344A1" w:rsidP="008D7C57">
      <w:pPr>
        <w:pStyle w:val="Heading3"/>
      </w:pPr>
      <w:bookmarkStart w:id="16" w:name="_Toc451238564"/>
      <w:r>
        <w:t>2.6.1</w:t>
      </w:r>
      <w:r w:rsidR="003E085C">
        <w:tab/>
      </w:r>
      <w:r w:rsidR="00476BE6">
        <w:t>Volume Calculations</w:t>
      </w:r>
      <w:bookmarkEnd w:id="16"/>
    </w:p>
    <w:p w14:paraId="10B073D7" w14:textId="77777777" w:rsidR="00FF2EB5" w:rsidRDefault="00476BE6" w:rsidP="00475951">
      <w:pPr>
        <w:pStyle w:val="Footer"/>
        <w:tabs>
          <w:tab w:val="clear" w:pos="4320"/>
          <w:tab w:val="clear" w:pos="8640"/>
        </w:tabs>
        <w:ind w:firstLine="720"/>
      </w:pPr>
      <w:r>
        <w:t xml:space="preserve">The volume of the </w:t>
      </w:r>
      <w:r w:rsidR="00C97937">
        <w:t>water column</w:t>
      </w:r>
      <w:r>
        <w:t xml:space="preserve"> aqueous phase is calculated from daily runoff, precipitation, and evaporation</w:t>
      </w:r>
      <w:r w:rsidR="001E3988">
        <w:t xml:space="preserve"> f</w:t>
      </w:r>
      <w:r>
        <w:t>or any day as</w:t>
      </w:r>
      <w:r w:rsidR="009C1D6E">
        <w:t xml:space="preserve"> follows</w:t>
      </w:r>
      <w:r w:rsidR="009A147D">
        <w:t>:</w:t>
      </w:r>
    </w:p>
    <w:p w14:paraId="5C58AC23" w14:textId="77777777" w:rsidR="00FF2EB5" w:rsidRDefault="00476BE6" w:rsidP="00B77F74">
      <w:pPr>
        <w:pStyle w:val="Footer"/>
        <w:tabs>
          <w:tab w:val="clear" w:pos="4320"/>
          <w:tab w:val="clear" w:pos="8640"/>
        </w:tabs>
        <w:ind w:firstLine="720"/>
        <w:jc w:val="right"/>
      </w:pPr>
      <w:r w:rsidRPr="00747672">
        <w:rPr>
          <w:position w:val="-12"/>
        </w:rPr>
        <w:object w:dxaOrig="2120" w:dyaOrig="360" w14:anchorId="658FD8EC">
          <v:shape id="_x0000_i1314" type="#_x0000_t75" style="width:108pt;height:21.6pt" o:ole="">
            <v:imagedata r:id="rId103" o:title=""/>
          </v:shape>
          <o:OLEObject Type="Embed" ProgID="Equation.3" ShapeID="_x0000_i1314" DrawAspect="Content" ObjectID="_1659936518" r:id="rId104"/>
        </w:object>
      </w:r>
      <w:r>
        <w:t xml:space="preserve"> </w:t>
      </w:r>
      <w:r>
        <w:tab/>
      </w:r>
      <w:r>
        <w:tab/>
        <w:t>for 0 &lt; v</w:t>
      </w:r>
      <w:r w:rsidR="00F042D0" w:rsidRPr="00F042D0">
        <w:rPr>
          <w:vertAlign w:val="subscript"/>
        </w:rPr>
        <w:t>1</w:t>
      </w:r>
      <w:r>
        <w:t xml:space="preserve"> &lt; </w:t>
      </w:r>
      <w:proofErr w:type="spellStart"/>
      <w:r>
        <w:t>v</w:t>
      </w:r>
      <w:r>
        <w:rPr>
          <w:vertAlign w:val="subscript"/>
        </w:rPr>
        <w:t>max</w:t>
      </w:r>
      <w:proofErr w:type="spellEnd"/>
      <w:r w:rsidR="001E3988">
        <w:rPr>
          <w:vertAlign w:val="subscript"/>
        </w:rPr>
        <w:t xml:space="preserve"> </w:t>
      </w:r>
      <w:r w:rsidR="001E3988">
        <w:rPr>
          <w:vertAlign w:val="subscript"/>
        </w:rPr>
        <w:tab/>
      </w:r>
      <w:r w:rsidR="00F042D0" w:rsidRPr="00F042D0">
        <w:t>(4</w:t>
      </w:r>
      <w:r w:rsidR="00B77F74">
        <w:t>4</w:t>
      </w:r>
      <w:r w:rsidR="00F042D0" w:rsidRPr="00F042D0">
        <w:t>)</w:t>
      </w:r>
    </w:p>
    <w:p w14:paraId="50D0A94A" w14:textId="77777777" w:rsidR="00FF2EB5" w:rsidRDefault="00FF2EB5" w:rsidP="00475951">
      <w:pPr>
        <w:pStyle w:val="Footer"/>
        <w:tabs>
          <w:tab w:val="clear" w:pos="4320"/>
          <w:tab w:val="clear" w:pos="8640"/>
        </w:tabs>
        <w:ind w:firstLine="720"/>
      </w:pPr>
    </w:p>
    <w:p w14:paraId="6FFB617C" w14:textId="77777777" w:rsidR="00FF2EB5" w:rsidRDefault="00476BE6" w:rsidP="00475951">
      <w:pPr>
        <w:pStyle w:val="Footer"/>
        <w:tabs>
          <w:tab w:val="clear" w:pos="4320"/>
          <w:tab w:val="clear" w:pos="8640"/>
        </w:tabs>
        <w:ind w:firstLine="720"/>
      </w:pPr>
      <w:r>
        <w:t xml:space="preserve">where </w:t>
      </w:r>
      <w:r>
        <w:tab/>
        <w:t>v</w:t>
      </w:r>
      <w:r>
        <w:rPr>
          <w:vertAlign w:val="subscript"/>
        </w:rPr>
        <w:t>0</w:t>
      </w:r>
      <w:r>
        <w:t xml:space="preserve"> = the aqueous volume of the previous day (m</w:t>
      </w:r>
      <w:r>
        <w:rPr>
          <w:vertAlign w:val="superscript"/>
        </w:rPr>
        <w:t>3</w:t>
      </w:r>
      <w:r>
        <w:t>)</w:t>
      </w:r>
    </w:p>
    <w:p w14:paraId="19D7B794" w14:textId="77777777" w:rsidR="00FF2EB5" w:rsidRDefault="00476BE6" w:rsidP="00475951">
      <w:pPr>
        <w:pStyle w:val="Footer"/>
        <w:tabs>
          <w:tab w:val="clear" w:pos="4320"/>
          <w:tab w:val="clear" w:pos="8640"/>
        </w:tabs>
        <w:ind w:firstLine="720"/>
      </w:pPr>
      <w:r>
        <w:tab/>
        <w:t>R = daily runoff into the water body (m</w:t>
      </w:r>
      <w:r>
        <w:rPr>
          <w:vertAlign w:val="superscript"/>
        </w:rPr>
        <w:t>3</w:t>
      </w:r>
      <w:r>
        <w:t>)</w:t>
      </w:r>
    </w:p>
    <w:p w14:paraId="03AA610A" w14:textId="77777777" w:rsidR="00FF2EB5" w:rsidRDefault="00476BE6" w:rsidP="00475951">
      <w:pPr>
        <w:pStyle w:val="Footer"/>
        <w:tabs>
          <w:tab w:val="clear" w:pos="4320"/>
          <w:tab w:val="clear" w:pos="8640"/>
        </w:tabs>
        <w:ind w:firstLine="720"/>
      </w:pPr>
      <w:r>
        <w:tab/>
        <w:t>P = daily direct precipitation on water body (m</w:t>
      </w:r>
      <w:r>
        <w:rPr>
          <w:vertAlign w:val="superscript"/>
        </w:rPr>
        <w:t>3</w:t>
      </w:r>
      <w:r>
        <w:t>)</w:t>
      </w:r>
    </w:p>
    <w:p w14:paraId="3A597FEB" w14:textId="77777777" w:rsidR="00FF2EB5" w:rsidRDefault="00476BE6" w:rsidP="00475951">
      <w:pPr>
        <w:pStyle w:val="Footer"/>
        <w:tabs>
          <w:tab w:val="clear" w:pos="4320"/>
          <w:tab w:val="clear" w:pos="8640"/>
        </w:tabs>
        <w:ind w:firstLine="720"/>
      </w:pPr>
      <w:r>
        <w:tab/>
        <w:t>E = daily evaporation of runoff (m</w:t>
      </w:r>
      <w:r>
        <w:rPr>
          <w:vertAlign w:val="superscript"/>
        </w:rPr>
        <w:t>3</w:t>
      </w:r>
      <w:r>
        <w:t>)</w:t>
      </w:r>
    </w:p>
    <w:p w14:paraId="168D388F" w14:textId="77777777" w:rsidR="00FF2EB5" w:rsidRDefault="00476BE6" w:rsidP="00475951">
      <w:pPr>
        <w:pStyle w:val="Footer"/>
        <w:tabs>
          <w:tab w:val="clear" w:pos="4320"/>
          <w:tab w:val="clear" w:pos="8640"/>
        </w:tabs>
        <w:ind w:firstLine="720"/>
      </w:pPr>
      <w:r>
        <w:tab/>
        <w:t>S = daily seepage = 0 (neglected) (m</w:t>
      </w:r>
      <w:r>
        <w:rPr>
          <w:vertAlign w:val="superscript"/>
        </w:rPr>
        <w:t>3</w:t>
      </w:r>
      <w:r>
        <w:t>)</w:t>
      </w:r>
    </w:p>
    <w:p w14:paraId="42BF85CA" w14:textId="77777777" w:rsidR="00C97937" w:rsidRDefault="00C97937">
      <w:pPr>
        <w:pStyle w:val="Footer"/>
        <w:tabs>
          <w:tab w:val="clear" w:pos="4320"/>
          <w:tab w:val="clear" w:pos="8640"/>
        </w:tabs>
        <w:ind w:firstLine="720"/>
      </w:pPr>
    </w:p>
    <w:p w14:paraId="487C66EE" w14:textId="5171B0B4" w:rsidR="00C97937" w:rsidRDefault="00476BE6">
      <w:pPr>
        <w:pStyle w:val="Footer"/>
        <w:tabs>
          <w:tab w:val="clear" w:pos="4320"/>
          <w:tab w:val="clear" w:pos="8640"/>
        </w:tabs>
        <w:ind w:firstLine="720"/>
      </w:pPr>
      <w:r>
        <w:t xml:space="preserve">Daily runoff is taken from </w:t>
      </w:r>
      <w:r w:rsidR="009C1D6E">
        <w:t xml:space="preserve">the </w:t>
      </w:r>
      <w:r>
        <w:t xml:space="preserve">PRZM model output. Daily precipitation and evaporation are taken from the meteorological file.  Seepage at this time is not considered, as </w:t>
      </w:r>
      <w:r w:rsidR="007C5A8A">
        <w:t>in EXAMS</w:t>
      </w:r>
      <w:r>
        <w:t>.  If the newly calculated volume (v</w:t>
      </w:r>
      <w:r>
        <w:rPr>
          <w:vertAlign w:val="subscript"/>
        </w:rPr>
        <w:t>1</w:t>
      </w:r>
      <w:r>
        <w:t xml:space="preserve">) is greater than </w:t>
      </w:r>
      <w:proofErr w:type="spellStart"/>
      <w:r>
        <w:t>v</w:t>
      </w:r>
      <w:r>
        <w:rPr>
          <w:vertAlign w:val="subscript"/>
        </w:rPr>
        <w:t>max</w:t>
      </w:r>
      <w:proofErr w:type="spellEnd"/>
      <w:r>
        <w:t xml:space="preserve">, then the volume for the day is set to </w:t>
      </w:r>
      <w:proofErr w:type="spellStart"/>
      <w:r>
        <w:t>v</w:t>
      </w:r>
      <w:r>
        <w:rPr>
          <w:vertAlign w:val="subscript"/>
        </w:rPr>
        <w:t>max</w:t>
      </w:r>
      <w:proofErr w:type="spellEnd"/>
      <w:r>
        <w:t>, and the excess water is used in the calculation</w:t>
      </w:r>
      <w:r w:rsidR="007C5A8A">
        <w:t xml:space="preserve"> of</w:t>
      </w:r>
      <w:r>
        <w:t xml:space="preserve"> washout.  The minimum water volume is zero, but </w:t>
      </w:r>
      <w:r w:rsidR="009C1D6E">
        <w:t xml:space="preserve">it </w:t>
      </w:r>
      <w:r w:rsidR="007C5A8A">
        <w:t xml:space="preserve">is </w:t>
      </w:r>
      <w:r>
        <w:t xml:space="preserve">set to </w:t>
      </w:r>
      <w:r w:rsidR="007C5A8A">
        <w:t>a</w:t>
      </w:r>
      <w:r w:rsidR="00C563A7">
        <w:t>n actual</w:t>
      </w:r>
      <w:r w:rsidR="007C5A8A">
        <w:t xml:space="preserve"> </w:t>
      </w:r>
      <w:r>
        <w:t xml:space="preserve">minimum to prevent numerical difficulties associated with calculations involving infinity and zero.  There also may be some practical physical lower boundary appropriate for </w:t>
      </w:r>
      <w:r w:rsidR="00C563A7">
        <w:t xml:space="preserve">the </w:t>
      </w:r>
      <w:r>
        <w:t>minimum volume</w:t>
      </w:r>
      <w:r w:rsidR="00C563A7">
        <w:t>,</w:t>
      </w:r>
      <w:r>
        <w:t xml:space="preserve"> such as those associated with soil water holding capacity, water tables, and refilling practices of pond owners</w:t>
      </w:r>
      <w:r w:rsidR="009C1D6E">
        <w:t>.</w:t>
      </w:r>
      <w:r w:rsidR="00C563A7">
        <w:t xml:space="preserve"> </w:t>
      </w:r>
      <w:r w:rsidR="009C1D6E">
        <w:t xml:space="preserve">These </w:t>
      </w:r>
      <w:r w:rsidR="004500E0">
        <w:t>factors need</w:t>
      </w:r>
      <w:r>
        <w:t xml:space="preserve"> to be explored</w:t>
      </w:r>
      <w:r w:rsidR="009C1D6E">
        <w:t xml:space="preserve"> further</w:t>
      </w:r>
      <w:r>
        <w:t>.</w:t>
      </w:r>
    </w:p>
    <w:p w14:paraId="67859C6A" w14:textId="77777777" w:rsidR="00C97937" w:rsidRDefault="00C97937"/>
    <w:p w14:paraId="0BCE7430" w14:textId="77777777" w:rsidR="00476BE6" w:rsidRDefault="00C821F1" w:rsidP="008D7C57">
      <w:pPr>
        <w:pStyle w:val="Heading3"/>
      </w:pPr>
      <w:bookmarkStart w:id="17" w:name="_Toc451238565"/>
      <w:r>
        <w:t>2.6.2</w:t>
      </w:r>
      <w:r w:rsidR="003E085C">
        <w:tab/>
      </w:r>
      <w:r w:rsidR="00476BE6">
        <w:t>Initial Conditions</w:t>
      </w:r>
      <w:bookmarkEnd w:id="17"/>
    </w:p>
    <w:p w14:paraId="2C387860" w14:textId="48A87322" w:rsidR="002369D4" w:rsidRDefault="00476BE6" w:rsidP="00475951">
      <w:r>
        <w:tab/>
        <w:t>Initial concentrations are determined by the pesticide mass inputs from PRZM and spray</w:t>
      </w:r>
      <w:r w:rsidR="00B53E49">
        <w:t xml:space="preserve"> </w:t>
      </w:r>
      <w:r>
        <w:t xml:space="preserve">drift.  PRZM gives daily outputs for pesticide mass associated with aqueous-phase runoff and erosion solids.  </w:t>
      </w:r>
      <w:r w:rsidR="00FA1E6E">
        <w:t xml:space="preserve">Pesticide mass </w:t>
      </w:r>
      <w:r>
        <w:t xml:space="preserve">in aqueous-phase runoff </w:t>
      </w:r>
      <w:r w:rsidR="00FA1E6E">
        <w:t xml:space="preserve">and from spraydrift are delivered to water bodies </w:t>
      </w:r>
      <w:r>
        <w:t xml:space="preserve">are delivered to the </w:t>
      </w:r>
      <w:r w:rsidR="00C97937">
        <w:t>water column</w:t>
      </w:r>
      <w:r w:rsidR="00FA1E6E">
        <w:t xml:space="preserve"> as an initial daily condition. For chemical associated with eroded solids,</w:t>
      </w:r>
      <w:r w:rsidR="00DE11AC">
        <w:t xml:space="preserve"> the VVWM allows two options: fixed or varying.  With the fixed option, eroded chemical is distributed with a constant user-defined frac. For example, 90% of all eroded pesticide is delivered directly to the benthic region and 10% is delivered to the water column.  This was the way that EXAMS had handled the eroded chemical distribution.  With the varying option, the incoming eroded pesticide is first equilibrated in the water column and any pesticide remaining on the eroded sediment is delivered directly to the sediment with the remaining pesticide delivered to the water column. For this case the distribution will vary depending on how much eroded sediment enters the waterbody (described more fully below). </w:t>
      </w:r>
    </w:p>
    <w:p w14:paraId="4F3133F1" w14:textId="115674B1" w:rsidR="00535A33" w:rsidRDefault="00535A33" w:rsidP="00535A33"/>
    <w:p w14:paraId="2DA28177" w14:textId="0D551237" w:rsidR="00535A33" w:rsidRPr="003B12FB" w:rsidRDefault="00535A33" w:rsidP="00535A33">
      <w:pPr>
        <w:pStyle w:val="Heading4"/>
      </w:pPr>
      <w:r w:rsidRPr="0005461C">
        <w:t>2.6.2.1 Fixed</w:t>
      </w:r>
      <w:r>
        <w:t xml:space="preserve"> Fraction </w:t>
      </w:r>
      <w:r w:rsidRPr="0005461C">
        <w:t>of Eroded Pesticide</w:t>
      </w:r>
    </w:p>
    <w:p w14:paraId="0443EFC3" w14:textId="77777777" w:rsidR="00535A33" w:rsidRDefault="00535A33" w:rsidP="00475951"/>
    <w:p w14:paraId="0A4C1B93" w14:textId="23ED3FDC" w:rsidR="00FF2EB5" w:rsidRDefault="00535A33" w:rsidP="00475951">
      <w:r>
        <w:t>For the fixed-fraction option of eroded pesticide, t</w:t>
      </w:r>
      <w:r w:rsidR="00476BE6">
        <w:t>he initial concentrations, upon addition of new pesticide</w:t>
      </w:r>
      <w:r w:rsidR="00CA6A4A">
        <w:t xml:space="preserve"> </w:t>
      </w:r>
      <w:r w:rsidR="004500E0">
        <w:t>mass,</w:t>
      </w:r>
      <w:r w:rsidR="00476BE6">
        <w:t xml:space="preserve"> </w:t>
      </w:r>
      <w:r w:rsidR="00EB2F3F">
        <w:t>are</w:t>
      </w:r>
      <w:r w:rsidR="000600F0">
        <w:t xml:space="preserve"> </w:t>
      </w:r>
      <w:r w:rsidR="00476BE6">
        <w:t>expressed as</w:t>
      </w:r>
      <w:r w:rsidR="009C1D6E">
        <w:t xml:space="preserve"> follows</w:t>
      </w:r>
      <w:r w:rsidR="00B53E49">
        <w:t>:</w:t>
      </w:r>
    </w:p>
    <w:p w14:paraId="24CA8A7B" w14:textId="77777777" w:rsidR="00FF2EB5" w:rsidRDefault="00FF2EB5" w:rsidP="00475951"/>
    <w:p w14:paraId="092F4D61" w14:textId="48760506" w:rsidR="00FF2EB5" w:rsidRDefault="00476BE6" w:rsidP="00475951">
      <w:pPr>
        <w:tabs>
          <w:tab w:val="center" w:pos="4320"/>
          <w:tab w:val="right" w:pos="9360"/>
        </w:tabs>
      </w:pPr>
      <w:r>
        <w:tab/>
      </w:r>
      <w:r w:rsidR="002369D4" w:rsidRPr="00747672">
        <w:rPr>
          <w:position w:val="-34"/>
          <w:sz w:val="20"/>
        </w:rPr>
        <w:object w:dxaOrig="6420" w:dyaOrig="800" w14:anchorId="5A81CF57">
          <v:shape id="_x0000_i1315" type="#_x0000_t75" style="width:318.6pt;height:43.8pt" o:ole="">
            <v:imagedata r:id="rId105" o:title=""/>
          </v:shape>
          <o:OLEObject Type="Embed" ProgID="Equation.3" ShapeID="_x0000_i1315" DrawAspect="Content" ObjectID="_1659936519" r:id="rId106"/>
        </w:object>
      </w:r>
      <w:r>
        <w:t xml:space="preserve"> </w:t>
      </w:r>
      <w:r>
        <w:tab/>
        <w:t>(</w:t>
      </w:r>
      <w:r w:rsidR="00602095">
        <w:t>4</w:t>
      </w:r>
      <w:r w:rsidR="000600F0">
        <w:t>5</w:t>
      </w:r>
      <w:r>
        <w:t>)</w:t>
      </w:r>
    </w:p>
    <w:p w14:paraId="76B83AA8" w14:textId="77777777" w:rsidR="00FF2EB5" w:rsidRDefault="00FF2EB5" w:rsidP="00475951"/>
    <w:p w14:paraId="14AF369F" w14:textId="68D1C557" w:rsidR="00FF2EB5" w:rsidRDefault="00476BE6" w:rsidP="00475951">
      <w:pPr>
        <w:tabs>
          <w:tab w:val="center" w:pos="4320"/>
          <w:tab w:val="right" w:pos="9360"/>
        </w:tabs>
      </w:pPr>
      <w:r>
        <w:tab/>
      </w:r>
      <w:r w:rsidR="002369D4" w:rsidRPr="00747672">
        <w:rPr>
          <w:position w:val="-30"/>
          <w:sz w:val="20"/>
        </w:rPr>
        <w:object w:dxaOrig="3340" w:dyaOrig="700" w14:anchorId="40FC353E">
          <v:shape id="_x0000_i1316" type="#_x0000_t75" style="width:168pt;height:36.6pt" o:ole="">
            <v:imagedata r:id="rId107" o:title=""/>
          </v:shape>
          <o:OLEObject Type="Embed" ProgID="Equation.3" ShapeID="_x0000_i1316" DrawAspect="Content" ObjectID="_1659936520" r:id="rId108"/>
        </w:object>
      </w:r>
      <w:r>
        <w:tab/>
        <w:t>(</w:t>
      </w:r>
      <w:r w:rsidR="000600F0">
        <w:t>46</w:t>
      </w:r>
      <w:r>
        <w:t>)</w:t>
      </w:r>
    </w:p>
    <w:p w14:paraId="20CF2158" w14:textId="77777777" w:rsidR="00FF2EB5" w:rsidRDefault="00FF2EB5" w:rsidP="00475951"/>
    <w:p w14:paraId="453EED8F" w14:textId="76DD4590" w:rsidR="00FF2EB5" w:rsidRDefault="00476BE6" w:rsidP="002369D4">
      <w:pPr>
        <w:ind w:left="630" w:hanging="630"/>
      </w:pPr>
      <w:r>
        <w:t xml:space="preserve">where </w:t>
      </w:r>
      <w:proofErr w:type="spellStart"/>
      <w:r>
        <w:t>M</w:t>
      </w:r>
      <w:r>
        <w:rPr>
          <w:vertAlign w:val="subscript"/>
        </w:rPr>
        <w:t>runoff</w:t>
      </w:r>
      <w:proofErr w:type="spellEnd"/>
      <w:r>
        <w:t xml:space="preserve"> = mass of pesticide entering water body via runoff (kg)</w:t>
      </w:r>
    </w:p>
    <w:p w14:paraId="1A2C5075" w14:textId="77777777" w:rsidR="00FF2EB5" w:rsidRDefault="00476BE6" w:rsidP="002369D4">
      <w:pPr>
        <w:ind w:left="630" w:hanging="630"/>
      </w:pPr>
      <w:r>
        <w:tab/>
      </w:r>
      <w:proofErr w:type="spellStart"/>
      <w:r>
        <w:t>M</w:t>
      </w:r>
      <w:r>
        <w:rPr>
          <w:vertAlign w:val="subscript"/>
        </w:rPr>
        <w:t>erosion</w:t>
      </w:r>
      <w:proofErr w:type="spellEnd"/>
      <w:r>
        <w:t xml:space="preserve"> = mass of pesticide entering water body via erosion (kg)</w:t>
      </w:r>
    </w:p>
    <w:p w14:paraId="31175340" w14:textId="77777777" w:rsidR="00FF2EB5" w:rsidRDefault="00476BE6" w:rsidP="002369D4">
      <w:pPr>
        <w:ind w:left="630" w:hanging="630"/>
      </w:pPr>
      <w:r>
        <w:tab/>
      </w:r>
      <w:proofErr w:type="spellStart"/>
      <w:r>
        <w:t>M</w:t>
      </w:r>
      <w:r>
        <w:rPr>
          <w:vertAlign w:val="subscript"/>
        </w:rPr>
        <w:t>drift</w:t>
      </w:r>
      <w:proofErr w:type="spellEnd"/>
      <w:r>
        <w:t xml:space="preserve"> = mass of pesticide entering water body via spray drift (kg)</w:t>
      </w:r>
    </w:p>
    <w:p w14:paraId="66E1814F" w14:textId="598EF7EF" w:rsidR="00FF2EB5" w:rsidRDefault="00476BE6" w:rsidP="002369D4">
      <w:pPr>
        <w:ind w:left="630" w:hanging="630"/>
      </w:pPr>
      <w:r>
        <w:tab/>
        <w:t>C</w:t>
      </w:r>
      <w:r>
        <w:rPr>
          <w:vertAlign w:val="subscript"/>
        </w:rPr>
        <w:t>10,prior</w:t>
      </w:r>
      <w:r>
        <w:t xml:space="preserve"> = aqueous concentration in </w:t>
      </w:r>
      <w:r w:rsidR="00C97937">
        <w:t>water column</w:t>
      </w:r>
      <w:r>
        <w:t xml:space="preserve"> before new mass additions</w:t>
      </w:r>
      <w:r w:rsidR="002369D4">
        <w:t xml:space="preserve"> and with consideration for any volume changes for the day</w:t>
      </w:r>
      <w:r>
        <w:t xml:space="preserve"> (kg/m</w:t>
      </w:r>
      <w:r>
        <w:rPr>
          <w:vertAlign w:val="superscript"/>
        </w:rPr>
        <w:t>3</w:t>
      </w:r>
      <w:r>
        <w:t>)</w:t>
      </w:r>
    </w:p>
    <w:p w14:paraId="742AA357" w14:textId="77777777" w:rsidR="00FF2EB5" w:rsidRDefault="00476BE6" w:rsidP="002369D4">
      <w:pPr>
        <w:ind w:left="630"/>
      </w:pPr>
      <w:r>
        <w:t>C</w:t>
      </w:r>
      <w:r>
        <w:rPr>
          <w:vertAlign w:val="subscript"/>
        </w:rPr>
        <w:t>20,prior</w:t>
      </w:r>
      <w:r>
        <w:t xml:space="preserve"> = aqueous concentration in benthic region before new mass additions (kg/m</w:t>
      </w:r>
      <w:r>
        <w:rPr>
          <w:vertAlign w:val="superscript"/>
        </w:rPr>
        <w:t>3</w:t>
      </w:r>
      <w:r>
        <w:t>)</w:t>
      </w:r>
    </w:p>
    <w:p w14:paraId="22C9332C" w14:textId="77777777" w:rsidR="00FF2EB5" w:rsidRDefault="00476BE6" w:rsidP="002369D4">
      <w:pPr>
        <w:ind w:left="630"/>
      </w:pPr>
      <w:r>
        <w:t>v</w:t>
      </w:r>
      <w:r>
        <w:rPr>
          <w:vertAlign w:val="subscript"/>
        </w:rPr>
        <w:t xml:space="preserve">1, prior </w:t>
      </w:r>
      <w:r>
        <w:t xml:space="preserve">= the </w:t>
      </w:r>
      <w:r w:rsidR="00C97937">
        <w:t>water column</w:t>
      </w:r>
      <w:r>
        <w:t xml:space="preserve"> volume from the previous day (m</w:t>
      </w:r>
      <w:r>
        <w:rPr>
          <w:vertAlign w:val="superscript"/>
        </w:rPr>
        <w:t>3</w:t>
      </w:r>
      <w:r>
        <w:t>)</w:t>
      </w:r>
    </w:p>
    <w:p w14:paraId="1BBCEE7C" w14:textId="77777777" w:rsidR="00FF2EB5" w:rsidRDefault="00476BE6" w:rsidP="002369D4">
      <w:pPr>
        <w:ind w:left="630"/>
      </w:pPr>
      <w:r>
        <w:t>f</w:t>
      </w:r>
      <w:r>
        <w:rPr>
          <w:vertAlign w:val="subscript"/>
        </w:rPr>
        <w:t xml:space="preserve">w1,prior </w:t>
      </w:r>
      <w:r>
        <w:t>= f</w:t>
      </w:r>
      <w:r>
        <w:rPr>
          <w:vertAlign w:val="subscript"/>
        </w:rPr>
        <w:t>w1</w:t>
      </w:r>
      <w:r>
        <w:t xml:space="preserve"> from the previous day</w:t>
      </w:r>
    </w:p>
    <w:p w14:paraId="3A15DA2C" w14:textId="0ACDE51E" w:rsidR="00FF2EB5" w:rsidRDefault="005B4FF7" w:rsidP="002369D4">
      <w:pPr>
        <w:ind w:left="630"/>
      </w:pPr>
      <w:proofErr w:type="spellStart"/>
      <w:r>
        <w:t>X</w:t>
      </w:r>
      <w:r w:rsidR="002369D4">
        <w:rPr>
          <w:vertAlign w:val="subscript"/>
        </w:rPr>
        <w:t>fixed</w:t>
      </w:r>
      <w:proofErr w:type="spellEnd"/>
      <w:r>
        <w:t xml:space="preserve"> = fractional initial distribution (between water column and benthic region) of the pesticide associated with eroded solids as it enters the water</w:t>
      </w:r>
      <w:r w:rsidR="004164A3">
        <w:t xml:space="preserve"> </w:t>
      </w:r>
      <w:r>
        <w:t>body</w:t>
      </w:r>
    </w:p>
    <w:p w14:paraId="735F9CA1" w14:textId="68983550" w:rsidR="00FF2EB5" w:rsidRDefault="00FF2EB5" w:rsidP="00475951"/>
    <w:p w14:paraId="3FB3285F" w14:textId="22A790A8" w:rsidR="005309CC" w:rsidRDefault="005309CC" w:rsidP="00475951"/>
    <w:p w14:paraId="07C07008" w14:textId="5D3DCEAB" w:rsidR="005309CC" w:rsidRPr="003B12FB" w:rsidRDefault="005309CC" w:rsidP="00DE11AC">
      <w:pPr>
        <w:pStyle w:val="Heading4"/>
      </w:pPr>
      <w:r w:rsidRPr="00DE11AC">
        <w:t>2.6.2.</w:t>
      </w:r>
      <w:r w:rsidR="00535A33">
        <w:t>2</w:t>
      </w:r>
      <w:r w:rsidRPr="00DE11AC">
        <w:t xml:space="preserve">   Initial Distribution of Eroded Pesticide</w:t>
      </w:r>
    </w:p>
    <w:p w14:paraId="6B60ADEE" w14:textId="6C3373A9" w:rsidR="005309CC" w:rsidRDefault="005309CC" w:rsidP="00475951"/>
    <w:p w14:paraId="6878109E" w14:textId="4FBE7CB9" w:rsidR="00535A33" w:rsidRDefault="00DE11AC" w:rsidP="00535A33">
      <w:r>
        <w:t>The basis for the</w:t>
      </w:r>
      <w:r w:rsidR="00535A33">
        <w:t xml:space="preserve"> variable option </w:t>
      </w:r>
      <w:r>
        <w:t xml:space="preserve">to handle eroded pesticide in VVWM, is to maintain equilibrium in the water column when eroded sediment enters.  With this option, the eroded pesticide and the eroded soil mass is equilibrated with the water column. Any chemical mass that </w:t>
      </w:r>
      <w:r>
        <w:lastRenderedPageBreak/>
        <w:t>remains sorbed to the eroded sediment is then delivered to the benthic region. With the remaining chemical mass staying in the water column.  This then establishes the daily initial condition.  Thus, the initial conditions are:</w:t>
      </w:r>
    </w:p>
    <w:p w14:paraId="61226672" w14:textId="77777777" w:rsidR="00535A33" w:rsidRDefault="00535A33" w:rsidP="00535A33"/>
    <w:p w14:paraId="7FC11693" w14:textId="1063398F" w:rsidR="00535A33" w:rsidRDefault="00535A33" w:rsidP="00535A33">
      <w:pPr>
        <w:tabs>
          <w:tab w:val="center" w:pos="4320"/>
          <w:tab w:val="right" w:pos="9360"/>
        </w:tabs>
      </w:pPr>
      <w:r>
        <w:tab/>
      </w:r>
      <w:r w:rsidR="002369D4" w:rsidRPr="00747672">
        <w:rPr>
          <w:position w:val="-34"/>
          <w:sz w:val="20"/>
        </w:rPr>
        <w:object w:dxaOrig="6540" w:dyaOrig="800" w14:anchorId="3B404027">
          <v:shape id="_x0000_i1317" type="#_x0000_t75" style="width:324.6pt;height:43.8pt" o:ole="">
            <v:imagedata r:id="rId109" o:title=""/>
          </v:shape>
          <o:OLEObject Type="Embed" ProgID="Equation.3" ShapeID="_x0000_i1317" DrawAspect="Content" ObjectID="_1659936521" r:id="rId110"/>
        </w:object>
      </w:r>
      <w:r>
        <w:t xml:space="preserve"> </w:t>
      </w:r>
      <w:r>
        <w:tab/>
        <w:t>(4</w:t>
      </w:r>
      <w:r w:rsidR="002369D4">
        <w:t>7</w:t>
      </w:r>
      <w:r>
        <w:t>)</w:t>
      </w:r>
    </w:p>
    <w:p w14:paraId="2D8C0C93" w14:textId="77777777" w:rsidR="00535A33" w:rsidRDefault="00535A33" w:rsidP="00535A33"/>
    <w:p w14:paraId="336CD44F" w14:textId="21D3BCED" w:rsidR="00535A33" w:rsidRDefault="00535A33" w:rsidP="00DE11AC">
      <w:pPr>
        <w:tabs>
          <w:tab w:val="center" w:pos="4320"/>
          <w:tab w:val="right" w:pos="9360"/>
        </w:tabs>
      </w:pPr>
      <w:r>
        <w:tab/>
      </w:r>
      <w:r w:rsidR="002369D4" w:rsidRPr="00747672">
        <w:rPr>
          <w:position w:val="-30"/>
          <w:sz w:val="20"/>
        </w:rPr>
        <w:object w:dxaOrig="5160" w:dyaOrig="700" w14:anchorId="2AE9DAB5">
          <v:shape id="_x0000_i1318" type="#_x0000_t75" style="width:258.6pt;height:36.6pt" o:ole="">
            <v:imagedata r:id="rId111" o:title=""/>
          </v:shape>
          <o:OLEObject Type="Embed" ProgID="Equation.3" ShapeID="_x0000_i1318" DrawAspect="Content" ObjectID="_1659936522" r:id="rId112"/>
        </w:object>
      </w:r>
      <w:r w:rsidR="00DE11AC">
        <w:tab/>
        <w:t>(4</w:t>
      </w:r>
      <w:r w:rsidR="002369D4">
        <w:t>8</w:t>
      </w:r>
      <w:r w:rsidR="00DE11AC">
        <w:t>)</w:t>
      </w:r>
    </w:p>
    <w:p w14:paraId="09627C94" w14:textId="77777777" w:rsidR="00535A33" w:rsidRDefault="00535A33" w:rsidP="00475951"/>
    <w:p w14:paraId="4FB993E8" w14:textId="77777777" w:rsidR="00535A33" w:rsidRDefault="00535A33" w:rsidP="00475951"/>
    <w:p w14:paraId="02EE3363" w14:textId="1288B38E" w:rsidR="00EA55C7" w:rsidRDefault="005309CC" w:rsidP="00475951">
      <w:r>
        <w:t xml:space="preserve">The term </w:t>
      </w:r>
      <w:proofErr w:type="spellStart"/>
      <w:r w:rsidRPr="00DE11AC">
        <w:rPr>
          <w:i/>
        </w:rPr>
        <w:t>X</w:t>
      </w:r>
      <w:r w:rsidR="002369D4">
        <w:rPr>
          <w:i/>
          <w:vertAlign w:val="subscript"/>
        </w:rPr>
        <w:t>variable</w:t>
      </w:r>
      <w:proofErr w:type="spellEnd"/>
      <w:r>
        <w:t xml:space="preserve"> in equation</w:t>
      </w:r>
      <w:r w:rsidR="002369D4">
        <w:t xml:space="preserve">s above </w:t>
      </w:r>
      <w:r>
        <w:t>represents the distribution of eroded pesticide</w:t>
      </w:r>
      <w:r w:rsidR="00E43AB5">
        <w:t xml:space="preserve"> between the water column and the benthic region when the eroded pesticide enters the water body.</w:t>
      </w:r>
    </w:p>
    <w:p w14:paraId="506E583F" w14:textId="77777777" w:rsidR="00EA55C7" w:rsidRDefault="00EA55C7" w:rsidP="00475951"/>
    <w:p w14:paraId="564B8466" w14:textId="01C9EC17" w:rsidR="00EA55C7" w:rsidRDefault="00EA55C7" w:rsidP="00EA55C7">
      <w:pPr>
        <w:tabs>
          <w:tab w:val="center" w:pos="4320"/>
          <w:tab w:val="right" w:pos="9360"/>
        </w:tabs>
      </w:pPr>
      <w:r>
        <w:tab/>
      </w:r>
      <w:r w:rsidR="002369D4" w:rsidRPr="00590E19">
        <w:rPr>
          <w:i/>
          <w:position w:val="-32"/>
          <w:sz w:val="20"/>
        </w:rPr>
        <w:object w:dxaOrig="7060" w:dyaOrig="740" w14:anchorId="26A58CE5">
          <v:shape id="_x0000_i1319" type="#_x0000_t75" style="width:336.6pt;height:36pt" o:ole="">
            <v:imagedata r:id="rId113" o:title=""/>
          </v:shape>
          <o:OLEObject Type="Embed" ProgID="Equation.3" ShapeID="_x0000_i1319" DrawAspect="Content" ObjectID="_1659936523" r:id="rId114"/>
        </w:object>
      </w:r>
      <w:r>
        <w:tab/>
        <w:t>(4</w:t>
      </w:r>
      <w:r w:rsidR="002369D4">
        <w:t>9</w:t>
      </w:r>
      <w:r>
        <w:t>)</w:t>
      </w:r>
    </w:p>
    <w:p w14:paraId="5A27E9A8" w14:textId="6807C430" w:rsidR="005309CC" w:rsidRDefault="005309CC" w:rsidP="00475951"/>
    <w:p w14:paraId="0CFE593E" w14:textId="157DC998" w:rsidR="005309CC" w:rsidRDefault="005309CC" w:rsidP="00475951"/>
    <w:p w14:paraId="010718BE" w14:textId="067316F7" w:rsidR="005309CC" w:rsidRDefault="00EA55C7" w:rsidP="00475951">
      <w:r>
        <w:t xml:space="preserve">Where </w:t>
      </w:r>
      <w:proofErr w:type="spellStart"/>
      <w:r>
        <w:t>m</w:t>
      </w:r>
      <w:r w:rsidRPr="00DE11AC">
        <w:rPr>
          <w:vertAlign w:val="subscript"/>
        </w:rPr>
        <w:t>erosion</w:t>
      </w:r>
      <w:proofErr w:type="spellEnd"/>
      <w:r>
        <w:t xml:space="preserve"> = mass of eroded sediment entering the waterbody during an erosion event (kg)</w:t>
      </w:r>
    </w:p>
    <w:p w14:paraId="024E8CC5" w14:textId="77777777" w:rsidR="005309CC" w:rsidRDefault="005309CC" w:rsidP="00475951"/>
    <w:p w14:paraId="3608B3BE" w14:textId="77777777" w:rsidR="00476BE6" w:rsidRDefault="00146719" w:rsidP="005309CC">
      <w:pPr>
        <w:pStyle w:val="Heading2"/>
      </w:pPr>
      <w:bookmarkStart w:id="18" w:name="_Toc451238566"/>
      <w:r>
        <w:t>2.</w:t>
      </w:r>
      <w:r w:rsidR="003E085C">
        <w:t>7</w:t>
      </w:r>
      <w:r w:rsidR="003E085C">
        <w:tab/>
      </w:r>
      <w:r w:rsidR="00476BE6" w:rsidRPr="005309CC">
        <w:t>Analytical</w:t>
      </w:r>
      <w:r w:rsidR="00476BE6">
        <w:t xml:space="preserve"> Solution</w:t>
      </w:r>
      <w:bookmarkEnd w:id="18"/>
    </w:p>
    <w:p w14:paraId="06E43F31" w14:textId="767068CE" w:rsidR="00FF2EB5" w:rsidRDefault="00476BE6" w:rsidP="00EA55C7">
      <w:pPr>
        <w:pStyle w:val="Footer"/>
        <w:tabs>
          <w:tab w:val="clear" w:pos="4320"/>
          <w:tab w:val="clear" w:pos="8640"/>
          <w:tab w:val="center" w:pos="3960"/>
        </w:tabs>
      </w:pPr>
      <w:r>
        <w:tab/>
        <w:t xml:space="preserve">Equations (3) and (4) along with the initial conditions represent the two equations describing the standard water bodies.  These equations are in the </w:t>
      </w:r>
      <w:r w:rsidR="009C1D6E">
        <w:t>following</w:t>
      </w:r>
      <w:r w:rsidR="00507808">
        <w:t xml:space="preserve"> form</w:t>
      </w:r>
      <w:r w:rsidR="009C1D6E">
        <w:t>:</w:t>
      </w:r>
    </w:p>
    <w:p w14:paraId="7D58F2FE" w14:textId="652CFB6B" w:rsidR="00FF2EB5" w:rsidRDefault="00476BE6" w:rsidP="00475951">
      <w:pPr>
        <w:tabs>
          <w:tab w:val="center" w:pos="4320"/>
          <w:tab w:val="right" w:pos="9360"/>
        </w:tabs>
      </w:pPr>
      <w:r>
        <w:tab/>
      </w:r>
      <w:r w:rsidRPr="00747672">
        <w:rPr>
          <w:position w:val="-24"/>
          <w:sz w:val="20"/>
        </w:rPr>
        <w:object w:dxaOrig="1579" w:dyaOrig="620" w14:anchorId="26934FEF">
          <v:shape id="_x0000_i1320" type="#_x0000_t75" style="width:1in;height:28.2pt" o:ole="">
            <v:imagedata r:id="rId115" o:title=""/>
          </v:shape>
          <o:OLEObject Type="Embed" ProgID="Equation.3" ShapeID="_x0000_i1320" DrawAspect="Content" ObjectID="_1659936524" r:id="rId116"/>
        </w:object>
      </w:r>
      <w:r>
        <w:tab/>
        <w:t>(</w:t>
      </w:r>
      <w:r w:rsidR="002369D4">
        <w:t>50</w:t>
      </w:r>
      <w:r>
        <w:t>)</w:t>
      </w:r>
    </w:p>
    <w:p w14:paraId="586F0351" w14:textId="77777777" w:rsidR="00FF2EB5" w:rsidRDefault="00FF2EB5" w:rsidP="00475951"/>
    <w:p w14:paraId="35DF1CCF" w14:textId="38A2780A" w:rsidR="00FF2EB5" w:rsidRDefault="00476BE6" w:rsidP="00475951">
      <w:pPr>
        <w:tabs>
          <w:tab w:val="center" w:pos="4320"/>
          <w:tab w:val="right" w:pos="9360"/>
        </w:tabs>
      </w:pPr>
      <w:r>
        <w:tab/>
      </w:r>
      <w:r w:rsidRPr="00747672">
        <w:rPr>
          <w:position w:val="-24"/>
          <w:sz w:val="20"/>
        </w:rPr>
        <w:object w:dxaOrig="1560" w:dyaOrig="620" w14:anchorId="7C6E5771">
          <v:shape id="_x0000_i1321" type="#_x0000_t75" style="width:1in;height:28.2pt" o:ole="">
            <v:imagedata r:id="rId117" o:title=""/>
          </v:shape>
          <o:OLEObject Type="Embed" ProgID="Equation.3" ShapeID="_x0000_i1321" DrawAspect="Content" ObjectID="_1659936525" r:id="rId118"/>
        </w:object>
      </w:r>
      <w:r>
        <w:tab/>
        <w:t>(</w:t>
      </w:r>
      <w:r w:rsidR="002369D4">
        <w:t>51</w:t>
      </w:r>
      <w:r>
        <w:t>)</w:t>
      </w:r>
    </w:p>
    <w:p w14:paraId="4B60F7A2" w14:textId="77777777" w:rsidR="00FF2EB5" w:rsidRDefault="00FF2EB5" w:rsidP="00475951"/>
    <w:p w14:paraId="6208D1CC" w14:textId="77777777" w:rsidR="00FF2EB5" w:rsidRDefault="00476BE6" w:rsidP="00475951">
      <w:r>
        <w:t xml:space="preserve"> where</w:t>
      </w:r>
    </w:p>
    <w:p w14:paraId="0765780C" w14:textId="77777777" w:rsidR="00FF2EB5" w:rsidRDefault="00476BE6" w:rsidP="00475951">
      <w:pPr>
        <w:ind w:firstLine="720"/>
      </w:pPr>
      <w:r w:rsidRPr="00747672">
        <w:rPr>
          <w:position w:val="-10"/>
          <w:sz w:val="20"/>
        </w:rPr>
        <w:object w:dxaOrig="1420" w:dyaOrig="340" w14:anchorId="301D7F2A">
          <v:shape id="_x0000_i1322" type="#_x0000_t75" style="width:64.2pt;height:14.4pt" o:ole="">
            <v:imagedata r:id="rId119" o:title=""/>
          </v:shape>
          <o:OLEObject Type="Embed" ProgID="Equation.3" ShapeID="_x0000_i1322" DrawAspect="Content" ObjectID="_1659936526" r:id="rId120"/>
        </w:object>
      </w:r>
    </w:p>
    <w:p w14:paraId="5ABB1E47" w14:textId="77777777" w:rsidR="00FF2EB5" w:rsidRDefault="00FF2EB5" w:rsidP="00475951"/>
    <w:p w14:paraId="5785734A" w14:textId="77777777" w:rsidR="00FF2EB5" w:rsidRDefault="00476BE6" w:rsidP="00475951">
      <w:pPr>
        <w:ind w:firstLine="720"/>
      </w:pPr>
      <w:r w:rsidRPr="00747672">
        <w:rPr>
          <w:position w:val="-6"/>
          <w:sz w:val="20"/>
        </w:rPr>
        <w:object w:dxaOrig="840" w:dyaOrig="279" w14:anchorId="76A4447F">
          <v:shape id="_x0000_i1323" type="#_x0000_t75" style="width:43.8pt;height:14.4pt" o:ole="">
            <v:imagedata r:id="rId121" o:title=""/>
          </v:shape>
          <o:OLEObject Type="Embed" ProgID="Equation.3" ShapeID="_x0000_i1323" DrawAspect="Content" ObjectID="_1659936527" r:id="rId122"/>
        </w:object>
      </w:r>
    </w:p>
    <w:p w14:paraId="35A4D47F" w14:textId="77777777" w:rsidR="00FF2EB5" w:rsidRDefault="00FF2EB5" w:rsidP="00475951"/>
    <w:p w14:paraId="0F78D439" w14:textId="77777777" w:rsidR="00FF2EB5" w:rsidRDefault="00476BE6" w:rsidP="00475951">
      <w:pPr>
        <w:ind w:firstLine="720"/>
      </w:pPr>
      <w:r w:rsidRPr="00747672">
        <w:rPr>
          <w:position w:val="-4"/>
        </w:rPr>
        <w:object w:dxaOrig="660" w:dyaOrig="260" w14:anchorId="16E4BEF7">
          <v:shape id="_x0000_i1324" type="#_x0000_t75" style="width:36pt;height:14.4pt" o:ole="">
            <v:imagedata r:id="rId123" o:title=""/>
          </v:shape>
          <o:OLEObject Type="Embed" ProgID="Equation.3" ShapeID="_x0000_i1324" DrawAspect="Content" ObjectID="_1659936528" r:id="rId124"/>
        </w:object>
      </w:r>
      <w:r>
        <w:tab/>
      </w:r>
    </w:p>
    <w:p w14:paraId="29723825" w14:textId="77777777" w:rsidR="00FF2EB5" w:rsidRDefault="00476BE6" w:rsidP="00475951">
      <w:pPr>
        <w:tabs>
          <w:tab w:val="num" w:pos="720"/>
        </w:tabs>
      </w:pPr>
      <w:r>
        <w:tab/>
      </w:r>
    </w:p>
    <w:p w14:paraId="1DE0A814" w14:textId="77777777" w:rsidR="00C97937" w:rsidRDefault="00476BE6">
      <w:pPr>
        <w:ind w:firstLine="720"/>
      </w:pPr>
      <w:r w:rsidRPr="00747672">
        <w:rPr>
          <w:position w:val="-10"/>
          <w:sz w:val="20"/>
        </w:rPr>
        <w:object w:dxaOrig="1200" w:dyaOrig="340" w14:anchorId="607EC2E6">
          <v:shape id="_x0000_i1325" type="#_x0000_t75" style="width:57.6pt;height:14.4pt" o:ole="">
            <v:imagedata r:id="rId125" o:title=""/>
          </v:shape>
          <o:OLEObject Type="Embed" ProgID="Equation.3" ShapeID="_x0000_i1325" DrawAspect="Content" ObjectID="_1659936529" r:id="rId126"/>
        </w:object>
      </w:r>
    </w:p>
    <w:p w14:paraId="4E9CC96D" w14:textId="77777777" w:rsidR="00C97937" w:rsidRDefault="00C97937"/>
    <w:p w14:paraId="6FE84358" w14:textId="77777777" w:rsidR="00C97937" w:rsidRDefault="00476BE6">
      <w:r>
        <w:t>Equations (</w:t>
      </w:r>
      <w:r w:rsidR="000600F0">
        <w:t>47</w:t>
      </w:r>
      <w:r>
        <w:t>) and (</w:t>
      </w:r>
      <w:r w:rsidR="000600F0">
        <w:t>48</w:t>
      </w:r>
      <w:r>
        <w:t>) have the solution</w:t>
      </w:r>
      <w:r w:rsidR="00EB2F3F">
        <w:t>:</w:t>
      </w:r>
    </w:p>
    <w:p w14:paraId="3C6C84A0" w14:textId="77777777" w:rsidR="00C97937" w:rsidRDefault="00C97937"/>
    <w:p w14:paraId="2A28B921" w14:textId="77777777" w:rsidR="00C97937" w:rsidRDefault="00C97937"/>
    <w:p w14:paraId="7752FA01" w14:textId="447F888C" w:rsidR="00C97937" w:rsidRDefault="00476BE6">
      <w:pPr>
        <w:tabs>
          <w:tab w:val="center" w:pos="4320"/>
          <w:tab w:val="right" w:pos="9360"/>
        </w:tabs>
      </w:pPr>
      <w:r>
        <w:tab/>
      </w:r>
      <w:r w:rsidRPr="00747672">
        <w:rPr>
          <w:position w:val="-10"/>
          <w:sz w:val="20"/>
        </w:rPr>
        <w:object w:dxaOrig="1800" w:dyaOrig="360" w14:anchorId="7A07E218">
          <v:shape id="_x0000_i1326" type="#_x0000_t75" style="width:93.6pt;height:21.6pt" o:ole="">
            <v:imagedata r:id="rId127" o:title=""/>
          </v:shape>
          <o:OLEObject Type="Embed" ProgID="Equation.3" ShapeID="_x0000_i1326" DrawAspect="Content" ObjectID="_1659936530" r:id="rId128"/>
        </w:object>
      </w:r>
      <w:r>
        <w:tab/>
        <w:t>(</w:t>
      </w:r>
      <w:r w:rsidR="002369D4">
        <w:t>52</w:t>
      </w:r>
      <w:r>
        <w:t>)</w:t>
      </w:r>
    </w:p>
    <w:p w14:paraId="454E0275" w14:textId="77777777" w:rsidR="00C97937" w:rsidRDefault="00C97937">
      <w:pPr>
        <w:ind w:left="2880" w:firstLine="720"/>
      </w:pPr>
    </w:p>
    <w:p w14:paraId="5CC1135A" w14:textId="712C18FF" w:rsidR="00C97937" w:rsidRDefault="00476BE6">
      <w:pPr>
        <w:tabs>
          <w:tab w:val="center" w:pos="4320"/>
          <w:tab w:val="right" w:pos="9360"/>
        </w:tabs>
      </w:pPr>
      <w:r>
        <w:tab/>
      </w:r>
      <w:r w:rsidRPr="00747672">
        <w:rPr>
          <w:position w:val="-24"/>
          <w:sz w:val="20"/>
        </w:rPr>
        <w:object w:dxaOrig="3580" w:dyaOrig="620" w14:anchorId="1B79AC2E">
          <v:shape id="_x0000_i1327" type="#_x0000_t75" style="width:180pt;height:28.2pt" o:ole="">
            <v:imagedata r:id="rId129" o:title=""/>
          </v:shape>
          <o:OLEObject Type="Embed" ProgID="Equation.3" ShapeID="_x0000_i1327" DrawAspect="Content" ObjectID="_1659936531" r:id="rId130"/>
        </w:object>
      </w:r>
      <w:r>
        <w:tab/>
        <w:t>(</w:t>
      </w:r>
      <w:r w:rsidR="00602095">
        <w:t>5</w:t>
      </w:r>
      <w:r w:rsidR="002369D4">
        <w:t>3</w:t>
      </w:r>
      <w:r>
        <w:t>)</w:t>
      </w:r>
    </w:p>
    <w:p w14:paraId="76103D28" w14:textId="77777777" w:rsidR="00C97937" w:rsidRDefault="00476BE6">
      <w:r>
        <w:t>where</w:t>
      </w:r>
    </w:p>
    <w:p w14:paraId="68072316" w14:textId="4FABB03C" w:rsidR="00C97937" w:rsidRPr="002369D4" w:rsidRDefault="00476BE6" w:rsidP="002369D4">
      <w:pPr>
        <w:tabs>
          <w:tab w:val="right" w:pos="9270"/>
        </w:tabs>
        <w:ind w:firstLine="720"/>
        <w:rPr>
          <w:szCs w:val="24"/>
        </w:rPr>
      </w:pPr>
      <w:r w:rsidRPr="002369D4">
        <w:rPr>
          <w:position w:val="-24"/>
          <w:szCs w:val="24"/>
        </w:rPr>
        <w:object w:dxaOrig="3600" w:dyaOrig="720" w14:anchorId="25CF251F">
          <v:shape id="_x0000_i1328" type="#_x0000_t75" style="width:180pt;height:36pt" o:ole="">
            <v:imagedata r:id="rId131" o:title=""/>
          </v:shape>
          <o:OLEObject Type="Embed" ProgID="Equation.3" ShapeID="_x0000_i1328" DrawAspect="Content" ObjectID="_1659936532" r:id="rId132"/>
        </w:object>
      </w:r>
      <w:r w:rsidR="002369D4" w:rsidRPr="002369D4">
        <w:rPr>
          <w:szCs w:val="24"/>
        </w:rPr>
        <w:tab/>
        <w:t>(54)</w:t>
      </w:r>
    </w:p>
    <w:p w14:paraId="74D9F10F" w14:textId="1AC2AC65" w:rsidR="00C97937" w:rsidRPr="002369D4" w:rsidRDefault="00476BE6" w:rsidP="002369D4">
      <w:pPr>
        <w:tabs>
          <w:tab w:val="right" w:pos="9270"/>
        </w:tabs>
        <w:ind w:firstLine="720"/>
        <w:rPr>
          <w:szCs w:val="24"/>
        </w:rPr>
      </w:pPr>
      <w:r w:rsidRPr="002369D4">
        <w:rPr>
          <w:position w:val="-24"/>
          <w:szCs w:val="24"/>
        </w:rPr>
        <w:object w:dxaOrig="3620" w:dyaOrig="720" w14:anchorId="16CFE9E2">
          <v:shape id="_x0000_i1329" type="#_x0000_t75" style="width:180pt;height:36pt" o:ole="">
            <v:imagedata r:id="rId133" o:title=""/>
          </v:shape>
          <o:OLEObject Type="Embed" ProgID="Equation.3" ShapeID="_x0000_i1329" DrawAspect="Content" ObjectID="_1659936533" r:id="rId134"/>
        </w:object>
      </w:r>
      <w:r w:rsidR="002369D4" w:rsidRPr="002369D4">
        <w:rPr>
          <w:szCs w:val="24"/>
        </w:rPr>
        <w:tab/>
        <w:t>(55)</w:t>
      </w:r>
    </w:p>
    <w:p w14:paraId="6801C621" w14:textId="77777777" w:rsidR="00C97937" w:rsidRPr="002369D4" w:rsidRDefault="00C97937" w:rsidP="002369D4">
      <w:pPr>
        <w:tabs>
          <w:tab w:val="right" w:pos="9270"/>
        </w:tabs>
        <w:rPr>
          <w:szCs w:val="24"/>
        </w:rPr>
      </w:pPr>
    </w:p>
    <w:p w14:paraId="271ADF98" w14:textId="6175ECA9" w:rsidR="00C97937" w:rsidRPr="002369D4" w:rsidRDefault="00476BE6" w:rsidP="002369D4">
      <w:pPr>
        <w:tabs>
          <w:tab w:val="right" w:pos="9270"/>
        </w:tabs>
        <w:ind w:firstLine="720"/>
        <w:rPr>
          <w:szCs w:val="24"/>
        </w:rPr>
      </w:pPr>
      <w:r w:rsidRPr="002369D4">
        <w:rPr>
          <w:position w:val="-32"/>
          <w:szCs w:val="24"/>
        </w:rPr>
        <w:object w:dxaOrig="3360" w:dyaOrig="760" w14:anchorId="414C51DA">
          <v:shape id="_x0000_i1330" type="#_x0000_t75" style="width:165.6pt;height:36pt" o:ole="">
            <v:imagedata r:id="rId135" o:title=""/>
          </v:shape>
          <o:OLEObject Type="Embed" ProgID="Equation.3" ShapeID="_x0000_i1330" DrawAspect="Content" ObjectID="_1659936534" r:id="rId136"/>
        </w:object>
      </w:r>
      <w:r w:rsidR="002369D4" w:rsidRPr="002369D4">
        <w:rPr>
          <w:szCs w:val="24"/>
        </w:rPr>
        <w:tab/>
        <w:t>(56)</w:t>
      </w:r>
    </w:p>
    <w:p w14:paraId="4D008A82" w14:textId="77777777" w:rsidR="00C97937" w:rsidRPr="002369D4" w:rsidRDefault="00C97937" w:rsidP="002369D4">
      <w:pPr>
        <w:tabs>
          <w:tab w:val="right" w:pos="9270"/>
        </w:tabs>
        <w:rPr>
          <w:szCs w:val="24"/>
        </w:rPr>
      </w:pPr>
    </w:p>
    <w:p w14:paraId="28CE7139" w14:textId="077CA705" w:rsidR="00C97937" w:rsidRPr="002369D4" w:rsidRDefault="00476BE6" w:rsidP="002369D4">
      <w:pPr>
        <w:tabs>
          <w:tab w:val="right" w:pos="9270"/>
        </w:tabs>
        <w:ind w:firstLine="720"/>
        <w:rPr>
          <w:szCs w:val="24"/>
        </w:rPr>
      </w:pPr>
      <w:r w:rsidRPr="002369D4">
        <w:rPr>
          <w:position w:val="-32"/>
          <w:szCs w:val="24"/>
        </w:rPr>
        <w:object w:dxaOrig="3240" w:dyaOrig="760" w14:anchorId="27ECEE5D">
          <v:shape id="_x0000_i1331" type="#_x0000_t75" style="width:165.6pt;height:36pt" o:ole="">
            <v:imagedata r:id="rId137" o:title=""/>
          </v:shape>
          <o:OLEObject Type="Embed" ProgID="Equation.3" ShapeID="_x0000_i1331" DrawAspect="Content" ObjectID="_1659936535" r:id="rId138"/>
        </w:object>
      </w:r>
      <w:r w:rsidR="002369D4" w:rsidRPr="002369D4">
        <w:rPr>
          <w:szCs w:val="24"/>
        </w:rPr>
        <w:tab/>
        <w:t>(57)</w:t>
      </w:r>
    </w:p>
    <w:p w14:paraId="12DA62F0" w14:textId="77777777" w:rsidR="00C97937" w:rsidRDefault="00C97937"/>
    <w:p w14:paraId="5F1252C0" w14:textId="77777777" w:rsidR="00C97937" w:rsidRDefault="00476BE6">
      <w:pPr>
        <w:ind w:firstLine="720"/>
      </w:pPr>
      <w:r>
        <w:t xml:space="preserve">Average concentrations can be determined over any interval in which all parameters remain constant.   In the </w:t>
      </w:r>
      <w:r w:rsidR="00EB2F3F">
        <w:t>VVWM</w:t>
      </w:r>
      <w:r>
        <w:t xml:space="preserve">, parameters change on a daily basis, so the average </w:t>
      </w:r>
      <w:r w:rsidR="00C97937">
        <w:t>water column</w:t>
      </w:r>
      <w:r>
        <w:t xml:space="preserve"> concentration is expressed as</w:t>
      </w:r>
      <w:r w:rsidR="009C1D6E">
        <w:t xml:space="preserve"> follows</w:t>
      </w:r>
      <w:r w:rsidR="004E2C17">
        <w:t>:</w:t>
      </w:r>
    </w:p>
    <w:p w14:paraId="5CFD671D" w14:textId="77777777" w:rsidR="00C97937" w:rsidRDefault="00C97937"/>
    <w:p w14:paraId="0069BBCD" w14:textId="41812E36" w:rsidR="00C97937" w:rsidRDefault="002369D4" w:rsidP="002369D4">
      <w:pPr>
        <w:tabs>
          <w:tab w:val="center" w:pos="4320"/>
          <w:tab w:val="right" w:pos="9270"/>
        </w:tabs>
      </w:pPr>
      <w:r>
        <w:rPr>
          <w:sz w:val="20"/>
        </w:rPr>
        <w:tab/>
      </w:r>
      <w:r w:rsidR="00476BE6" w:rsidRPr="00747672">
        <w:rPr>
          <w:position w:val="-30"/>
          <w:sz w:val="20"/>
        </w:rPr>
        <w:object w:dxaOrig="6700" w:dyaOrig="680" w14:anchorId="47813B47">
          <v:shape id="_x0000_i1332" type="#_x0000_t75" style="width:338.4pt;height:36pt" o:ole="">
            <v:imagedata r:id="rId139" o:title=""/>
          </v:shape>
          <o:OLEObject Type="Embed" ProgID="Equation.3" ShapeID="_x0000_i1332" DrawAspect="Content" ObjectID="_1659936536" r:id="rId140"/>
        </w:object>
      </w:r>
      <w:r>
        <w:rPr>
          <w:sz w:val="20"/>
        </w:rPr>
        <w:tab/>
      </w:r>
      <w:r w:rsidR="00F042D0" w:rsidRPr="00F042D0">
        <w:rPr>
          <w:szCs w:val="24"/>
        </w:rPr>
        <w:t>(5</w:t>
      </w:r>
      <w:r>
        <w:rPr>
          <w:szCs w:val="24"/>
        </w:rPr>
        <w:t>8</w:t>
      </w:r>
      <w:r w:rsidR="00F042D0" w:rsidRPr="00F042D0">
        <w:rPr>
          <w:szCs w:val="24"/>
        </w:rPr>
        <w:t>)</w:t>
      </w:r>
    </w:p>
    <w:p w14:paraId="7356490A" w14:textId="77777777" w:rsidR="00C97937" w:rsidRDefault="00C97937"/>
    <w:p w14:paraId="503CECDC" w14:textId="0296B34C" w:rsidR="00C97937" w:rsidRDefault="007D7E52">
      <w:r>
        <w:t>where</w:t>
      </w:r>
      <w:r w:rsidR="00476BE6">
        <w:tab/>
        <w:t>C</w:t>
      </w:r>
      <w:r w:rsidR="00476BE6">
        <w:rPr>
          <w:vertAlign w:val="subscript"/>
        </w:rPr>
        <w:t>1,avg</w:t>
      </w:r>
      <w:r w:rsidR="00476BE6">
        <w:t xml:space="preserve"> = average </w:t>
      </w:r>
      <w:r w:rsidR="00C97937">
        <w:t>water column</w:t>
      </w:r>
      <w:r w:rsidR="00476BE6">
        <w:t xml:space="preserve"> concentration of time from t</w:t>
      </w:r>
      <w:r w:rsidR="00476BE6">
        <w:rPr>
          <w:vertAlign w:val="subscript"/>
        </w:rPr>
        <w:t>1</w:t>
      </w:r>
      <w:r w:rsidR="00476BE6">
        <w:t xml:space="preserve"> to t</w:t>
      </w:r>
      <w:r w:rsidR="00476BE6">
        <w:rPr>
          <w:vertAlign w:val="subscript"/>
        </w:rPr>
        <w:t>2</w:t>
      </w:r>
      <w:r w:rsidR="00476BE6">
        <w:t xml:space="preserve"> [kg/m</w:t>
      </w:r>
      <w:r w:rsidR="00476BE6">
        <w:rPr>
          <w:vertAlign w:val="superscript"/>
        </w:rPr>
        <w:t>3</w:t>
      </w:r>
      <w:r w:rsidR="00476BE6">
        <w:t>]</w:t>
      </w:r>
    </w:p>
    <w:p w14:paraId="4C578F42" w14:textId="77777777" w:rsidR="00C97937" w:rsidRDefault="00476BE6">
      <w:pPr>
        <w:ind w:firstLine="720"/>
      </w:pPr>
      <w:r>
        <w:t>t</w:t>
      </w:r>
      <w:r>
        <w:rPr>
          <w:vertAlign w:val="subscript"/>
        </w:rPr>
        <w:t>1</w:t>
      </w:r>
      <w:r w:rsidRPr="004D6E11">
        <w:t xml:space="preserve"> </w:t>
      </w:r>
      <w:r>
        <w:t>= beginning of the time interval considered [s</w:t>
      </w:r>
      <w:r>
        <w:rPr>
          <w:vertAlign w:val="superscript"/>
        </w:rPr>
        <w:t>-1</w:t>
      </w:r>
      <w:r>
        <w:t>], (zero for our case of daily estimates)</w:t>
      </w:r>
    </w:p>
    <w:p w14:paraId="561FC0ED" w14:textId="77777777" w:rsidR="00C97937" w:rsidRDefault="00476BE6">
      <w:r>
        <w:tab/>
        <w:t>t</w:t>
      </w:r>
      <w:r>
        <w:rPr>
          <w:vertAlign w:val="subscript"/>
        </w:rPr>
        <w:t xml:space="preserve">2 </w:t>
      </w:r>
      <w:r>
        <w:t>= end of the time interval considered [s</w:t>
      </w:r>
      <w:r>
        <w:rPr>
          <w:vertAlign w:val="superscript"/>
        </w:rPr>
        <w:t>-1</w:t>
      </w:r>
      <w:r>
        <w:t>], (86</w:t>
      </w:r>
      <w:r w:rsidR="00C00023">
        <w:t>,</w:t>
      </w:r>
      <w:r>
        <w:t>400 seconds for our case of daily estimates)</w:t>
      </w:r>
    </w:p>
    <w:p w14:paraId="1B3917CC" w14:textId="77777777" w:rsidR="0007619C" w:rsidRDefault="00146719" w:rsidP="00475951">
      <w:pPr>
        <w:pStyle w:val="Heading1"/>
      </w:pPr>
      <w:bookmarkStart w:id="19" w:name="_Toc451238567"/>
      <w:r>
        <w:t>3</w:t>
      </w:r>
      <w:r w:rsidR="003E085C">
        <w:tab/>
      </w:r>
      <w:r w:rsidR="0007619C">
        <w:t>The USEPA Standard Water Bodies</w:t>
      </w:r>
      <w:bookmarkEnd w:id="19"/>
    </w:p>
    <w:p w14:paraId="78529C76" w14:textId="77777777" w:rsidR="00FF2EB5" w:rsidRDefault="0007619C" w:rsidP="00475951">
      <w:pPr>
        <w:ind w:firstLine="720"/>
      </w:pPr>
      <w:r>
        <w:t>All parameters in the above equations, except for the pesticide-specific parameters, have standard values set by the USEPA</w:t>
      </w:r>
      <w:r w:rsidR="00133140">
        <w:t xml:space="preserve"> for the standard farm pond and index reservoir scenarios (</w:t>
      </w:r>
      <w:r>
        <w:t>Table 1</w:t>
      </w:r>
      <w:r w:rsidR="00133140">
        <w:t>)</w:t>
      </w:r>
      <w:r>
        <w:t xml:space="preserve">.   </w:t>
      </w:r>
      <w:r w:rsidR="005B6F5D">
        <w:t>M</w:t>
      </w:r>
      <w:r>
        <w:t>any of these values</w:t>
      </w:r>
      <w:r w:rsidR="005B6F5D">
        <w:t xml:space="preserve"> have</w:t>
      </w:r>
      <w:r>
        <w:t xml:space="preserve"> no documentation</w:t>
      </w:r>
      <w:r w:rsidR="00D94CA0">
        <w:t xml:space="preserve"> </w:t>
      </w:r>
      <w:r w:rsidR="005B6F5D">
        <w:t xml:space="preserve">and </w:t>
      </w:r>
      <w:r>
        <w:t xml:space="preserve">simply have evolved over many years of </w:t>
      </w:r>
      <w:r w:rsidR="0013198B">
        <w:t xml:space="preserve">repeated, </w:t>
      </w:r>
      <w:r>
        <w:t xml:space="preserve">unquestioned use.  Table 2 </w:t>
      </w:r>
      <w:r w:rsidR="002F6DDA">
        <w:t>shows how</w:t>
      </w:r>
      <w:r>
        <w:t xml:space="preserve"> the </w:t>
      </w:r>
      <w:r w:rsidR="006D2EA2">
        <w:t>parameters</w:t>
      </w:r>
      <w:r w:rsidR="00CC7116">
        <w:t xml:space="preserve"> in the VVWM</w:t>
      </w:r>
      <w:r w:rsidR="002F6DDA">
        <w:t xml:space="preserve"> </w:t>
      </w:r>
      <w:r w:rsidR="00F66F98">
        <w:t xml:space="preserve">simplify </w:t>
      </w:r>
      <w:r w:rsidR="00133140">
        <w:t xml:space="preserve">and replace </w:t>
      </w:r>
      <w:r w:rsidR="002F6DDA">
        <w:t>previous</w:t>
      </w:r>
      <w:r w:rsidR="006D2EA2">
        <w:t xml:space="preserve"> EXAMS</w:t>
      </w:r>
      <w:r w:rsidR="006700C4">
        <w:t xml:space="preserve"> </w:t>
      </w:r>
      <w:r>
        <w:t>parameters</w:t>
      </w:r>
      <w:r w:rsidR="00F66F98">
        <w:t xml:space="preserve"> and expressions</w:t>
      </w:r>
      <w:r w:rsidR="00376780">
        <w:t>,</w:t>
      </w:r>
      <w:r>
        <w:t xml:space="preserve"> and Table 3 list</w:t>
      </w:r>
      <w:r w:rsidR="003F4836">
        <w:t>s</w:t>
      </w:r>
      <w:r>
        <w:t xml:space="preserve"> </w:t>
      </w:r>
      <w:r w:rsidR="0069056E">
        <w:t xml:space="preserve">the original </w:t>
      </w:r>
      <w:r w:rsidR="001A4CAA">
        <w:t>EXAMS</w:t>
      </w:r>
      <w:r w:rsidR="002F6DDA">
        <w:t xml:space="preserve"> standard parameter</w:t>
      </w:r>
      <w:r>
        <w:t xml:space="preserve">s. </w:t>
      </w:r>
      <w:r w:rsidR="0096010E">
        <w:t xml:space="preserve">The VVWM also </w:t>
      </w:r>
      <w:r w:rsidR="00CC7116">
        <w:t>gives</w:t>
      </w:r>
      <w:r w:rsidR="0036422F">
        <w:t xml:space="preserve"> the option to define</w:t>
      </w:r>
      <w:r w:rsidR="0096010E">
        <w:t xml:space="preserve"> a custom-sized water body.</w:t>
      </w:r>
    </w:p>
    <w:p w14:paraId="14495348" w14:textId="77777777" w:rsidR="00FF2EB5" w:rsidRDefault="00FF2EB5" w:rsidP="00475951">
      <w:pPr>
        <w:ind w:firstLine="720"/>
      </w:pPr>
    </w:p>
    <w:p w14:paraId="5C0CA0BC" w14:textId="77777777" w:rsidR="00467245" w:rsidRDefault="00467245" w:rsidP="00475951">
      <w:pPr>
        <w:ind w:firstLine="720"/>
      </w:pPr>
    </w:p>
    <w:p w14:paraId="6B7F333F" w14:textId="77777777" w:rsidR="00467245" w:rsidRDefault="00467245" w:rsidP="00475951">
      <w:pPr>
        <w:pStyle w:val="Footer"/>
        <w:keepNext/>
        <w:keepLines/>
        <w:tabs>
          <w:tab w:val="clear" w:pos="4320"/>
          <w:tab w:val="clear" w:pos="8640"/>
        </w:tabs>
        <w:rPr>
          <w:b/>
          <w:bCs/>
        </w:rPr>
      </w:pPr>
      <w:r>
        <w:rPr>
          <w:b/>
          <w:bCs/>
        </w:rPr>
        <w:lastRenderedPageBreak/>
        <w:t xml:space="preserve">Table 1. </w:t>
      </w:r>
      <w:r w:rsidR="006D2EA2">
        <w:rPr>
          <w:b/>
          <w:bCs/>
        </w:rPr>
        <w:t xml:space="preserve">Standard </w:t>
      </w:r>
      <w:r>
        <w:rPr>
          <w:b/>
          <w:bCs/>
        </w:rPr>
        <w:t xml:space="preserve">Parameter Values for the </w:t>
      </w:r>
      <w:r w:rsidR="006D2EA2">
        <w:rPr>
          <w:b/>
          <w:bCs/>
        </w:rPr>
        <w:t>VVWM</w:t>
      </w:r>
      <w:r w:rsidR="006D5F9B">
        <w:rPr>
          <w:b/>
          <w:bCs/>
        </w:rPr>
        <w:t>.</w:t>
      </w:r>
      <w:r>
        <w:rPr>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85"/>
        <w:gridCol w:w="980"/>
        <w:gridCol w:w="1370"/>
        <w:gridCol w:w="1427"/>
        <w:gridCol w:w="4088"/>
      </w:tblGrid>
      <w:tr w:rsidR="00467245" w14:paraId="58396410" w14:textId="77777777" w:rsidTr="00F143D8">
        <w:trPr>
          <w:tblHeader/>
        </w:trPr>
        <w:tc>
          <w:tcPr>
            <w:tcW w:w="1495" w:type="dxa"/>
          </w:tcPr>
          <w:p w14:paraId="09DDE7C2" w14:textId="77777777" w:rsidR="00467245" w:rsidRDefault="00467245" w:rsidP="00475951">
            <w:pPr>
              <w:keepNext/>
              <w:keepLines/>
              <w:rPr>
                <w:b/>
                <w:bCs/>
              </w:rPr>
            </w:pPr>
            <w:r>
              <w:rPr>
                <w:b/>
                <w:bCs/>
              </w:rPr>
              <w:t>Parameter</w:t>
            </w:r>
          </w:p>
        </w:tc>
        <w:tc>
          <w:tcPr>
            <w:tcW w:w="994" w:type="dxa"/>
          </w:tcPr>
          <w:p w14:paraId="2110B84C" w14:textId="77777777" w:rsidR="00467245" w:rsidRDefault="00467245" w:rsidP="00475951">
            <w:pPr>
              <w:keepNext/>
              <w:keepLines/>
              <w:rPr>
                <w:b/>
                <w:bCs/>
              </w:rPr>
            </w:pPr>
            <w:r>
              <w:rPr>
                <w:b/>
                <w:bCs/>
              </w:rPr>
              <w:t>Unit</w:t>
            </w:r>
            <w:r w:rsidR="001E30D4">
              <w:rPr>
                <w:b/>
                <w:bCs/>
              </w:rPr>
              <w:t>s</w:t>
            </w:r>
          </w:p>
        </w:tc>
        <w:tc>
          <w:tcPr>
            <w:tcW w:w="1399" w:type="dxa"/>
          </w:tcPr>
          <w:p w14:paraId="197B05A4" w14:textId="77777777" w:rsidR="00467245" w:rsidRDefault="00467245" w:rsidP="00475951">
            <w:pPr>
              <w:keepNext/>
              <w:keepLines/>
              <w:rPr>
                <w:b/>
                <w:bCs/>
              </w:rPr>
            </w:pPr>
            <w:r>
              <w:rPr>
                <w:b/>
                <w:bCs/>
              </w:rPr>
              <w:t>Farm Pond Value</w:t>
            </w:r>
            <w:r w:rsidR="001E30D4">
              <w:rPr>
                <w:b/>
                <w:bCs/>
              </w:rPr>
              <w:t>s</w:t>
            </w:r>
          </w:p>
        </w:tc>
        <w:tc>
          <w:tcPr>
            <w:tcW w:w="1440" w:type="dxa"/>
          </w:tcPr>
          <w:p w14:paraId="1F9429BD" w14:textId="77777777" w:rsidR="00467245" w:rsidRDefault="006D2EA2" w:rsidP="00475951">
            <w:pPr>
              <w:keepNext/>
              <w:keepLines/>
              <w:rPr>
                <w:b/>
                <w:bCs/>
              </w:rPr>
            </w:pPr>
            <w:r>
              <w:rPr>
                <w:b/>
                <w:bCs/>
              </w:rPr>
              <w:t xml:space="preserve">Index </w:t>
            </w:r>
            <w:r w:rsidR="00467245">
              <w:rPr>
                <w:b/>
                <w:bCs/>
              </w:rPr>
              <w:t>Reservoir Value</w:t>
            </w:r>
            <w:r w:rsidR="001E30D4">
              <w:rPr>
                <w:b/>
                <w:bCs/>
              </w:rPr>
              <w:t>s</w:t>
            </w:r>
          </w:p>
        </w:tc>
        <w:tc>
          <w:tcPr>
            <w:tcW w:w="4248" w:type="dxa"/>
          </w:tcPr>
          <w:p w14:paraId="1212043D" w14:textId="77777777" w:rsidR="00467245" w:rsidRDefault="00467245" w:rsidP="00475951">
            <w:pPr>
              <w:keepNext/>
              <w:keepLines/>
              <w:rPr>
                <w:b/>
                <w:bCs/>
              </w:rPr>
            </w:pPr>
            <w:r>
              <w:rPr>
                <w:b/>
                <w:bCs/>
              </w:rPr>
              <w:t>Notes</w:t>
            </w:r>
          </w:p>
        </w:tc>
      </w:tr>
      <w:tr w:rsidR="00467245" w14:paraId="1F886CCD" w14:textId="77777777" w:rsidTr="008C3EF9">
        <w:tc>
          <w:tcPr>
            <w:tcW w:w="1495" w:type="dxa"/>
          </w:tcPr>
          <w:p w14:paraId="2CC093BA" w14:textId="77777777" w:rsidR="00467245" w:rsidRDefault="00467245" w:rsidP="00475951">
            <w:pPr>
              <w:keepNext/>
              <w:keepLines/>
            </w:pPr>
            <w:r>
              <w:t>v</w:t>
            </w:r>
            <w:r>
              <w:rPr>
                <w:vertAlign w:val="subscript"/>
              </w:rPr>
              <w:t>1</w:t>
            </w:r>
            <w:r>
              <w:t xml:space="preserve"> </w:t>
            </w:r>
          </w:p>
        </w:tc>
        <w:tc>
          <w:tcPr>
            <w:tcW w:w="994" w:type="dxa"/>
          </w:tcPr>
          <w:p w14:paraId="72F01F35" w14:textId="77777777" w:rsidR="00467245" w:rsidRDefault="00467245" w:rsidP="00475951">
            <w:pPr>
              <w:keepNext/>
              <w:keepLines/>
            </w:pPr>
            <w:r>
              <w:t>m</w:t>
            </w:r>
            <w:r>
              <w:rPr>
                <w:vertAlign w:val="superscript"/>
              </w:rPr>
              <w:t>3</w:t>
            </w:r>
          </w:p>
        </w:tc>
        <w:tc>
          <w:tcPr>
            <w:tcW w:w="1399" w:type="dxa"/>
          </w:tcPr>
          <w:p w14:paraId="00EA2FE4" w14:textId="77777777" w:rsidR="00467245" w:rsidRDefault="00467245" w:rsidP="00475951">
            <w:pPr>
              <w:keepNext/>
              <w:keepLines/>
            </w:pPr>
            <w:r>
              <w:t>20,000</w:t>
            </w:r>
          </w:p>
        </w:tc>
        <w:tc>
          <w:tcPr>
            <w:tcW w:w="1440" w:type="dxa"/>
          </w:tcPr>
          <w:p w14:paraId="333BE637" w14:textId="77777777" w:rsidR="00467245" w:rsidRDefault="00467245" w:rsidP="00475951">
            <w:pPr>
              <w:keepNext/>
              <w:keepLines/>
            </w:pPr>
            <w:r>
              <w:t>144,000</w:t>
            </w:r>
          </w:p>
        </w:tc>
        <w:tc>
          <w:tcPr>
            <w:tcW w:w="4248" w:type="dxa"/>
          </w:tcPr>
          <w:p w14:paraId="1BFBA227" w14:textId="77777777" w:rsidR="00467245" w:rsidRDefault="00C97937" w:rsidP="00475951">
            <w:pPr>
              <w:keepNext/>
              <w:keepLines/>
            </w:pPr>
            <w:r>
              <w:t>water column</w:t>
            </w:r>
            <w:r w:rsidR="00467245">
              <w:t xml:space="preserve"> volume</w:t>
            </w:r>
          </w:p>
        </w:tc>
      </w:tr>
      <w:tr w:rsidR="00467245" w14:paraId="65E4BB74" w14:textId="77777777" w:rsidTr="008C3EF9">
        <w:tc>
          <w:tcPr>
            <w:tcW w:w="1495" w:type="dxa"/>
          </w:tcPr>
          <w:p w14:paraId="4FC2C043" w14:textId="77777777" w:rsidR="00467245" w:rsidRDefault="00467245" w:rsidP="00475951">
            <w:pPr>
              <w:keepNext/>
              <w:keepLines/>
            </w:pPr>
            <w:r>
              <w:t>v</w:t>
            </w:r>
            <w:r>
              <w:rPr>
                <w:vertAlign w:val="subscript"/>
              </w:rPr>
              <w:t>2</w:t>
            </w:r>
          </w:p>
        </w:tc>
        <w:tc>
          <w:tcPr>
            <w:tcW w:w="994" w:type="dxa"/>
          </w:tcPr>
          <w:p w14:paraId="7D56ACFB" w14:textId="77777777" w:rsidR="00467245" w:rsidRDefault="00467245" w:rsidP="00475951">
            <w:pPr>
              <w:pStyle w:val="Footer"/>
              <w:keepNext/>
              <w:keepLines/>
              <w:tabs>
                <w:tab w:val="clear" w:pos="4320"/>
                <w:tab w:val="clear" w:pos="8640"/>
              </w:tabs>
            </w:pPr>
            <w:r>
              <w:t>m</w:t>
            </w:r>
            <w:r>
              <w:rPr>
                <w:vertAlign w:val="superscript"/>
              </w:rPr>
              <w:t>3</w:t>
            </w:r>
          </w:p>
        </w:tc>
        <w:tc>
          <w:tcPr>
            <w:tcW w:w="1399" w:type="dxa"/>
          </w:tcPr>
          <w:p w14:paraId="01370B3B" w14:textId="77777777" w:rsidR="00467245" w:rsidRDefault="00467245" w:rsidP="00475951">
            <w:pPr>
              <w:pStyle w:val="Footer"/>
              <w:keepNext/>
              <w:keepLines/>
              <w:tabs>
                <w:tab w:val="clear" w:pos="4320"/>
                <w:tab w:val="clear" w:pos="8640"/>
              </w:tabs>
            </w:pPr>
            <w:r>
              <w:t>249.8</w:t>
            </w:r>
          </w:p>
        </w:tc>
        <w:tc>
          <w:tcPr>
            <w:tcW w:w="1440" w:type="dxa"/>
          </w:tcPr>
          <w:p w14:paraId="37B6753B" w14:textId="77777777" w:rsidR="00467245" w:rsidRDefault="00467245" w:rsidP="00475951">
            <w:pPr>
              <w:keepNext/>
              <w:keepLines/>
            </w:pPr>
            <w:r>
              <w:t>1</w:t>
            </w:r>
            <w:r w:rsidR="006F3973">
              <w:t>,</w:t>
            </w:r>
            <w:r>
              <w:t>314</w:t>
            </w:r>
          </w:p>
        </w:tc>
        <w:tc>
          <w:tcPr>
            <w:tcW w:w="4248" w:type="dxa"/>
          </w:tcPr>
          <w:p w14:paraId="6DBC2502" w14:textId="77777777" w:rsidR="00467245" w:rsidRDefault="00467245" w:rsidP="00475951">
            <w:pPr>
              <w:keepNext/>
              <w:keepLines/>
            </w:pPr>
            <w:r>
              <w:t>aqueous benthic volume</w:t>
            </w:r>
            <w:r>
              <w:rPr>
                <w:vertAlign w:val="superscript"/>
              </w:rPr>
              <w:t>(a)</w:t>
            </w:r>
          </w:p>
        </w:tc>
      </w:tr>
      <w:tr w:rsidR="00467245" w14:paraId="0140B535" w14:textId="77777777" w:rsidTr="008C3EF9">
        <w:tc>
          <w:tcPr>
            <w:tcW w:w="1495" w:type="dxa"/>
          </w:tcPr>
          <w:p w14:paraId="12F8498E" w14:textId="77777777" w:rsidR="00467245" w:rsidRDefault="00467245" w:rsidP="00475951">
            <w:pPr>
              <w:keepNext/>
              <w:keepLines/>
            </w:pPr>
            <w:r>
              <w:t>A</w:t>
            </w:r>
          </w:p>
        </w:tc>
        <w:tc>
          <w:tcPr>
            <w:tcW w:w="994" w:type="dxa"/>
          </w:tcPr>
          <w:p w14:paraId="5A2A7C17" w14:textId="77777777" w:rsidR="00467245" w:rsidRDefault="00467245" w:rsidP="00475951">
            <w:pPr>
              <w:keepNext/>
              <w:keepLines/>
            </w:pPr>
            <w:r>
              <w:t>m</w:t>
            </w:r>
            <w:r>
              <w:rPr>
                <w:vertAlign w:val="superscript"/>
              </w:rPr>
              <w:t>2</w:t>
            </w:r>
          </w:p>
        </w:tc>
        <w:tc>
          <w:tcPr>
            <w:tcW w:w="1399" w:type="dxa"/>
          </w:tcPr>
          <w:p w14:paraId="2AE75E57" w14:textId="77777777" w:rsidR="00467245" w:rsidRDefault="00467245" w:rsidP="00475951">
            <w:pPr>
              <w:keepNext/>
              <w:keepLines/>
            </w:pPr>
            <w:r>
              <w:t>10</w:t>
            </w:r>
            <w:r w:rsidR="006F3973">
              <w:t>,</w:t>
            </w:r>
            <w:r>
              <w:t>000</w:t>
            </w:r>
          </w:p>
        </w:tc>
        <w:tc>
          <w:tcPr>
            <w:tcW w:w="1440" w:type="dxa"/>
          </w:tcPr>
          <w:p w14:paraId="091AFD3C" w14:textId="77777777" w:rsidR="00467245" w:rsidRDefault="00467245" w:rsidP="00475951">
            <w:pPr>
              <w:keepNext/>
              <w:keepLines/>
            </w:pPr>
            <w:r>
              <w:t>52</w:t>
            </w:r>
            <w:r w:rsidR="006F3973">
              <w:t>,</w:t>
            </w:r>
            <w:r>
              <w:t>555</w:t>
            </w:r>
          </w:p>
        </w:tc>
        <w:tc>
          <w:tcPr>
            <w:tcW w:w="4248" w:type="dxa"/>
          </w:tcPr>
          <w:p w14:paraId="6B71A12A" w14:textId="77777777" w:rsidR="00467245" w:rsidRDefault="00467245" w:rsidP="00475951">
            <w:pPr>
              <w:keepNext/>
              <w:keepLines/>
            </w:pPr>
            <w:r>
              <w:t>surface area, calculated (v</w:t>
            </w:r>
            <w:r w:rsidR="00F042D0" w:rsidRPr="00F042D0">
              <w:rPr>
                <w:vertAlign w:val="subscript"/>
              </w:rPr>
              <w:t>1</w:t>
            </w:r>
            <w:r>
              <w:t>/d</w:t>
            </w:r>
            <w:r w:rsidR="00F042D0" w:rsidRPr="00F042D0">
              <w:rPr>
                <w:vertAlign w:val="subscript"/>
              </w:rPr>
              <w:t>1</w:t>
            </w:r>
            <w:r>
              <w:t>)</w:t>
            </w:r>
          </w:p>
        </w:tc>
      </w:tr>
      <w:tr w:rsidR="00467245" w14:paraId="0DB16609" w14:textId="77777777" w:rsidTr="008C3EF9">
        <w:tc>
          <w:tcPr>
            <w:tcW w:w="1495" w:type="dxa"/>
          </w:tcPr>
          <w:p w14:paraId="2A7469ED" w14:textId="77777777" w:rsidR="00467245" w:rsidRDefault="00467245" w:rsidP="00475951">
            <w:pPr>
              <w:keepNext/>
              <w:keepLines/>
            </w:pPr>
            <w:r>
              <w:t>d</w:t>
            </w:r>
            <w:r>
              <w:rPr>
                <w:vertAlign w:val="subscript"/>
              </w:rPr>
              <w:t>1</w:t>
            </w:r>
          </w:p>
        </w:tc>
        <w:tc>
          <w:tcPr>
            <w:tcW w:w="994" w:type="dxa"/>
          </w:tcPr>
          <w:p w14:paraId="4F10815D" w14:textId="77777777" w:rsidR="00467245" w:rsidRDefault="00467245" w:rsidP="00475951">
            <w:pPr>
              <w:pStyle w:val="Footer"/>
              <w:keepNext/>
              <w:keepLines/>
              <w:tabs>
                <w:tab w:val="clear" w:pos="4320"/>
                <w:tab w:val="clear" w:pos="8640"/>
              </w:tabs>
            </w:pPr>
            <w:r>
              <w:t>m</w:t>
            </w:r>
          </w:p>
        </w:tc>
        <w:tc>
          <w:tcPr>
            <w:tcW w:w="1399" w:type="dxa"/>
          </w:tcPr>
          <w:p w14:paraId="473FB114" w14:textId="77777777" w:rsidR="00467245" w:rsidRDefault="00467245" w:rsidP="00475951">
            <w:pPr>
              <w:pStyle w:val="Footer"/>
              <w:keepNext/>
              <w:keepLines/>
              <w:tabs>
                <w:tab w:val="clear" w:pos="4320"/>
                <w:tab w:val="clear" w:pos="8640"/>
              </w:tabs>
            </w:pPr>
            <w:r>
              <w:t>2.0</w:t>
            </w:r>
          </w:p>
        </w:tc>
        <w:tc>
          <w:tcPr>
            <w:tcW w:w="1440" w:type="dxa"/>
          </w:tcPr>
          <w:p w14:paraId="717917CA" w14:textId="77777777" w:rsidR="00467245" w:rsidRDefault="00467245" w:rsidP="00475951">
            <w:pPr>
              <w:keepNext/>
              <w:keepLines/>
            </w:pPr>
            <w:r>
              <w:t>2.74</w:t>
            </w:r>
          </w:p>
        </w:tc>
        <w:tc>
          <w:tcPr>
            <w:tcW w:w="4248" w:type="dxa"/>
          </w:tcPr>
          <w:p w14:paraId="4D92A42E" w14:textId="77777777" w:rsidR="00467245" w:rsidRDefault="00C97937" w:rsidP="00475951">
            <w:pPr>
              <w:keepNext/>
              <w:keepLines/>
            </w:pPr>
            <w:r>
              <w:t>water column</w:t>
            </w:r>
            <w:r w:rsidR="00467245">
              <w:t xml:space="preserve"> depth</w:t>
            </w:r>
          </w:p>
        </w:tc>
      </w:tr>
      <w:tr w:rsidR="00467245" w14:paraId="558AD02C" w14:textId="77777777" w:rsidTr="008C3EF9">
        <w:tc>
          <w:tcPr>
            <w:tcW w:w="1495" w:type="dxa"/>
          </w:tcPr>
          <w:p w14:paraId="69A41B44" w14:textId="77777777" w:rsidR="00467245" w:rsidRDefault="00467245" w:rsidP="00475951">
            <w:pPr>
              <w:keepNext/>
              <w:keepLines/>
            </w:pPr>
            <w:r>
              <w:t>d</w:t>
            </w:r>
            <w:r>
              <w:rPr>
                <w:vertAlign w:val="subscript"/>
              </w:rPr>
              <w:t>2</w:t>
            </w:r>
          </w:p>
        </w:tc>
        <w:tc>
          <w:tcPr>
            <w:tcW w:w="994" w:type="dxa"/>
          </w:tcPr>
          <w:p w14:paraId="57B70227" w14:textId="77777777" w:rsidR="00467245" w:rsidRDefault="00467245" w:rsidP="00475951">
            <w:pPr>
              <w:pStyle w:val="Footer"/>
              <w:keepNext/>
              <w:keepLines/>
              <w:tabs>
                <w:tab w:val="clear" w:pos="4320"/>
                <w:tab w:val="clear" w:pos="8640"/>
              </w:tabs>
            </w:pPr>
            <w:r>
              <w:t>m</w:t>
            </w:r>
          </w:p>
        </w:tc>
        <w:tc>
          <w:tcPr>
            <w:tcW w:w="1399" w:type="dxa"/>
          </w:tcPr>
          <w:p w14:paraId="22DA7513" w14:textId="77777777" w:rsidR="00467245" w:rsidRDefault="00467245" w:rsidP="00475951">
            <w:pPr>
              <w:pStyle w:val="Footer"/>
              <w:keepNext/>
              <w:keepLines/>
              <w:tabs>
                <w:tab w:val="clear" w:pos="4320"/>
                <w:tab w:val="clear" w:pos="8640"/>
              </w:tabs>
            </w:pPr>
            <w:r>
              <w:t>0.05</w:t>
            </w:r>
          </w:p>
        </w:tc>
        <w:tc>
          <w:tcPr>
            <w:tcW w:w="1440" w:type="dxa"/>
          </w:tcPr>
          <w:p w14:paraId="31CA2AC0" w14:textId="77777777" w:rsidR="00467245" w:rsidRDefault="00467245" w:rsidP="00475951">
            <w:pPr>
              <w:keepNext/>
              <w:keepLines/>
            </w:pPr>
            <w:r>
              <w:t>0.05</w:t>
            </w:r>
          </w:p>
        </w:tc>
        <w:tc>
          <w:tcPr>
            <w:tcW w:w="4248" w:type="dxa"/>
          </w:tcPr>
          <w:p w14:paraId="33D6E137" w14:textId="77777777" w:rsidR="00467245" w:rsidRDefault="00467245" w:rsidP="00475951">
            <w:pPr>
              <w:keepNext/>
              <w:keepLines/>
            </w:pPr>
            <w:r>
              <w:t>benthic depth</w:t>
            </w:r>
          </w:p>
        </w:tc>
      </w:tr>
      <w:tr w:rsidR="00467245" w14:paraId="6D62C70C" w14:textId="77777777" w:rsidTr="008C3EF9">
        <w:tc>
          <w:tcPr>
            <w:tcW w:w="1495" w:type="dxa"/>
          </w:tcPr>
          <w:p w14:paraId="496115FB" w14:textId="77777777" w:rsidR="00467245" w:rsidRDefault="00467245" w:rsidP="00475951">
            <w:pPr>
              <w:keepNext/>
              <w:keepLines/>
            </w:pPr>
            <w:r>
              <w:t>m</w:t>
            </w:r>
            <w:r>
              <w:rPr>
                <w:vertAlign w:val="subscript"/>
              </w:rPr>
              <w:t>sed_1</w:t>
            </w:r>
          </w:p>
        </w:tc>
        <w:tc>
          <w:tcPr>
            <w:tcW w:w="994" w:type="dxa"/>
          </w:tcPr>
          <w:p w14:paraId="2C950A89" w14:textId="77777777" w:rsidR="00467245" w:rsidRDefault="00467245" w:rsidP="00475951">
            <w:pPr>
              <w:pStyle w:val="Footer"/>
              <w:keepNext/>
              <w:keepLines/>
              <w:tabs>
                <w:tab w:val="clear" w:pos="4320"/>
                <w:tab w:val="clear" w:pos="8640"/>
              </w:tabs>
            </w:pPr>
            <w:r>
              <w:t>kg</w:t>
            </w:r>
          </w:p>
        </w:tc>
        <w:tc>
          <w:tcPr>
            <w:tcW w:w="1399" w:type="dxa"/>
          </w:tcPr>
          <w:p w14:paraId="6CC20721" w14:textId="77777777" w:rsidR="00467245" w:rsidRDefault="00467245" w:rsidP="00475951">
            <w:pPr>
              <w:pStyle w:val="Footer"/>
              <w:keepNext/>
              <w:keepLines/>
              <w:tabs>
                <w:tab w:val="clear" w:pos="4320"/>
                <w:tab w:val="clear" w:pos="8640"/>
              </w:tabs>
            </w:pPr>
            <w:r>
              <w:t>600</w:t>
            </w:r>
          </w:p>
        </w:tc>
        <w:tc>
          <w:tcPr>
            <w:tcW w:w="1440" w:type="dxa"/>
          </w:tcPr>
          <w:p w14:paraId="6A986343" w14:textId="77777777" w:rsidR="00467245" w:rsidRDefault="00467245" w:rsidP="00475951">
            <w:pPr>
              <w:keepNext/>
              <w:keepLines/>
            </w:pPr>
            <w:r>
              <w:t>4</w:t>
            </w:r>
            <w:r w:rsidR="006F3973">
              <w:t>,</w:t>
            </w:r>
            <w:r>
              <w:t>320</w:t>
            </w:r>
          </w:p>
        </w:tc>
        <w:tc>
          <w:tcPr>
            <w:tcW w:w="4248" w:type="dxa"/>
          </w:tcPr>
          <w:p w14:paraId="7324FF4B" w14:textId="77777777" w:rsidR="00467245" w:rsidRDefault="00467245" w:rsidP="00475951">
            <w:pPr>
              <w:pStyle w:val="Footer"/>
              <w:keepNext/>
              <w:keepLines/>
              <w:tabs>
                <w:tab w:val="clear" w:pos="4320"/>
                <w:tab w:val="clear" w:pos="8640"/>
              </w:tabs>
            </w:pPr>
            <w:r>
              <w:t>based on suspended solids concentration of 30 mg/</w:t>
            </w:r>
            <w:r w:rsidR="00544273">
              <w:t>L</w:t>
            </w:r>
            <w:r>
              <w:t xml:space="preserve"> (see C</w:t>
            </w:r>
            <w:r>
              <w:rPr>
                <w:vertAlign w:val="subscript"/>
              </w:rPr>
              <w:t>sed_1</w:t>
            </w:r>
            <w:r>
              <w:t>)</w:t>
            </w:r>
          </w:p>
        </w:tc>
      </w:tr>
      <w:tr w:rsidR="00467245" w14:paraId="62D30FD4" w14:textId="77777777" w:rsidTr="008C3EF9">
        <w:tc>
          <w:tcPr>
            <w:tcW w:w="1495" w:type="dxa"/>
          </w:tcPr>
          <w:p w14:paraId="017AF94B" w14:textId="77777777" w:rsidR="00467245" w:rsidRDefault="00467245" w:rsidP="00475951">
            <w:pPr>
              <w:pStyle w:val="Footer"/>
              <w:keepNext/>
              <w:keepLines/>
              <w:tabs>
                <w:tab w:val="clear" w:pos="4320"/>
                <w:tab w:val="clear" w:pos="8640"/>
              </w:tabs>
            </w:pPr>
            <w:r>
              <w:t>m</w:t>
            </w:r>
            <w:r>
              <w:rPr>
                <w:vertAlign w:val="subscript"/>
              </w:rPr>
              <w:t>bio_1</w:t>
            </w:r>
          </w:p>
        </w:tc>
        <w:tc>
          <w:tcPr>
            <w:tcW w:w="994" w:type="dxa"/>
          </w:tcPr>
          <w:p w14:paraId="65BA754E" w14:textId="77777777" w:rsidR="00467245" w:rsidRDefault="00467245" w:rsidP="00475951">
            <w:pPr>
              <w:keepNext/>
              <w:keepLines/>
            </w:pPr>
            <w:r>
              <w:t>kg</w:t>
            </w:r>
          </w:p>
        </w:tc>
        <w:tc>
          <w:tcPr>
            <w:tcW w:w="1399" w:type="dxa"/>
          </w:tcPr>
          <w:p w14:paraId="3D3320FB" w14:textId="77777777" w:rsidR="00467245" w:rsidRDefault="00467245" w:rsidP="00475951">
            <w:pPr>
              <w:keepNext/>
              <w:keepLines/>
            </w:pPr>
            <w:r>
              <w:t>8.0</w:t>
            </w:r>
          </w:p>
        </w:tc>
        <w:tc>
          <w:tcPr>
            <w:tcW w:w="1440" w:type="dxa"/>
          </w:tcPr>
          <w:p w14:paraId="6D8514D9" w14:textId="77777777" w:rsidR="00467245" w:rsidRDefault="00467245" w:rsidP="00475951">
            <w:pPr>
              <w:keepNext/>
              <w:keepLines/>
            </w:pPr>
            <w:r>
              <w:t>57.60</w:t>
            </w:r>
          </w:p>
        </w:tc>
        <w:tc>
          <w:tcPr>
            <w:tcW w:w="4248" w:type="dxa"/>
          </w:tcPr>
          <w:p w14:paraId="257DB69B" w14:textId="77777777" w:rsidR="00467245" w:rsidRDefault="00467245" w:rsidP="00475951">
            <w:pPr>
              <w:keepNext/>
              <w:keepLines/>
            </w:pPr>
            <w:r>
              <w:t>based on biota concentration of 0.4 mg/</w:t>
            </w:r>
            <w:r w:rsidR="00544273">
              <w:t>L</w:t>
            </w:r>
          </w:p>
        </w:tc>
      </w:tr>
      <w:tr w:rsidR="00467245" w14:paraId="0DD2E717" w14:textId="77777777" w:rsidTr="008C3EF9">
        <w:tc>
          <w:tcPr>
            <w:tcW w:w="1495" w:type="dxa"/>
          </w:tcPr>
          <w:p w14:paraId="561328B5" w14:textId="77777777" w:rsidR="00467245" w:rsidRDefault="00467245" w:rsidP="00475951">
            <w:pPr>
              <w:keepNext/>
              <w:keepLines/>
            </w:pPr>
            <w:r>
              <w:t>m</w:t>
            </w:r>
            <w:r>
              <w:rPr>
                <w:vertAlign w:val="subscript"/>
              </w:rPr>
              <w:t>DOC_1</w:t>
            </w:r>
          </w:p>
        </w:tc>
        <w:tc>
          <w:tcPr>
            <w:tcW w:w="994" w:type="dxa"/>
          </w:tcPr>
          <w:p w14:paraId="380D88C9" w14:textId="77777777" w:rsidR="00467245" w:rsidRDefault="00467245" w:rsidP="00475951">
            <w:pPr>
              <w:keepNext/>
              <w:keepLines/>
            </w:pPr>
            <w:r>
              <w:t>kg</w:t>
            </w:r>
          </w:p>
        </w:tc>
        <w:tc>
          <w:tcPr>
            <w:tcW w:w="1399" w:type="dxa"/>
          </w:tcPr>
          <w:p w14:paraId="7A456979" w14:textId="77777777" w:rsidR="00467245" w:rsidRDefault="00467245" w:rsidP="00475951">
            <w:pPr>
              <w:keepNext/>
              <w:keepLines/>
            </w:pPr>
            <w:r>
              <w:t>100</w:t>
            </w:r>
          </w:p>
        </w:tc>
        <w:tc>
          <w:tcPr>
            <w:tcW w:w="1440" w:type="dxa"/>
          </w:tcPr>
          <w:p w14:paraId="53EC3AB8" w14:textId="77777777" w:rsidR="00467245" w:rsidRDefault="00467245" w:rsidP="00475951">
            <w:pPr>
              <w:keepNext/>
              <w:keepLines/>
            </w:pPr>
            <w:r>
              <w:t>720</w:t>
            </w:r>
          </w:p>
        </w:tc>
        <w:tc>
          <w:tcPr>
            <w:tcW w:w="4248" w:type="dxa"/>
          </w:tcPr>
          <w:p w14:paraId="2895971C" w14:textId="77777777" w:rsidR="00467245" w:rsidRDefault="00467245" w:rsidP="00475951">
            <w:pPr>
              <w:keepNext/>
              <w:keepLines/>
            </w:pPr>
            <w:r>
              <w:t>based on DOC concentration of 5 mg/</w:t>
            </w:r>
            <w:r w:rsidR="00544273">
              <w:t>L</w:t>
            </w:r>
          </w:p>
        </w:tc>
      </w:tr>
      <w:tr w:rsidR="00467245" w14:paraId="4B6027EA" w14:textId="77777777" w:rsidTr="008C3EF9">
        <w:tc>
          <w:tcPr>
            <w:tcW w:w="1495" w:type="dxa"/>
          </w:tcPr>
          <w:p w14:paraId="6EF80FA1" w14:textId="77777777" w:rsidR="00467245" w:rsidRDefault="00467245" w:rsidP="00475951">
            <w:pPr>
              <w:keepNext/>
              <w:keepLines/>
            </w:pPr>
            <w:proofErr w:type="spellStart"/>
            <w:r>
              <w:t>f</w:t>
            </w:r>
            <w:r>
              <w:rPr>
                <w:vertAlign w:val="subscript"/>
              </w:rPr>
              <w:t>oc</w:t>
            </w:r>
            <w:proofErr w:type="spellEnd"/>
          </w:p>
        </w:tc>
        <w:tc>
          <w:tcPr>
            <w:tcW w:w="994" w:type="dxa"/>
          </w:tcPr>
          <w:p w14:paraId="3D7C8F1F" w14:textId="77777777" w:rsidR="00467245" w:rsidRDefault="00467245" w:rsidP="00475951">
            <w:pPr>
              <w:pStyle w:val="Footer"/>
              <w:keepNext/>
              <w:keepLines/>
              <w:tabs>
                <w:tab w:val="clear" w:pos="4320"/>
                <w:tab w:val="clear" w:pos="8640"/>
              </w:tabs>
            </w:pPr>
            <w:r>
              <w:t>—</w:t>
            </w:r>
          </w:p>
        </w:tc>
        <w:tc>
          <w:tcPr>
            <w:tcW w:w="1399" w:type="dxa"/>
          </w:tcPr>
          <w:p w14:paraId="6E8B6702" w14:textId="77777777" w:rsidR="00467245" w:rsidRDefault="00467245" w:rsidP="00475951">
            <w:pPr>
              <w:keepNext/>
              <w:keepLines/>
            </w:pPr>
            <w:r>
              <w:t>0.04</w:t>
            </w:r>
          </w:p>
        </w:tc>
        <w:tc>
          <w:tcPr>
            <w:tcW w:w="1440" w:type="dxa"/>
          </w:tcPr>
          <w:p w14:paraId="74FBB441" w14:textId="77777777" w:rsidR="00467245" w:rsidRDefault="00467245" w:rsidP="00475951">
            <w:pPr>
              <w:keepNext/>
              <w:keepLines/>
            </w:pPr>
            <w:r>
              <w:t>0.04</w:t>
            </w:r>
          </w:p>
        </w:tc>
        <w:tc>
          <w:tcPr>
            <w:tcW w:w="4248" w:type="dxa"/>
          </w:tcPr>
          <w:p w14:paraId="773F1D9E" w14:textId="77777777" w:rsidR="00467245" w:rsidRDefault="00467245" w:rsidP="00475951">
            <w:pPr>
              <w:keepNext/>
              <w:keepLines/>
            </w:pPr>
            <w:r>
              <w:t>fraction of organic carbon (</w:t>
            </w:r>
            <w:r w:rsidR="00C97937">
              <w:t>water column</w:t>
            </w:r>
            <w:r>
              <w:t xml:space="preserve"> and benthic</w:t>
            </w:r>
            <w:r w:rsidR="00544273">
              <w:t>)</w:t>
            </w:r>
          </w:p>
        </w:tc>
      </w:tr>
      <w:tr w:rsidR="00467245" w14:paraId="571AA1EB" w14:textId="77777777" w:rsidTr="008C3EF9">
        <w:tc>
          <w:tcPr>
            <w:tcW w:w="1495" w:type="dxa"/>
          </w:tcPr>
          <w:p w14:paraId="42E81D0A" w14:textId="77777777" w:rsidR="00467245" w:rsidRDefault="00467245" w:rsidP="00475951">
            <w:pPr>
              <w:pStyle w:val="Footer"/>
              <w:keepNext/>
              <w:keepLines/>
              <w:tabs>
                <w:tab w:val="clear" w:pos="4320"/>
                <w:tab w:val="clear" w:pos="8640"/>
              </w:tabs>
            </w:pPr>
            <w:r>
              <w:t>m</w:t>
            </w:r>
            <w:r>
              <w:rPr>
                <w:vertAlign w:val="subscript"/>
              </w:rPr>
              <w:t>sed_2</w:t>
            </w:r>
          </w:p>
        </w:tc>
        <w:tc>
          <w:tcPr>
            <w:tcW w:w="994" w:type="dxa"/>
          </w:tcPr>
          <w:p w14:paraId="5DAEEB16" w14:textId="77777777" w:rsidR="00467245" w:rsidRDefault="00467245" w:rsidP="00475951">
            <w:pPr>
              <w:pStyle w:val="Footer"/>
              <w:keepNext/>
              <w:keepLines/>
              <w:tabs>
                <w:tab w:val="clear" w:pos="4320"/>
                <w:tab w:val="clear" w:pos="8640"/>
              </w:tabs>
            </w:pPr>
            <w:r>
              <w:t>kg</w:t>
            </w:r>
          </w:p>
        </w:tc>
        <w:tc>
          <w:tcPr>
            <w:tcW w:w="1399" w:type="dxa"/>
          </w:tcPr>
          <w:p w14:paraId="1A7D9EC2" w14:textId="77777777" w:rsidR="00467245" w:rsidRDefault="00467245" w:rsidP="00475951">
            <w:pPr>
              <w:pStyle w:val="Footer"/>
              <w:keepNext/>
              <w:keepLines/>
              <w:tabs>
                <w:tab w:val="clear" w:pos="4320"/>
                <w:tab w:val="clear" w:pos="8640"/>
              </w:tabs>
            </w:pPr>
            <w:r>
              <w:t>6.752 x 10</w:t>
            </w:r>
            <w:r>
              <w:rPr>
                <w:vertAlign w:val="superscript"/>
              </w:rPr>
              <w:t>5</w:t>
            </w:r>
          </w:p>
        </w:tc>
        <w:tc>
          <w:tcPr>
            <w:tcW w:w="1440" w:type="dxa"/>
          </w:tcPr>
          <w:p w14:paraId="6040444D" w14:textId="77777777" w:rsidR="00467245" w:rsidRDefault="00467245" w:rsidP="00475951">
            <w:pPr>
              <w:keepNext/>
              <w:keepLines/>
            </w:pPr>
            <w:r>
              <w:t>3.552 x 10</w:t>
            </w:r>
            <w:r>
              <w:rPr>
                <w:vertAlign w:val="superscript"/>
              </w:rPr>
              <w:t>6</w:t>
            </w:r>
          </w:p>
        </w:tc>
        <w:tc>
          <w:tcPr>
            <w:tcW w:w="4248" w:type="dxa"/>
          </w:tcPr>
          <w:p w14:paraId="1C893749" w14:textId="77777777" w:rsidR="00467245" w:rsidRDefault="00467245" w:rsidP="00475951">
            <w:pPr>
              <w:pStyle w:val="Footer"/>
              <w:keepNext/>
              <w:keepLines/>
              <w:tabs>
                <w:tab w:val="clear" w:pos="4320"/>
                <w:tab w:val="clear" w:pos="8640"/>
              </w:tabs>
              <w:rPr>
                <w:vertAlign w:val="superscript"/>
              </w:rPr>
            </w:pPr>
            <w:r>
              <w:rPr>
                <w:vertAlign w:val="superscript"/>
              </w:rPr>
              <w:t>(b)</w:t>
            </w:r>
          </w:p>
        </w:tc>
      </w:tr>
      <w:tr w:rsidR="00467245" w14:paraId="5D40052C" w14:textId="77777777" w:rsidTr="008C3EF9">
        <w:tc>
          <w:tcPr>
            <w:tcW w:w="1495" w:type="dxa"/>
          </w:tcPr>
          <w:p w14:paraId="33C28944" w14:textId="77777777" w:rsidR="00467245" w:rsidRDefault="00467245" w:rsidP="00475951">
            <w:pPr>
              <w:keepNext/>
              <w:keepLines/>
            </w:pPr>
            <w:r>
              <w:t>m</w:t>
            </w:r>
            <w:r>
              <w:rPr>
                <w:vertAlign w:val="subscript"/>
              </w:rPr>
              <w:t>bio_2</w:t>
            </w:r>
          </w:p>
        </w:tc>
        <w:tc>
          <w:tcPr>
            <w:tcW w:w="994" w:type="dxa"/>
          </w:tcPr>
          <w:p w14:paraId="4918C7D3" w14:textId="77777777" w:rsidR="00467245" w:rsidRDefault="00467245" w:rsidP="00475951">
            <w:pPr>
              <w:keepNext/>
              <w:keepLines/>
            </w:pPr>
            <w:r>
              <w:t>kg</w:t>
            </w:r>
          </w:p>
        </w:tc>
        <w:tc>
          <w:tcPr>
            <w:tcW w:w="1399" w:type="dxa"/>
          </w:tcPr>
          <w:p w14:paraId="56B6C67D" w14:textId="77777777" w:rsidR="00467245" w:rsidRDefault="00467245" w:rsidP="00475951">
            <w:pPr>
              <w:keepNext/>
              <w:keepLines/>
            </w:pPr>
            <w:r>
              <w:t>0.0600</w:t>
            </w:r>
          </w:p>
        </w:tc>
        <w:tc>
          <w:tcPr>
            <w:tcW w:w="1440" w:type="dxa"/>
          </w:tcPr>
          <w:p w14:paraId="3CE98546" w14:textId="77777777" w:rsidR="00467245" w:rsidRDefault="00467245" w:rsidP="00475951">
            <w:pPr>
              <w:keepNext/>
              <w:keepLines/>
            </w:pPr>
            <w:r>
              <w:t>0.3156</w:t>
            </w:r>
          </w:p>
        </w:tc>
        <w:tc>
          <w:tcPr>
            <w:tcW w:w="4248" w:type="dxa"/>
          </w:tcPr>
          <w:p w14:paraId="65AA9C6E" w14:textId="77777777" w:rsidR="00467245" w:rsidRDefault="00467245" w:rsidP="00475951">
            <w:pPr>
              <w:pStyle w:val="Footer"/>
              <w:keepNext/>
              <w:keepLines/>
              <w:tabs>
                <w:tab w:val="clear" w:pos="4320"/>
                <w:tab w:val="clear" w:pos="8640"/>
              </w:tabs>
              <w:rPr>
                <w:vertAlign w:val="superscript"/>
              </w:rPr>
            </w:pPr>
            <w:r>
              <w:rPr>
                <w:vertAlign w:val="superscript"/>
              </w:rPr>
              <w:t>(c)</w:t>
            </w:r>
          </w:p>
        </w:tc>
      </w:tr>
      <w:tr w:rsidR="00467245" w14:paraId="3D492C9F" w14:textId="77777777" w:rsidTr="008C3EF9">
        <w:tc>
          <w:tcPr>
            <w:tcW w:w="1495" w:type="dxa"/>
          </w:tcPr>
          <w:p w14:paraId="7C134152" w14:textId="77777777" w:rsidR="00467245" w:rsidRDefault="00467245" w:rsidP="00475951">
            <w:pPr>
              <w:keepNext/>
              <w:keepLines/>
            </w:pPr>
            <w:r>
              <w:t>m</w:t>
            </w:r>
            <w:r>
              <w:rPr>
                <w:vertAlign w:val="subscript"/>
              </w:rPr>
              <w:t>DOC_1</w:t>
            </w:r>
          </w:p>
        </w:tc>
        <w:tc>
          <w:tcPr>
            <w:tcW w:w="994" w:type="dxa"/>
          </w:tcPr>
          <w:p w14:paraId="09BDECEA" w14:textId="77777777" w:rsidR="00467245" w:rsidRDefault="00467245" w:rsidP="00475951">
            <w:pPr>
              <w:keepNext/>
              <w:keepLines/>
            </w:pPr>
            <w:r>
              <w:t>kg</w:t>
            </w:r>
          </w:p>
        </w:tc>
        <w:tc>
          <w:tcPr>
            <w:tcW w:w="1399" w:type="dxa"/>
          </w:tcPr>
          <w:p w14:paraId="563685E1" w14:textId="77777777" w:rsidR="00467245" w:rsidRDefault="00467245" w:rsidP="00475951">
            <w:pPr>
              <w:keepNext/>
              <w:keepLines/>
            </w:pPr>
            <w:r>
              <w:t>1.249</w:t>
            </w:r>
          </w:p>
        </w:tc>
        <w:tc>
          <w:tcPr>
            <w:tcW w:w="1440" w:type="dxa"/>
          </w:tcPr>
          <w:p w14:paraId="04BADD69" w14:textId="77777777" w:rsidR="00467245" w:rsidRDefault="00467245" w:rsidP="00475951">
            <w:pPr>
              <w:keepNext/>
              <w:keepLines/>
            </w:pPr>
            <w:r>
              <w:t>6.570</w:t>
            </w:r>
          </w:p>
        </w:tc>
        <w:tc>
          <w:tcPr>
            <w:tcW w:w="4248" w:type="dxa"/>
          </w:tcPr>
          <w:p w14:paraId="0FCCC25D" w14:textId="77777777" w:rsidR="00467245" w:rsidRDefault="00467245" w:rsidP="00475951">
            <w:pPr>
              <w:pStyle w:val="Footer"/>
              <w:keepNext/>
              <w:keepLines/>
              <w:tabs>
                <w:tab w:val="clear" w:pos="4320"/>
                <w:tab w:val="clear" w:pos="8640"/>
              </w:tabs>
              <w:rPr>
                <w:vertAlign w:val="superscript"/>
              </w:rPr>
            </w:pPr>
            <w:r>
              <w:rPr>
                <w:vertAlign w:val="superscript"/>
              </w:rPr>
              <w:t>(d)</w:t>
            </w:r>
          </w:p>
        </w:tc>
      </w:tr>
      <w:tr w:rsidR="00467245" w14:paraId="372A3387" w14:textId="77777777" w:rsidTr="008C3EF9">
        <w:tc>
          <w:tcPr>
            <w:tcW w:w="1495" w:type="dxa"/>
          </w:tcPr>
          <w:p w14:paraId="3B41AA80" w14:textId="77777777" w:rsidR="00467245" w:rsidRDefault="00467245" w:rsidP="00475951">
            <w:pPr>
              <w:keepNext/>
              <w:keepLines/>
            </w:pPr>
            <w:r>
              <w:t>pH</w:t>
            </w:r>
          </w:p>
        </w:tc>
        <w:tc>
          <w:tcPr>
            <w:tcW w:w="994" w:type="dxa"/>
          </w:tcPr>
          <w:p w14:paraId="6136C910" w14:textId="77777777" w:rsidR="00467245" w:rsidRDefault="00467245" w:rsidP="00475951">
            <w:pPr>
              <w:pStyle w:val="Footer"/>
              <w:keepNext/>
              <w:keepLines/>
              <w:tabs>
                <w:tab w:val="clear" w:pos="4320"/>
                <w:tab w:val="clear" w:pos="8640"/>
              </w:tabs>
            </w:pPr>
          </w:p>
        </w:tc>
        <w:tc>
          <w:tcPr>
            <w:tcW w:w="1399" w:type="dxa"/>
          </w:tcPr>
          <w:p w14:paraId="0DCC5F7B" w14:textId="77777777" w:rsidR="00467245" w:rsidRDefault="00467245" w:rsidP="00475951">
            <w:pPr>
              <w:pStyle w:val="Footer"/>
              <w:keepNext/>
              <w:keepLines/>
              <w:tabs>
                <w:tab w:val="clear" w:pos="4320"/>
                <w:tab w:val="clear" w:pos="8640"/>
              </w:tabs>
            </w:pPr>
            <w:r>
              <w:t>7</w:t>
            </w:r>
          </w:p>
        </w:tc>
        <w:tc>
          <w:tcPr>
            <w:tcW w:w="1440" w:type="dxa"/>
          </w:tcPr>
          <w:p w14:paraId="74779E0A" w14:textId="77777777" w:rsidR="00467245" w:rsidRDefault="00467245" w:rsidP="00475951">
            <w:pPr>
              <w:keepNext/>
              <w:keepLines/>
            </w:pPr>
            <w:r>
              <w:t>7</w:t>
            </w:r>
          </w:p>
        </w:tc>
        <w:tc>
          <w:tcPr>
            <w:tcW w:w="4248" w:type="dxa"/>
          </w:tcPr>
          <w:p w14:paraId="2BF6D3DB" w14:textId="77777777" w:rsidR="00467245" w:rsidRDefault="00467245" w:rsidP="00475951">
            <w:pPr>
              <w:keepNext/>
              <w:keepLines/>
            </w:pPr>
          </w:p>
        </w:tc>
      </w:tr>
      <w:tr w:rsidR="00467245" w14:paraId="7380B491" w14:textId="77777777" w:rsidTr="008C3EF9">
        <w:tc>
          <w:tcPr>
            <w:tcW w:w="1495" w:type="dxa"/>
          </w:tcPr>
          <w:p w14:paraId="69079A02" w14:textId="77777777" w:rsidR="00467245" w:rsidRDefault="00467245" w:rsidP="00475951">
            <w:pPr>
              <w:keepNext/>
              <w:keepLines/>
            </w:pPr>
            <w:r>
              <w:t>C</w:t>
            </w:r>
            <w:r>
              <w:rPr>
                <w:vertAlign w:val="subscript"/>
              </w:rPr>
              <w:t>CHL</w:t>
            </w:r>
          </w:p>
        </w:tc>
        <w:tc>
          <w:tcPr>
            <w:tcW w:w="994" w:type="dxa"/>
          </w:tcPr>
          <w:p w14:paraId="63AC2201" w14:textId="77777777" w:rsidR="00467245" w:rsidRDefault="00467245" w:rsidP="00475951">
            <w:pPr>
              <w:keepNext/>
              <w:keepLines/>
            </w:pPr>
            <w:r>
              <w:t>mg/L</w:t>
            </w:r>
          </w:p>
        </w:tc>
        <w:tc>
          <w:tcPr>
            <w:tcW w:w="1399" w:type="dxa"/>
          </w:tcPr>
          <w:p w14:paraId="5DA1740D" w14:textId="77777777" w:rsidR="00467245" w:rsidRDefault="00467245" w:rsidP="00475951">
            <w:pPr>
              <w:keepNext/>
              <w:keepLines/>
            </w:pPr>
            <w:r>
              <w:t>0.005</w:t>
            </w:r>
          </w:p>
        </w:tc>
        <w:tc>
          <w:tcPr>
            <w:tcW w:w="1440" w:type="dxa"/>
          </w:tcPr>
          <w:p w14:paraId="15EE01F3" w14:textId="77777777" w:rsidR="00467245" w:rsidRDefault="00467245" w:rsidP="00475951">
            <w:pPr>
              <w:keepNext/>
              <w:keepLines/>
            </w:pPr>
            <w:r>
              <w:t>0.005</w:t>
            </w:r>
          </w:p>
        </w:tc>
        <w:tc>
          <w:tcPr>
            <w:tcW w:w="4248" w:type="dxa"/>
          </w:tcPr>
          <w:p w14:paraId="66CD77FB" w14:textId="77777777" w:rsidR="00467245" w:rsidRDefault="00467245" w:rsidP="00475951">
            <w:pPr>
              <w:keepNext/>
              <w:keepLines/>
            </w:pPr>
            <w:r>
              <w:t>chlorophyll conc</w:t>
            </w:r>
            <w:r w:rsidR="006D5F9B">
              <w:t>entration</w:t>
            </w:r>
          </w:p>
        </w:tc>
      </w:tr>
      <w:tr w:rsidR="00467245" w14:paraId="21E8D016" w14:textId="77777777" w:rsidTr="008C3EF9">
        <w:tc>
          <w:tcPr>
            <w:tcW w:w="1495" w:type="dxa"/>
          </w:tcPr>
          <w:p w14:paraId="2B9C1D75" w14:textId="77777777" w:rsidR="00467245" w:rsidRDefault="00467245" w:rsidP="00475951">
            <w:pPr>
              <w:keepNext/>
              <w:keepLines/>
            </w:pPr>
            <w:r>
              <w:t>C</w:t>
            </w:r>
            <w:r>
              <w:rPr>
                <w:vertAlign w:val="subscript"/>
              </w:rPr>
              <w:t>DOC</w:t>
            </w:r>
          </w:p>
        </w:tc>
        <w:tc>
          <w:tcPr>
            <w:tcW w:w="994" w:type="dxa"/>
          </w:tcPr>
          <w:p w14:paraId="1F22D1DF" w14:textId="77777777" w:rsidR="00467245" w:rsidRDefault="00467245" w:rsidP="00475951">
            <w:pPr>
              <w:keepNext/>
              <w:keepLines/>
            </w:pPr>
            <w:r>
              <w:t>mg/L</w:t>
            </w:r>
          </w:p>
        </w:tc>
        <w:tc>
          <w:tcPr>
            <w:tcW w:w="1399" w:type="dxa"/>
          </w:tcPr>
          <w:p w14:paraId="15DA0C9D" w14:textId="77777777" w:rsidR="00467245" w:rsidRDefault="00467245" w:rsidP="00475951">
            <w:pPr>
              <w:keepNext/>
              <w:keepLines/>
            </w:pPr>
            <w:r>
              <w:t>5</w:t>
            </w:r>
          </w:p>
        </w:tc>
        <w:tc>
          <w:tcPr>
            <w:tcW w:w="1440" w:type="dxa"/>
          </w:tcPr>
          <w:p w14:paraId="6922AA24" w14:textId="77777777" w:rsidR="00467245" w:rsidRDefault="00467245" w:rsidP="00475951">
            <w:pPr>
              <w:keepNext/>
              <w:keepLines/>
            </w:pPr>
            <w:r>
              <w:t>5</w:t>
            </w:r>
          </w:p>
        </w:tc>
        <w:tc>
          <w:tcPr>
            <w:tcW w:w="4248" w:type="dxa"/>
          </w:tcPr>
          <w:p w14:paraId="71E60F60" w14:textId="77777777" w:rsidR="00467245" w:rsidRDefault="00467245" w:rsidP="00475951">
            <w:pPr>
              <w:keepNext/>
              <w:keepLines/>
            </w:pPr>
            <w:r>
              <w:t>DOC conc</w:t>
            </w:r>
            <w:r w:rsidR="006D5F9B">
              <w:t>entration</w:t>
            </w:r>
          </w:p>
        </w:tc>
      </w:tr>
      <w:tr w:rsidR="00467245" w14:paraId="2DD97F74" w14:textId="77777777" w:rsidTr="008C3EF9">
        <w:tc>
          <w:tcPr>
            <w:tcW w:w="1495" w:type="dxa"/>
          </w:tcPr>
          <w:p w14:paraId="7B83995B" w14:textId="77777777" w:rsidR="00467245" w:rsidRDefault="006D5F9B" w:rsidP="00475951">
            <w:pPr>
              <w:keepNext/>
              <w:keepLines/>
            </w:pPr>
            <w:r>
              <w:t>C</w:t>
            </w:r>
            <w:r>
              <w:rPr>
                <w:vertAlign w:val="subscript"/>
              </w:rPr>
              <w:t>sed</w:t>
            </w:r>
            <w:r w:rsidR="00467245">
              <w:rPr>
                <w:vertAlign w:val="subscript"/>
              </w:rPr>
              <w:t>_1</w:t>
            </w:r>
          </w:p>
        </w:tc>
        <w:tc>
          <w:tcPr>
            <w:tcW w:w="994" w:type="dxa"/>
          </w:tcPr>
          <w:p w14:paraId="029F2F33" w14:textId="77777777" w:rsidR="00467245" w:rsidRDefault="00467245" w:rsidP="00475951">
            <w:pPr>
              <w:keepNext/>
              <w:keepLines/>
            </w:pPr>
            <w:r>
              <w:t>mg/L</w:t>
            </w:r>
          </w:p>
        </w:tc>
        <w:tc>
          <w:tcPr>
            <w:tcW w:w="1399" w:type="dxa"/>
          </w:tcPr>
          <w:p w14:paraId="2FE263D0" w14:textId="77777777" w:rsidR="00467245" w:rsidRDefault="00467245" w:rsidP="00475951">
            <w:pPr>
              <w:keepNext/>
              <w:keepLines/>
            </w:pPr>
            <w:r>
              <w:t>30</w:t>
            </w:r>
          </w:p>
        </w:tc>
        <w:tc>
          <w:tcPr>
            <w:tcW w:w="1440" w:type="dxa"/>
          </w:tcPr>
          <w:p w14:paraId="1B1BE375" w14:textId="77777777" w:rsidR="00467245" w:rsidRDefault="00467245" w:rsidP="00475951">
            <w:pPr>
              <w:keepNext/>
              <w:keepLines/>
            </w:pPr>
            <w:r>
              <w:t>30</w:t>
            </w:r>
          </w:p>
        </w:tc>
        <w:tc>
          <w:tcPr>
            <w:tcW w:w="4248" w:type="dxa"/>
          </w:tcPr>
          <w:p w14:paraId="17F1AF29" w14:textId="77777777" w:rsidR="00467245" w:rsidRDefault="00467245" w:rsidP="00475951">
            <w:pPr>
              <w:keepNext/>
              <w:keepLines/>
            </w:pPr>
            <w:r>
              <w:t>suspended solids conc</w:t>
            </w:r>
            <w:r w:rsidR="006D5F9B">
              <w:t>entration</w:t>
            </w:r>
          </w:p>
        </w:tc>
      </w:tr>
      <w:tr w:rsidR="00467245" w14:paraId="2362BDDD" w14:textId="77777777" w:rsidTr="008C3EF9">
        <w:tc>
          <w:tcPr>
            <w:tcW w:w="1495" w:type="dxa"/>
          </w:tcPr>
          <w:p w14:paraId="0BFB4A87" w14:textId="77777777" w:rsidR="00467245" w:rsidRDefault="00467245" w:rsidP="00475951">
            <w:pPr>
              <w:keepNext/>
              <w:keepLines/>
            </w:pPr>
            <w:proofErr w:type="spellStart"/>
            <w:r>
              <w:t>C</w:t>
            </w:r>
            <w:r>
              <w:rPr>
                <w:vertAlign w:val="subscript"/>
              </w:rPr>
              <w:t>bio</w:t>
            </w:r>
            <w:proofErr w:type="spellEnd"/>
          </w:p>
        </w:tc>
        <w:tc>
          <w:tcPr>
            <w:tcW w:w="994" w:type="dxa"/>
          </w:tcPr>
          <w:p w14:paraId="4266D829" w14:textId="77777777" w:rsidR="00467245" w:rsidRDefault="00467245" w:rsidP="00475951">
            <w:pPr>
              <w:keepNext/>
              <w:keepLines/>
            </w:pPr>
            <w:r>
              <w:t>mg/L</w:t>
            </w:r>
          </w:p>
        </w:tc>
        <w:tc>
          <w:tcPr>
            <w:tcW w:w="1399" w:type="dxa"/>
          </w:tcPr>
          <w:p w14:paraId="7E7F82CB" w14:textId="77777777" w:rsidR="00467245" w:rsidRDefault="00467245" w:rsidP="00475951">
            <w:pPr>
              <w:keepNext/>
              <w:keepLines/>
            </w:pPr>
            <w:r>
              <w:t>0.4</w:t>
            </w:r>
          </w:p>
        </w:tc>
        <w:tc>
          <w:tcPr>
            <w:tcW w:w="1440" w:type="dxa"/>
          </w:tcPr>
          <w:p w14:paraId="7CC9A725" w14:textId="77777777" w:rsidR="00467245" w:rsidRDefault="00467245" w:rsidP="00475951">
            <w:pPr>
              <w:keepNext/>
              <w:keepLines/>
            </w:pPr>
            <w:r>
              <w:t>0.4</w:t>
            </w:r>
          </w:p>
        </w:tc>
        <w:tc>
          <w:tcPr>
            <w:tcW w:w="4248" w:type="dxa"/>
          </w:tcPr>
          <w:p w14:paraId="5F1E2AF4" w14:textId="77777777" w:rsidR="00467245" w:rsidRDefault="00467245" w:rsidP="00475951">
            <w:pPr>
              <w:keepNext/>
              <w:keepLines/>
            </w:pPr>
            <w:r>
              <w:t>biomass concentration</w:t>
            </w:r>
          </w:p>
        </w:tc>
      </w:tr>
      <w:tr w:rsidR="00467245" w14:paraId="774EF417" w14:textId="77777777" w:rsidTr="008C3EF9">
        <w:tc>
          <w:tcPr>
            <w:tcW w:w="1495" w:type="dxa"/>
          </w:tcPr>
          <w:p w14:paraId="1E1A9E5B" w14:textId="77777777" w:rsidR="00467245" w:rsidRDefault="00467245" w:rsidP="00475951">
            <w:pPr>
              <w:keepNext/>
              <w:keepLines/>
            </w:pPr>
          </w:p>
        </w:tc>
        <w:tc>
          <w:tcPr>
            <w:tcW w:w="994" w:type="dxa"/>
          </w:tcPr>
          <w:p w14:paraId="7E39BF14" w14:textId="77777777" w:rsidR="00467245" w:rsidRDefault="00467245" w:rsidP="00475951">
            <w:pPr>
              <w:keepNext/>
              <w:keepLines/>
            </w:pPr>
          </w:p>
        </w:tc>
        <w:tc>
          <w:tcPr>
            <w:tcW w:w="1399" w:type="dxa"/>
          </w:tcPr>
          <w:p w14:paraId="0864610C" w14:textId="77777777" w:rsidR="00467245" w:rsidRDefault="00467245" w:rsidP="00475951">
            <w:pPr>
              <w:keepNext/>
              <w:keepLines/>
            </w:pPr>
          </w:p>
        </w:tc>
        <w:tc>
          <w:tcPr>
            <w:tcW w:w="1440" w:type="dxa"/>
          </w:tcPr>
          <w:p w14:paraId="0DEBC9BA" w14:textId="77777777" w:rsidR="00467245" w:rsidRDefault="00467245" w:rsidP="00475951">
            <w:pPr>
              <w:keepNext/>
              <w:keepLines/>
            </w:pPr>
          </w:p>
        </w:tc>
        <w:tc>
          <w:tcPr>
            <w:tcW w:w="4248" w:type="dxa"/>
          </w:tcPr>
          <w:p w14:paraId="29A6992C" w14:textId="77777777" w:rsidR="00467245" w:rsidRDefault="00467245" w:rsidP="00475951">
            <w:pPr>
              <w:keepNext/>
              <w:keepLines/>
            </w:pPr>
          </w:p>
        </w:tc>
      </w:tr>
      <w:tr w:rsidR="00467245" w14:paraId="05717C3E" w14:textId="77777777" w:rsidTr="008C3EF9">
        <w:tc>
          <w:tcPr>
            <w:tcW w:w="1495" w:type="dxa"/>
          </w:tcPr>
          <w:p w14:paraId="2AF6FEA8" w14:textId="77777777" w:rsidR="00467245" w:rsidRDefault="00467245" w:rsidP="00475951">
            <w:pPr>
              <w:keepNext/>
              <w:keepLines/>
            </w:pPr>
            <w:r>
              <w:t>D</w:t>
            </w:r>
          </w:p>
        </w:tc>
        <w:tc>
          <w:tcPr>
            <w:tcW w:w="994" w:type="dxa"/>
          </w:tcPr>
          <w:p w14:paraId="609446E0" w14:textId="77777777" w:rsidR="00467245" w:rsidRDefault="00467245" w:rsidP="00475951">
            <w:pPr>
              <w:keepNext/>
              <w:keepLines/>
            </w:pPr>
            <w:r>
              <w:t>m</w:t>
            </w:r>
            <w:r>
              <w:rPr>
                <w:vertAlign w:val="superscript"/>
              </w:rPr>
              <w:t>2</w:t>
            </w:r>
            <w:r>
              <w:t>/s</w:t>
            </w:r>
          </w:p>
        </w:tc>
        <w:tc>
          <w:tcPr>
            <w:tcW w:w="1399" w:type="dxa"/>
          </w:tcPr>
          <w:p w14:paraId="336FE308" w14:textId="77777777" w:rsidR="00467245" w:rsidRDefault="00467245" w:rsidP="00475951">
            <w:pPr>
              <w:keepNext/>
              <w:keepLines/>
            </w:pPr>
            <w:r>
              <w:t>8.33 x 10</w:t>
            </w:r>
            <w:r>
              <w:rPr>
                <w:vertAlign w:val="superscript"/>
              </w:rPr>
              <w:t>-9</w:t>
            </w:r>
          </w:p>
        </w:tc>
        <w:tc>
          <w:tcPr>
            <w:tcW w:w="1440" w:type="dxa"/>
          </w:tcPr>
          <w:p w14:paraId="666573B5" w14:textId="77777777" w:rsidR="00467245" w:rsidRDefault="00467245" w:rsidP="00475951">
            <w:pPr>
              <w:keepNext/>
              <w:keepLines/>
            </w:pPr>
            <w:r>
              <w:t>8.33 x 10</w:t>
            </w:r>
            <w:r>
              <w:rPr>
                <w:vertAlign w:val="superscript"/>
              </w:rPr>
              <w:t>-9</w:t>
            </w:r>
          </w:p>
        </w:tc>
        <w:tc>
          <w:tcPr>
            <w:tcW w:w="4248" w:type="dxa"/>
          </w:tcPr>
          <w:p w14:paraId="5D14E3BC" w14:textId="77777777" w:rsidR="00467245" w:rsidRDefault="00467245" w:rsidP="00475951">
            <w:pPr>
              <w:keepNext/>
              <w:keepLines/>
            </w:pPr>
            <w:r>
              <w:t>sediment dispersion coefficient</w:t>
            </w:r>
          </w:p>
        </w:tc>
      </w:tr>
      <w:tr w:rsidR="00467245" w14:paraId="0F16FF04" w14:textId="77777777" w:rsidTr="008C3EF9">
        <w:tc>
          <w:tcPr>
            <w:tcW w:w="1495" w:type="dxa"/>
          </w:tcPr>
          <w:p w14:paraId="6DB7FAF0" w14:textId="77777777" w:rsidR="00467245" w:rsidRDefault="00467245" w:rsidP="00475951">
            <w:pPr>
              <w:keepNext/>
              <w:keepLines/>
            </w:pPr>
            <w:r>
              <w:sym w:font="Symbol" w:char="F044"/>
            </w:r>
            <w:r>
              <w:t>x</w:t>
            </w:r>
          </w:p>
        </w:tc>
        <w:tc>
          <w:tcPr>
            <w:tcW w:w="994" w:type="dxa"/>
          </w:tcPr>
          <w:p w14:paraId="4622ADAB" w14:textId="77777777" w:rsidR="00467245" w:rsidRDefault="00467245" w:rsidP="00475951">
            <w:pPr>
              <w:keepNext/>
              <w:keepLines/>
            </w:pPr>
            <w:r>
              <w:t>m</w:t>
            </w:r>
          </w:p>
        </w:tc>
        <w:tc>
          <w:tcPr>
            <w:tcW w:w="1399" w:type="dxa"/>
          </w:tcPr>
          <w:p w14:paraId="3B6D42ED" w14:textId="77777777" w:rsidR="00467245" w:rsidRDefault="00467245" w:rsidP="00475951">
            <w:pPr>
              <w:keepNext/>
              <w:keepLines/>
            </w:pPr>
            <w:r>
              <w:t>1.02</w:t>
            </w:r>
          </w:p>
        </w:tc>
        <w:tc>
          <w:tcPr>
            <w:tcW w:w="1440" w:type="dxa"/>
          </w:tcPr>
          <w:p w14:paraId="69AD54B6" w14:textId="77777777" w:rsidR="00467245" w:rsidRDefault="00467245" w:rsidP="00475951">
            <w:pPr>
              <w:keepNext/>
              <w:keepLines/>
            </w:pPr>
            <w:r>
              <w:t>1.39</w:t>
            </w:r>
          </w:p>
        </w:tc>
        <w:tc>
          <w:tcPr>
            <w:tcW w:w="4248" w:type="dxa"/>
          </w:tcPr>
          <w:p w14:paraId="3997C96C" w14:textId="77777777" w:rsidR="00467245" w:rsidRDefault="00467245" w:rsidP="00475951">
            <w:pPr>
              <w:keepNext/>
              <w:keepLines/>
            </w:pPr>
            <w:r>
              <w:t>benthic/</w:t>
            </w:r>
            <w:r w:rsidR="00C97937">
              <w:t>water column</w:t>
            </w:r>
            <w:r>
              <w:t xml:space="preserve"> boundary layer thickness</w:t>
            </w:r>
          </w:p>
        </w:tc>
      </w:tr>
      <w:tr w:rsidR="00467245" w14:paraId="542CCDF4" w14:textId="77777777" w:rsidTr="008C3EF9">
        <w:tc>
          <w:tcPr>
            <w:tcW w:w="1495" w:type="dxa"/>
          </w:tcPr>
          <w:p w14:paraId="0041FA93" w14:textId="77777777" w:rsidR="00467245" w:rsidRDefault="00467245" w:rsidP="00475951">
            <w:pPr>
              <w:keepNext/>
              <w:keepLines/>
            </w:pPr>
            <w:r>
              <w:t>V</w:t>
            </w:r>
            <w:r>
              <w:rPr>
                <w:vertAlign w:val="subscript"/>
              </w:rPr>
              <w:t>T2</w:t>
            </w:r>
          </w:p>
        </w:tc>
        <w:tc>
          <w:tcPr>
            <w:tcW w:w="994" w:type="dxa"/>
          </w:tcPr>
          <w:p w14:paraId="7E367CC4" w14:textId="77777777" w:rsidR="00467245" w:rsidRDefault="00467245" w:rsidP="00475951">
            <w:pPr>
              <w:keepNext/>
              <w:keepLines/>
            </w:pPr>
          </w:p>
        </w:tc>
        <w:tc>
          <w:tcPr>
            <w:tcW w:w="1399" w:type="dxa"/>
          </w:tcPr>
          <w:p w14:paraId="0B5D6138" w14:textId="77777777" w:rsidR="00467245" w:rsidRDefault="00467245" w:rsidP="00475951">
            <w:pPr>
              <w:pStyle w:val="Footer"/>
              <w:keepNext/>
              <w:keepLines/>
              <w:tabs>
                <w:tab w:val="clear" w:pos="4320"/>
                <w:tab w:val="clear" w:pos="8640"/>
              </w:tabs>
            </w:pPr>
            <w:r>
              <w:t>500</w:t>
            </w:r>
          </w:p>
        </w:tc>
        <w:tc>
          <w:tcPr>
            <w:tcW w:w="1440" w:type="dxa"/>
          </w:tcPr>
          <w:p w14:paraId="18676681" w14:textId="77777777" w:rsidR="00467245" w:rsidRDefault="00467245" w:rsidP="00475951">
            <w:pPr>
              <w:keepNext/>
              <w:keepLines/>
            </w:pPr>
            <w:r>
              <w:t>2</w:t>
            </w:r>
            <w:r w:rsidR="006F3973">
              <w:t>,</w:t>
            </w:r>
            <w:r>
              <w:t>630</w:t>
            </w:r>
          </w:p>
        </w:tc>
        <w:tc>
          <w:tcPr>
            <w:tcW w:w="4248" w:type="dxa"/>
          </w:tcPr>
          <w:p w14:paraId="51D42F70" w14:textId="77777777" w:rsidR="00467245" w:rsidRDefault="00467245" w:rsidP="00475951">
            <w:pPr>
              <w:keepNext/>
              <w:keepLines/>
            </w:pPr>
            <w:r>
              <w:t>total volume of benthic region (d</w:t>
            </w:r>
            <w:r>
              <w:rPr>
                <w:vertAlign w:val="subscript"/>
              </w:rPr>
              <w:t>1</w:t>
            </w:r>
            <w:r>
              <w:t xml:space="preserve"> x A)</w:t>
            </w:r>
          </w:p>
        </w:tc>
      </w:tr>
    </w:tbl>
    <w:p w14:paraId="55E5E38E" w14:textId="77777777" w:rsidR="00467245" w:rsidRDefault="00467245" w:rsidP="00475951">
      <w:pPr>
        <w:keepNext/>
        <w:keepLines/>
        <w:rPr>
          <w:sz w:val="18"/>
        </w:rPr>
      </w:pPr>
      <w:r>
        <w:rPr>
          <w:sz w:val="18"/>
          <w:vertAlign w:val="superscript"/>
        </w:rPr>
        <w:t>(a)</w:t>
      </w:r>
      <w:r>
        <w:rPr>
          <w:sz w:val="18"/>
        </w:rPr>
        <w:t xml:space="preserve"> calculated from: VOL2*BULKD*(1.-100./PCTWA)</w:t>
      </w:r>
    </w:p>
    <w:p w14:paraId="6F579739" w14:textId="77777777" w:rsidR="00467245" w:rsidRDefault="00467245" w:rsidP="00475951">
      <w:pPr>
        <w:keepNext/>
        <w:keepLines/>
        <w:rPr>
          <w:color w:val="000000"/>
          <w:sz w:val="18"/>
        </w:rPr>
      </w:pPr>
      <w:r>
        <w:rPr>
          <w:sz w:val="18"/>
          <w:vertAlign w:val="superscript"/>
        </w:rPr>
        <w:t>(b)</w:t>
      </w:r>
      <w:r>
        <w:rPr>
          <w:sz w:val="18"/>
        </w:rPr>
        <w:t xml:space="preserve"> calculated from</w:t>
      </w:r>
      <w:r>
        <w:rPr>
          <w:color w:val="000000"/>
          <w:sz w:val="18"/>
        </w:rPr>
        <w:t>: (BULKD)(VOL2)(100000)/PCTWA (see Table 2)</w:t>
      </w:r>
    </w:p>
    <w:p w14:paraId="0E516158" w14:textId="77777777" w:rsidR="00467245" w:rsidRDefault="00467245" w:rsidP="00475951">
      <w:pPr>
        <w:keepNext/>
        <w:keepLines/>
        <w:rPr>
          <w:sz w:val="18"/>
        </w:rPr>
      </w:pPr>
      <w:r>
        <w:rPr>
          <w:sz w:val="18"/>
          <w:vertAlign w:val="superscript"/>
        </w:rPr>
        <w:t>(c)</w:t>
      </w:r>
      <w:r>
        <w:rPr>
          <w:sz w:val="18"/>
        </w:rPr>
        <w:t xml:space="preserve">  calculated from: BNMAS*AREA*.001</w:t>
      </w:r>
      <w:r>
        <w:rPr>
          <w:color w:val="000000"/>
          <w:sz w:val="18"/>
        </w:rPr>
        <w:t>(see Table 2)</w:t>
      </w:r>
    </w:p>
    <w:p w14:paraId="6310155A" w14:textId="77777777" w:rsidR="00467245" w:rsidRDefault="00467245" w:rsidP="00475951">
      <w:pPr>
        <w:pStyle w:val="Footer"/>
        <w:keepNext/>
        <w:keepLines/>
        <w:tabs>
          <w:tab w:val="clear" w:pos="4320"/>
          <w:tab w:val="clear" w:pos="8640"/>
        </w:tabs>
      </w:pPr>
      <w:r>
        <w:rPr>
          <w:sz w:val="18"/>
          <w:vertAlign w:val="superscript"/>
        </w:rPr>
        <w:t>(d)</w:t>
      </w:r>
      <w:r>
        <w:rPr>
          <w:sz w:val="18"/>
        </w:rPr>
        <w:t xml:space="preserve">  calculated from: DOC*v2/1000</w:t>
      </w:r>
    </w:p>
    <w:p w14:paraId="7B101A39" w14:textId="77777777" w:rsidR="00467245" w:rsidRDefault="00467245" w:rsidP="00475951"/>
    <w:p w14:paraId="668029A4" w14:textId="77777777" w:rsidR="00203D4C" w:rsidRDefault="00203D4C" w:rsidP="00475951"/>
    <w:p w14:paraId="33CAF891" w14:textId="77777777" w:rsidR="00467245" w:rsidRPr="003D0840" w:rsidRDefault="00467245" w:rsidP="00203D4C">
      <w:pPr>
        <w:keepNext/>
        <w:keepLines/>
        <w:rPr>
          <w:b/>
        </w:rPr>
      </w:pPr>
      <w:r w:rsidRPr="003D0840">
        <w:rPr>
          <w:b/>
        </w:rPr>
        <w:lastRenderedPageBreak/>
        <w:t xml:space="preserve">Table 2. </w:t>
      </w:r>
      <w:r w:rsidR="002C2684">
        <w:rPr>
          <w:b/>
        </w:rPr>
        <w:t>VVWM</w:t>
      </w:r>
      <w:r w:rsidR="002C2684" w:rsidRPr="003D0840">
        <w:rPr>
          <w:b/>
        </w:rPr>
        <w:t xml:space="preserve"> </w:t>
      </w:r>
      <w:r w:rsidR="009C1D6E">
        <w:rPr>
          <w:b/>
        </w:rPr>
        <w:t>E</w:t>
      </w:r>
      <w:r w:rsidRPr="003D0840">
        <w:rPr>
          <w:b/>
        </w:rPr>
        <w:t xml:space="preserve">quivalents of EXAMS </w:t>
      </w:r>
      <w:r w:rsidR="009C1D6E">
        <w:rPr>
          <w:b/>
        </w:rPr>
        <w:t>P</w:t>
      </w:r>
      <w:r w:rsidRPr="003D0840">
        <w:rPr>
          <w:b/>
        </w:rPr>
        <w:t>arameters</w:t>
      </w:r>
      <w:r w:rsidR="006D5F9B">
        <w:rPr>
          <w:b/>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5" w:type="dxa"/>
          <w:right w:w="115" w:type="dxa"/>
        </w:tblCellMar>
        <w:tblLook w:val="0000" w:firstRow="0" w:lastRow="0" w:firstColumn="0" w:lastColumn="0" w:noHBand="0" w:noVBand="0"/>
      </w:tblPr>
      <w:tblGrid>
        <w:gridCol w:w="1646"/>
        <w:gridCol w:w="6870"/>
      </w:tblGrid>
      <w:tr w:rsidR="003B0E4F" w14:paraId="4AAA4B0F" w14:textId="77777777" w:rsidTr="003B0E4F">
        <w:trPr>
          <w:cantSplit/>
          <w:trHeight w:val="677"/>
          <w:tblHeader/>
        </w:trPr>
        <w:tc>
          <w:tcPr>
            <w:tcW w:w="1646" w:type="dxa"/>
          </w:tcPr>
          <w:p w14:paraId="319FC3E1" w14:textId="1EC69245" w:rsidR="003B0E4F" w:rsidRPr="003B0E4F" w:rsidRDefault="003B0E4F" w:rsidP="003B0E4F">
            <w:pPr>
              <w:keepNext/>
              <w:keepLines/>
              <w:rPr>
                <w:b/>
              </w:rPr>
            </w:pPr>
            <w:r w:rsidRPr="003B0E4F">
              <w:rPr>
                <w:b/>
              </w:rPr>
              <w:t>VVWM Parameters</w:t>
            </w:r>
          </w:p>
        </w:tc>
        <w:tc>
          <w:tcPr>
            <w:tcW w:w="6870" w:type="dxa"/>
          </w:tcPr>
          <w:p w14:paraId="592A667A" w14:textId="08771F87" w:rsidR="003B0E4F" w:rsidRPr="003B0E4F" w:rsidRDefault="003B0E4F" w:rsidP="003B0E4F">
            <w:pPr>
              <w:keepNext/>
              <w:keepLines/>
              <w:rPr>
                <w:b/>
              </w:rPr>
            </w:pPr>
            <w:r w:rsidRPr="003B0E4F">
              <w:rPr>
                <w:b/>
              </w:rPr>
              <w:t>Expressed in Terms of EXAMS Parameters</w:t>
            </w:r>
          </w:p>
        </w:tc>
      </w:tr>
      <w:tr w:rsidR="003B0E4F" w14:paraId="5937456A" w14:textId="77777777" w:rsidTr="003B0E4F">
        <w:trPr>
          <w:cantSplit/>
          <w:trHeight w:val="329"/>
        </w:trPr>
        <w:tc>
          <w:tcPr>
            <w:tcW w:w="1646" w:type="dxa"/>
          </w:tcPr>
          <w:p w14:paraId="10D6E3A9" w14:textId="78B23021" w:rsidR="003B0E4F" w:rsidRDefault="003B0E4F" w:rsidP="003B0E4F">
            <w:pPr>
              <w:keepNext/>
              <w:keepLines/>
            </w:pPr>
            <w:r>
              <w:t>m</w:t>
            </w:r>
            <w:r>
              <w:rPr>
                <w:vertAlign w:val="subscript"/>
              </w:rPr>
              <w:t xml:space="preserve">1 </w:t>
            </w:r>
            <w:r>
              <w:t xml:space="preserve"> [kg]</w:t>
            </w:r>
          </w:p>
        </w:tc>
        <w:tc>
          <w:tcPr>
            <w:tcW w:w="6870" w:type="dxa"/>
          </w:tcPr>
          <w:p w14:paraId="1EE884B1" w14:textId="77777777" w:rsidR="003B0E4F" w:rsidRDefault="003B0E4F" w:rsidP="003B0E4F">
            <w:pPr>
              <w:keepNext/>
              <w:keepLines/>
            </w:pPr>
            <w:r>
              <w:t xml:space="preserve"> (SUSED)(VOL</w:t>
            </w:r>
            <w:r>
              <w:rPr>
                <w:vertAlign w:val="subscript"/>
              </w:rPr>
              <w:t>1</w:t>
            </w:r>
            <w:r>
              <w:t>) (10</w:t>
            </w:r>
            <w:r>
              <w:rPr>
                <w:vertAlign w:val="superscript"/>
              </w:rPr>
              <w:t>-3</w:t>
            </w:r>
            <w:r>
              <w:t>)</w:t>
            </w:r>
          </w:p>
        </w:tc>
      </w:tr>
      <w:tr w:rsidR="003B0E4F" w14:paraId="6241F722" w14:textId="77777777" w:rsidTr="003B0E4F">
        <w:trPr>
          <w:cantSplit/>
          <w:trHeight w:val="878"/>
        </w:trPr>
        <w:tc>
          <w:tcPr>
            <w:tcW w:w="1646" w:type="dxa"/>
          </w:tcPr>
          <w:p w14:paraId="1133E997" w14:textId="66ED54C7" w:rsidR="003B0E4F" w:rsidRDefault="003B0E4F" w:rsidP="003B0E4F">
            <w:pPr>
              <w:keepNext/>
              <w:keepLines/>
            </w:pPr>
            <w:r>
              <w:t>m</w:t>
            </w:r>
            <w:r>
              <w:rPr>
                <w:vertAlign w:val="subscript"/>
              </w:rPr>
              <w:t>2</w:t>
            </w:r>
            <w:r>
              <w:t xml:space="preserve">  [kg]</w:t>
            </w:r>
          </w:p>
        </w:tc>
        <w:tc>
          <w:tcPr>
            <w:tcW w:w="6870" w:type="dxa"/>
          </w:tcPr>
          <w:p w14:paraId="0F950087" w14:textId="77777777" w:rsidR="003B0E4F" w:rsidRDefault="003B0E4F" w:rsidP="003B0E4F">
            <w:pPr>
              <w:keepNext/>
              <w:keepLines/>
            </w:pPr>
            <w:r w:rsidRPr="00747672">
              <w:rPr>
                <w:position w:val="-30"/>
                <w:sz w:val="20"/>
              </w:rPr>
              <w:object w:dxaOrig="4320" w:dyaOrig="720" w14:anchorId="43CBF64C">
                <v:shape id="_x0000_i1333" type="#_x0000_t75" style="width:3in;height:36pt" o:ole="">
                  <v:imagedata r:id="rId141" o:title=""/>
                </v:shape>
                <o:OLEObject Type="Embed" ProgID="Equation.3" ShapeID="_x0000_i1333" DrawAspect="Content" ObjectID="_1659936537" r:id="rId142"/>
              </w:object>
            </w:r>
          </w:p>
        </w:tc>
      </w:tr>
      <w:tr w:rsidR="003B0E4F" w14:paraId="64804BB6" w14:textId="77777777" w:rsidTr="003B0E4F">
        <w:trPr>
          <w:cantSplit/>
          <w:trHeight w:val="347"/>
        </w:trPr>
        <w:tc>
          <w:tcPr>
            <w:tcW w:w="1646" w:type="dxa"/>
          </w:tcPr>
          <w:p w14:paraId="408D95BA" w14:textId="39DA3A9F" w:rsidR="003B0E4F" w:rsidRDefault="003B0E4F" w:rsidP="003B0E4F">
            <w:pPr>
              <w:keepNext/>
              <w:keepLines/>
            </w:pPr>
            <w:r>
              <w:t>v</w:t>
            </w:r>
            <w:r>
              <w:rPr>
                <w:vertAlign w:val="subscript"/>
              </w:rPr>
              <w:t>1</w:t>
            </w:r>
            <w:r>
              <w:t xml:space="preserve"> [m</w:t>
            </w:r>
            <w:r>
              <w:rPr>
                <w:vertAlign w:val="superscript"/>
              </w:rPr>
              <w:t>3</w:t>
            </w:r>
            <w:r>
              <w:t>]</w:t>
            </w:r>
          </w:p>
        </w:tc>
        <w:tc>
          <w:tcPr>
            <w:tcW w:w="6870" w:type="dxa"/>
          </w:tcPr>
          <w:p w14:paraId="12B5D385" w14:textId="77777777" w:rsidR="003B0E4F" w:rsidRDefault="003B0E4F" w:rsidP="003B0E4F">
            <w:pPr>
              <w:keepNext/>
              <w:keepLines/>
            </w:pPr>
            <w:r>
              <w:t>VOL</w:t>
            </w:r>
            <w:r>
              <w:rPr>
                <w:vertAlign w:val="subscript"/>
              </w:rPr>
              <w:t>1</w:t>
            </w:r>
            <w:r>
              <w:t xml:space="preserve"> </w:t>
            </w:r>
          </w:p>
        </w:tc>
      </w:tr>
      <w:tr w:rsidR="003B0E4F" w14:paraId="53BA38D1" w14:textId="77777777" w:rsidTr="003B0E4F">
        <w:trPr>
          <w:cantSplit/>
          <w:trHeight w:val="878"/>
        </w:trPr>
        <w:tc>
          <w:tcPr>
            <w:tcW w:w="1646" w:type="dxa"/>
          </w:tcPr>
          <w:p w14:paraId="077AB500" w14:textId="0407C7EC" w:rsidR="003B0E4F" w:rsidRDefault="003B0E4F" w:rsidP="003B0E4F">
            <w:pPr>
              <w:keepNext/>
              <w:keepLines/>
            </w:pPr>
            <w:r>
              <w:t>v</w:t>
            </w:r>
            <w:r>
              <w:rPr>
                <w:vertAlign w:val="subscript"/>
              </w:rPr>
              <w:t>2</w:t>
            </w:r>
            <w:r>
              <w:t xml:space="preserve">  [m</w:t>
            </w:r>
            <w:r>
              <w:rPr>
                <w:vertAlign w:val="superscript"/>
              </w:rPr>
              <w:t>3</w:t>
            </w:r>
            <w:r>
              <w:t>]</w:t>
            </w:r>
          </w:p>
        </w:tc>
        <w:tc>
          <w:tcPr>
            <w:tcW w:w="6870" w:type="dxa"/>
          </w:tcPr>
          <w:p w14:paraId="097E777A" w14:textId="77777777" w:rsidR="003B0E4F" w:rsidRDefault="003B0E4F" w:rsidP="003B0E4F">
            <w:pPr>
              <w:keepNext/>
              <w:keepLines/>
            </w:pPr>
            <w:r w:rsidRPr="00747672">
              <w:rPr>
                <w:position w:val="-28"/>
                <w:sz w:val="20"/>
              </w:rPr>
              <w:object w:dxaOrig="3159" w:dyaOrig="680" w14:anchorId="02B4A3D8">
                <v:shape id="_x0000_i1334" type="#_x0000_t75" style="width:158.4pt;height:36pt" o:ole="">
                  <v:imagedata r:id="rId143" o:title=""/>
                </v:shape>
                <o:OLEObject Type="Embed" ProgID="Equation.3" ShapeID="_x0000_i1334" DrawAspect="Content" ObjectID="_1659936538" r:id="rId144"/>
              </w:object>
            </w:r>
            <w:r>
              <w:t xml:space="preserve">  </w:t>
            </w:r>
            <w:r>
              <w:rPr>
                <w:vertAlign w:val="superscript"/>
              </w:rPr>
              <w:t>*</w:t>
            </w:r>
          </w:p>
        </w:tc>
      </w:tr>
      <w:tr w:rsidR="003B0E4F" w14:paraId="79DDD634" w14:textId="77777777" w:rsidTr="003B0E4F">
        <w:trPr>
          <w:cantSplit/>
          <w:trHeight w:val="329"/>
        </w:trPr>
        <w:tc>
          <w:tcPr>
            <w:tcW w:w="1646" w:type="dxa"/>
          </w:tcPr>
          <w:p w14:paraId="0D1F5A19" w14:textId="398D5A43" w:rsidR="003B0E4F" w:rsidRDefault="003B0E4F" w:rsidP="003B0E4F">
            <w:pPr>
              <w:keepNext/>
              <w:keepLines/>
            </w:pPr>
            <w:r>
              <w:t>Q [m</w:t>
            </w:r>
            <w:r>
              <w:rPr>
                <w:vertAlign w:val="superscript"/>
              </w:rPr>
              <w:t>3</w:t>
            </w:r>
            <w:r>
              <w:t>/s]</w:t>
            </w:r>
          </w:p>
        </w:tc>
        <w:tc>
          <w:tcPr>
            <w:tcW w:w="6870" w:type="dxa"/>
          </w:tcPr>
          <w:p w14:paraId="06D02310" w14:textId="77777777" w:rsidR="003B0E4F" w:rsidRDefault="003B0E4F" w:rsidP="003B0E4F">
            <w:pPr>
              <w:keepNext/>
              <w:keepLines/>
            </w:pPr>
            <w:r>
              <w:t>STFLO (3600 s/</w:t>
            </w:r>
            <w:proofErr w:type="spellStart"/>
            <w:r>
              <w:t>hr</w:t>
            </w:r>
            <w:proofErr w:type="spellEnd"/>
            <w:r>
              <w:t>)</w:t>
            </w:r>
          </w:p>
        </w:tc>
      </w:tr>
      <w:tr w:rsidR="003B0E4F" w14:paraId="75620126" w14:textId="77777777" w:rsidTr="003B0E4F">
        <w:trPr>
          <w:cantSplit/>
          <w:trHeight w:val="366"/>
        </w:trPr>
        <w:tc>
          <w:tcPr>
            <w:tcW w:w="1646" w:type="dxa"/>
          </w:tcPr>
          <w:p w14:paraId="28B4666A" w14:textId="7ECC98A6" w:rsidR="003B0E4F" w:rsidRDefault="003B0E4F" w:rsidP="003B0E4F">
            <w:pPr>
              <w:keepNext/>
              <w:keepLines/>
            </w:pPr>
            <w:r>
              <w:sym w:font="Symbol" w:char="F06D"/>
            </w:r>
            <w:r>
              <w:rPr>
                <w:vertAlign w:val="subscript"/>
              </w:rPr>
              <w:t xml:space="preserve">A1 </w:t>
            </w:r>
            <w:r>
              <w:t>[s</w:t>
            </w:r>
            <w:r>
              <w:rPr>
                <w:vertAlign w:val="superscript"/>
              </w:rPr>
              <w:t>-1</w:t>
            </w:r>
            <w:r>
              <w:t>]</w:t>
            </w:r>
          </w:p>
        </w:tc>
        <w:tc>
          <w:tcPr>
            <w:tcW w:w="6870" w:type="dxa"/>
          </w:tcPr>
          <w:p w14:paraId="2BC9BCF0" w14:textId="77777777" w:rsidR="003B0E4F" w:rsidRDefault="003B0E4F" w:rsidP="003B0E4F">
            <w:pPr>
              <w:keepNext/>
              <w:keepLines/>
            </w:pPr>
            <w:r>
              <w:t>(KBACW</w:t>
            </w:r>
            <w:r>
              <w:rPr>
                <w:vertAlign w:val="subscript"/>
              </w:rPr>
              <w:t>1</w:t>
            </w:r>
            <w:r>
              <w:t>)(BACPL)/(3600s/</w:t>
            </w:r>
            <w:proofErr w:type="spellStart"/>
            <w:r>
              <w:t>hr</w:t>
            </w:r>
            <w:proofErr w:type="spellEnd"/>
            <w:r>
              <w:t>)</w:t>
            </w:r>
          </w:p>
        </w:tc>
      </w:tr>
      <w:tr w:rsidR="003B0E4F" w14:paraId="764FB113" w14:textId="77777777" w:rsidTr="003B0E4F">
        <w:trPr>
          <w:cantSplit/>
          <w:trHeight w:val="347"/>
        </w:trPr>
        <w:tc>
          <w:tcPr>
            <w:tcW w:w="1646" w:type="dxa"/>
          </w:tcPr>
          <w:p w14:paraId="7C32A331" w14:textId="0A09101E" w:rsidR="003B0E4F" w:rsidRDefault="003B0E4F" w:rsidP="003B0E4F">
            <w:pPr>
              <w:keepNext/>
              <w:keepLines/>
            </w:pPr>
            <w:r>
              <w:sym w:font="Symbol" w:char="F06D"/>
            </w:r>
            <w:r>
              <w:rPr>
                <w:vertAlign w:val="subscript"/>
              </w:rPr>
              <w:t xml:space="preserve">S1 </w:t>
            </w:r>
            <w:r>
              <w:t>[s</w:t>
            </w:r>
            <w:r>
              <w:rPr>
                <w:vertAlign w:val="superscript"/>
              </w:rPr>
              <w:t>-1</w:t>
            </w:r>
            <w:r>
              <w:t>]</w:t>
            </w:r>
          </w:p>
        </w:tc>
        <w:tc>
          <w:tcPr>
            <w:tcW w:w="6870" w:type="dxa"/>
          </w:tcPr>
          <w:p w14:paraId="3DAB790D" w14:textId="77777777" w:rsidR="003B0E4F" w:rsidRDefault="003B0E4F" w:rsidP="003B0E4F">
            <w:pPr>
              <w:keepNext/>
              <w:keepLines/>
            </w:pPr>
            <w:r>
              <w:t>(KBACW</w:t>
            </w:r>
            <w:r>
              <w:rPr>
                <w:vertAlign w:val="subscript"/>
              </w:rPr>
              <w:t>2</w:t>
            </w:r>
            <w:r>
              <w:t>)(BACPL)/(3600s/</w:t>
            </w:r>
            <w:proofErr w:type="spellStart"/>
            <w:r>
              <w:t>hr</w:t>
            </w:r>
            <w:proofErr w:type="spellEnd"/>
            <w:r>
              <w:t>)</w:t>
            </w:r>
          </w:p>
        </w:tc>
      </w:tr>
      <w:tr w:rsidR="003B0E4F" w14:paraId="72A603DC" w14:textId="77777777" w:rsidTr="003B0E4F">
        <w:trPr>
          <w:cantSplit/>
          <w:trHeight w:val="1226"/>
        </w:trPr>
        <w:tc>
          <w:tcPr>
            <w:tcW w:w="1646" w:type="dxa"/>
          </w:tcPr>
          <w:p w14:paraId="1247D725" w14:textId="18BC1376" w:rsidR="003B0E4F" w:rsidRDefault="003B0E4F" w:rsidP="003B0E4F">
            <w:pPr>
              <w:keepNext/>
              <w:keepLines/>
            </w:pPr>
            <w:r>
              <w:sym w:font="Symbol" w:char="F06D"/>
            </w:r>
            <w:r>
              <w:rPr>
                <w:vertAlign w:val="subscript"/>
              </w:rPr>
              <w:t xml:space="preserve">A2 </w:t>
            </w:r>
            <w:r>
              <w:t>[s</w:t>
            </w:r>
            <w:r>
              <w:rPr>
                <w:vertAlign w:val="superscript"/>
              </w:rPr>
              <w:t>-1</w:t>
            </w:r>
            <w:r>
              <w:t>]</w:t>
            </w:r>
          </w:p>
        </w:tc>
        <w:tc>
          <w:tcPr>
            <w:tcW w:w="6870" w:type="dxa"/>
          </w:tcPr>
          <w:p w14:paraId="6915568B" w14:textId="77777777" w:rsidR="003B0E4F" w:rsidRDefault="003B0E4F" w:rsidP="003B0E4F">
            <w:pPr>
              <w:keepNext/>
              <w:keepLines/>
            </w:pPr>
            <w:r w:rsidRPr="00747672">
              <w:rPr>
                <w:position w:val="-62"/>
                <w:sz w:val="20"/>
              </w:rPr>
              <w:object w:dxaOrig="4440" w:dyaOrig="1040" w14:anchorId="66FE4DF6">
                <v:shape id="_x0000_i1335" type="#_x0000_t75" style="width:222.6pt;height:50.4pt" o:ole="">
                  <v:imagedata r:id="rId145" o:title=""/>
                </v:shape>
                <o:OLEObject Type="Embed" ProgID="Equation.3" ShapeID="_x0000_i1335" DrawAspect="Content" ObjectID="_1659936539" r:id="rId146"/>
              </w:object>
            </w:r>
          </w:p>
        </w:tc>
      </w:tr>
      <w:tr w:rsidR="003B0E4F" w14:paraId="62E904C6" w14:textId="77777777" w:rsidTr="003B0E4F">
        <w:trPr>
          <w:cantSplit/>
          <w:trHeight w:val="1226"/>
        </w:trPr>
        <w:tc>
          <w:tcPr>
            <w:tcW w:w="1646" w:type="dxa"/>
          </w:tcPr>
          <w:p w14:paraId="1E1E7C11" w14:textId="02435111" w:rsidR="003B0E4F" w:rsidRDefault="003B0E4F" w:rsidP="003B0E4F">
            <w:pPr>
              <w:keepNext/>
              <w:keepLines/>
            </w:pPr>
            <w:r>
              <w:sym w:font="Symbol" w:char="F06D"/>
            </w:r>
            <w:r>
              <w:rPr>
                <w:vertAlign w:val="subscript"/>
              </w:rPr>
              <w:t xml:space="preserve">S2 </w:t>
            </w:r>
            <w:r>
              <w:t>[s</w:t>
            </w:r>
            <w:r>
              <w:rPr>
                <w:vertAlign w:val="superscript"/>
              </w:rPr>
              <w:t>-1</w:t>
            </w:r>
            <w:r>
              <w:t>]</w:t>
            </w:r>
          </w:p>
        </w:tc>
        <w:tc>
          <w:tcPr>
            <w:tcW w:w="6870" w:type="dxa"/>
          </w:tcPr>
          <w:p w14:paraId="128A68F4" w14:textId="77777777" w:rsidR="003B0E4F" w:rsidRDefault="003B0E4F" w:rsidP="003B0E4F">
            <w:pPr>
              <w:keepNext/>
              <w:keepLines/>
            </w:pPr>
            <w:r w:rsidRPr="00747672">
              <w:rPr>
                <w:position w:val="-60"/>
                <w:sz w:val="20"/>
              </w:rPr>
              <w:object w:dxaOrig="4400" w:dyaOrig="1020" w14:anchorId="4501D4EC">
                <v:shape id="_x0000_i1336" type="#_x0000_t75" style="width:223.8pt;height:50.4pt" o:ole="">
                  <v:imagedata r:id="rId147" o:title=""/>
                </v:shape>
                <o:OLEObject Type="Embed" ProgID="Equation.3" ShapeID="_x0000_i1336" DrawAspect="Content" ObjectID="_1659936540" r:id="rId148"/>
              </w:object>
            </w:r>
          </w:p>
        </w:tc>
      </w:tr>
      <w:tr w:rsidR="003B0E4F" w14:paraId="7DA4D32D" w14:textId="77777777" w:rsidTr="003B0E4F">
        <w:trPr>
          <w:cantSplit/>
          <w:trHeight w:val="878"/>
        </w:trPr>
        <w:tc>
          <w:tcPr>
            <w:tcW w:w="1646" w:type="dxa"/>
          </w:tcPr>
          <w:p w14:paraId="762EAD24" w14:textId="104B5498" w:rsidR="003B0E4F" w:rsidRDefault="003B0E4F" w:rsidP="003B0E4F">
            <w:pPr>
              <w:keepNext/>
              <w:keepLines/>
            </w:pPr>
            <w:r w:rsidRPr="003B0E4F">
              <w:sym w:font="Symbol" w:char="F057"/>
            </w:r>
            <w:r w:rsidRPr="003B0E4F">
              <w:t xml:space="preserve"> </w:t>
            </w:r>
            <w:r>
              <w:t>[s</w:t>
            </w:r>
            <w:r>
              <w:rPr>
                <w:vertAlign w:val="superscript"/>
              </w:rPr>
              <w:t>-1</w:t>
            </w:r>
            <w:r>
              <w:t>]</w:t>
            </w:r>
          </w:p>
        </w:tc>
        <w:tc>
          <w:tcPr>
            <w:tcW w:w="6870" w:type="dxa"/>
          </w:tcPr>
          <w:p w14:paraId="77B53450" w14:textId="77777777" w:rsidR="003B0E4F" w:rsidRDefault="003B0E4F" w:rsidP="003B0E4F">
            <w:pPr>
              <w:keepNext/>
              <w:keepLines/>
            </w:pPr>
            <w:r w:rsidRPr="00747672">
              <w:rPr>
                <w:position w:val="-28"/>
                <w:sz w:val="20"/>
              </w:rPr>
              <w:object w:dxaOrig="1820" w:dyaOrig="660" w14:anchorId="72524A8E">
                <v:shape id="_x0000_i1337" type="#_x0000_t75" style="width:93.6pt;height:36pt" o:ole="">
                  <v:imagedata r:id="rId149" o:title=""/>
                </v:shape>
                <o:OLEObject Type="Embed" ProgID="Equation.3" ShapeID="_x0000_i1337" DrawAspect="Content" ObjectID="_1659936541" r:id="rId150"/>
              </w:object>
            </w:r>
          </w:p>
        </w:tc>
      </w:tr>
      <w:tr w:rsidR="003B0E4F" w14:paraId="488723EF" w14:textId="77777777" w:rsidTr="003B0E4F">
        <w:trPr>
          <w:cantSplit/>
          <w:trHeight w:val="347"/>
        </w:trPr>
        <w:tc>
          <w:tcPr>
            <w:tcW w:w="1646" w:type="dxa"/>
          </w:tcPr>
          <w:p w14:paraId="20A1BBC5" w14:textId="18CBB5B6" w:rsidR="003B0E4F" w:rsidRDefault="003B0E4F" w:rsidP="003B0E4F">
            <w:pPr>
              <w:keepNext/>
              <w:keepLines/>
            </w:pPr>
            <w:r>
              <w:t>K</w:t>
            </w:r>
            <w:r>
              <w:rPr>
                <w:vertAlign w:val="subscript"/>
              </w:rPr>
              <w:t xml:space="preserve">d1 </w:t>
            </w:r>
            <w:r>
              <w:t>[m</w:t>
            </w:r>
            <w:r>
              <w:rPr>
                <w:vertAlign w:val="superscript"/>
              </w:rPr>
              <w:t>3</w:t>
            </w:r>
            <w:r>
              <w:t>/kg]</w:t>
            </w:r>
          </w:p>
        </w:tc>
        <w:tc>
          <w:tcPr>
            <w:tcW w:w="6870" w:type="dxa"/>
          </w:tcPr>
          <w:p w14:paraId="77AD2591" w14:textId="77777777" w:rsidR="003B0E4F" w:rsidRDefault="003B0E4F" w:rsidP="003B0E4F">
            <w:pPr>
              <w:keepNext/>
              <w:keepLines/>
            </w:pPr>
            <w:r>
              <w:t>(KOC)(FROC)(10</w:t>
            </w:r>
            <w:r>
              <w:rPr>
                <w:vertAlign w:val="superscript"/>
              </w:rPr>
              <w:t>-3</w:t>
            </w:r>
            <w:r>
              <w:t xml:space="preserve"> m</w:t>
            </w:r>
            <w:r>
              <w:rPr>
                <w:vertAlign w:val="superscript"/>
              </w:rPr>
              <w:t>3</w:t>
            </w:r>
            <w:r>
              <w:t>/L)</w:t>
            </w:r>
          </w:p>
        </w:tc>
      </w:tr>
      <w:tr w:rsidR="003B0E4F" w14:paraId="02A9CB7C" w14:textId="77777777" w:rsidTr="003B0E4F">
        <w:trPr>
          <w:cantSplit/>
          <w:trHeight w:val="329"/>
        </w:trPr>
        <w:tc>
          <w:tcPr>
            <w:tcW w:w="1646" w:type="dxa"/>
          </w:tcPr>
          <w:p w14:paraId="0C1524FF" w14:textId="5A06C648" w:rsidR="003B0E4F" w:rsidRDefault="003B0E4F" w:rsidP="003B0E4F">
            <w:pPr>
              <w:keepNext/>
              <w:keepLines/>
            </w:pPr>
            <w:r>
              <w:t>K</w:t>
            </w:r>
            <w:r>
              <w:rPr>
                <w:vertAlign w:val="subscript"/>
              </w:rPr>
              <w:t xml:space="preserve">d2 </w:t>
            </w:r>
            <w:r>
              <w:t>[m</w:t>
            </w:r>
            <w:r>
              <w:rPr>
                <w:vertAlign w:val="superscript"/>
              </w:rPr>
              <w:t>3</w:t>
            </w:r>
            <w:r>
              <w:t>/kg]</w:t>
            </w:r>
          </w:p>
        </w:tc>
        <w:tc>
          <w:tcPr>
            <w:tcW w:w="6870" w:type="dxa"/>
          </w:tcPr>
          <w:p w14:paraId="22391365" w14:textId="77777777" w:rsidR="003B0E4F" w:rsidRDefault="003B0E4F" w:rsidP="003B0E4F">
            <w:pPr>
              <w:keepNext/>
              <w:keepLines/>
            </w:pPr>
            <w:r>
              <w:t>(KOC)(FROC)(10</w:t>
            </w:r>
            <w:r>
              <w:rPr>
                <w:vertAlign w:val="superscript"/>
              </w:rPr>
              <w:t>-3</w:t>
            </w:r>
            <w:r>
              <w:t xml:space="preserve"> m</w:t>
            </w:r>
            <w:r>
              <w:rPr>
                <w:vertAlign w:val="superscript"/>
              </w:rPr>
              <w:t>3</w:t>
            </w:r>
            <w:r>
              <w:t>/L)</w:t>
            </w:r>
          </w:p>
        </w:tc>
      </w:tr>
    </w:tbl>
    <w:p w14:paraId="46EFF397" w14:textId="77777777" w:rsidR="00467245" w:rsidRDefault="00467245" w:rsidP="00203D4C">
      <w:pPr>
        <w:keepNext/>
        <w:keepLines/>
      </w:pPr>
      <w:r>
        <w:t>*Assumes that the density of water is 1</w:t>
      </w:r>
      <w:r w:rsidR="000616B3">
        <w:t>,</w:t>
      </w:r>
      <w:r>
        <w:t>000 kg/m</w:t>
      </w:r>
      <w:r>
        <w:rPr>
          <w:vertAlign w:val="superscript"/>
        </w:rPr>
        <w:t>3</w:t>
      </w:r>
    </w:p>
    <w:p w14:paraId="7E60D3C0" w14:textId="77777777" w:rsidR="00467245" w:rsidRDefault="00467245" w:rsidP="00203D4C">
      <w:pPr>
        <w:keepNext/>
        <w:keepLines/>
      </w:pPr>
    </w:p>
    <w:p w14:paraId="63A8732B" w14:textId="77777777" w:rsidR="00467245" w:rsidRDefault="00467245" w:rsidP="00475951"/>
    <w:p w14:paraId="505733BA" w14:textId="77777777" w:rsidR="00467245" w:rsidRDefault="00467245" w:rsidP="00475951"/>
    <w:p w14:paraId="3C68511E" w14:textId="77777777" w:rsidR="00467245" w:rsidRDefault="00467245" w:rsidP="00475951"/>
    <w:p w14:paraId="08FCD0FB" w14:textId="77777777" w:rsidR="00467245" w:rsidRDefault="00467245" w:rsidP="00475951">
      <w:pPr>
        <w:rPr>
          <w:b/>
          <w:bCs/>
        </w:rPr>
      </w:pPr>
      <w:r>
        <w:rPr>
          <w:b/>
          <w:bCs/>
        </w:rPr>
        <w:br w:type="page"/>
      </w:r>
      <w:r>
        <w:rPr>
          <w:b/>
          <w:bCs/>
        </w:rPr>
        <w:lastRenderedPageBreak/>
        <w:t xml:space="preserve">Table 3. EXAMS </w:t>
      </w:r>
      <w:r w:rsidR="009C1D6E">
        <w:rPr>
          <w:b/>
          <w:bCs/>
        </w:rPr>
        <w:t>S</w:t>
      </w:r>
      <w:r>
        <w:rPr>
          <w:b/>
          <w:bCs/>
        </w:rPr>
        <w:t xml:space="preserve">tandard </w:t>
      </w:r>
      <w:r w:rsidR="009C1D6E">
        <w:rPr>
          <w:b/>
          <w:bCs/>
        </w:rPr>
        <w:t>P</w:t>
      </w:r>
      <w:r>
        <w:rPr>
          <w:b/>
          <w:bCs/>
        </w:rPr>
        <w:t>arameters.</w:t>
      </w:r>
      <w:r w:rsidR="00EB6372">
        <w:rPr>
          <w:b/>
          <w:bCs/>
        </w:rPr>
        <w:t xml:space="preserve">  The parameters here are for reference only and are for those who wish to understand EXAM definitions.   The equivalent parameters in the VVWM are defined differently.</w:t>
      </w: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710"/>
        <w:gridCol w:w="1530"/>
        <w:gridCol w:w="2070"/>
      </w:tblGrid>
      <w:tr w:rsidR="00467245" w14:paraId="5A9EFA59" w14:textId="77777777" w:rsidTr="00F143D8">
        <w:trPr>
          <w:tblHeader/>
        </w:trPr>
        <w:tc>
          <w:tcPr>
            <w:tcW w:w="3258" w:type="dxa"/>
            <w:gridSpan w:val="2"/>
          </w:tcPr>
          <w:p w14:paraId="65E9E1EE" w14:textId="77777777" w:rsidR="00467245" w:rsidRPr="00F143D8" w:rsidRDefault="00467245" w:rsidP="00475951">
            <w:pPr>
              <w:rPr>
                <w:b/>
              </w:rPr>
            </w:pPr>
            <w:r w:rsidRPr="00F143D8">
              <w:rPr>
                <w:b/>
              </w:rPr>
              <w:t>EXAMS Parameter</w:t>
            </w:r>
          </w:p>
        </w:tc>
        <w:tc>
          <w:tcPr>
            <w:tcW w:w="1530" w:type="dxa"/>
          </w:tcPr>
          <w:p w14:paraId="588D62DE" w14:textId="77777777" w:rsidR="00467245" w:rsidRPr="00F143D8" w:rsidRDefault="00467245" w:rsidP="00475951">
            <w:pPr>
              <w:rPr>
                <w:b/>
              </w:rPr>
            </w:pPr>
            <w:r w:rsidRPr="00F143D8">
              <w:rPr>
                <w:b/>
              </w:rPr>
              <w:t>EXAMS Value for Standard Pond</w:t>
            </w:r>
          </w:p>
        </w:tc>
        <w:tc>
          <w:tcPr>
            <w:tcW w:w="2070" w:type="dxa"/>
          </w:tcPr>
          <w:p w14:paraId="4316BEB5" w14:textId="77777777" w:rsidR="00467245" w:rsidRPr="00F143D8" w:rsidRDefault="00467245" w:rsidP="00475951">
            <w:pPr>
              <w:rPr>
                <w:b/>
              </w:rPr>
            </w:pPr>
            <w:r w:rsidRPr="00F143D8">
              <w:rPr>
                <w:b/>
              </w:rPr>
              <w:t>EXAMS Value for Standard Drinking Water Reservoir</w:t>
            </w:r>
          </w:p>
        </w:tc>
      </w:tr>
      <w:tr w:rsidR="00467245" w14:paraId="0B9BE947" w14:textId="77777777" w:rsidTr="008C3EF9">
        <w:tc>
          <w:tcPr>
            <w:tcW w:w="1548" w:type="dxa"/>
          </w:tcPr>
          <w:p w14:paraId="1FF704F2" w14:textId="77777777" w:rsidR="00467245" w:rsidRDefault="00467245" w:rsidP="00475951">
            <w:r>
              <w:t xml:space="preserve">PRBEN </w:t>
            </w:r>
          </w:p>
        </w:tc>
        <w:tc>
          <w:tcPr>
            <w:tcW w:w="1710" w:type="dxa"/>
          </w:tcPr>
          <w:p w14:paraId="62857EDF" w14:textId="77777777" w:rsidR="00467245" w:rsidRDefault="00467245" w:rsidP="00475951">
            <w:r>
              <w:t>—</w:t>
            </w:r>
          </w:p>
        </w:tc>
        <w:tc>
          <w:tcPr>
            <w:tcW w:w="1530" w:type="dxa"/>
          </w:tcPr>
          <w:p w14:paraId="36610B60" w14:textId="77777777" w:rsidR="00467245" w:rsidRDefault="00467245" w:rsidP="00475951">
            <w:r>
              <w:t>0.5</w:t>
            </w:r>
          </w:p>
        </w:tc>
        <w:tc>
          <w:tcPr>
            <w:tcW w:w="2070" w:type="dxa"/>
          </w:tcPr>
          <w:p w14:paraId="43FE3DF6" w14:textId="77777777" w:rsidR="00467245" w:rsidRDefault="00467245" w:rsidP="00475951">
            <w:r>
              <w:t>0.5</w:t>
            </w:r>
          </w:p>
        </w:tc>
      </w:tr>
      <w:tr w:rsidR="00467245" w14:paraId="033CC568" w14:textId="77777777" w:rsidTr="008C3EF9">
        <w:tc>
          <w:tcPr>
            <w:tcW w:w="1548" w:type="dxa"/>
          </w:tcPr>
          <w:p w14:paraId="7750F346" w14:textId="77777777" w:rsidR="00467245" w:rsidRDefault="00467245" w:rsidP="00475951">
            <w:r>
              <w:t xml:space="preserve">PCTWA </w:t>
            </w:r>
          </w:p>
        </w:tc>
        <w:tc>
          <w:tcPr>
            <w:tcW w:w="1710" w:type="dxa"/>
          </w:tcPr>
          <w:p w14:paraId="7791C441" w14:textId="77777777" w:rsidR="00467245" w:rsidRDefault="00467245" w:rsidP="00475951">
            <w:r>
              <w:t>—</w:t>
            </w:r>
          </w:p>
        </w:tc>
        <w:tc>
          <w:tcPr>
            <w:tcW w:w="1530" w:type="dxa"/>
          </w:tcPr>
          <w:p w14:paraId="2E22ED52" w14:textId="77777777" w:rsidR="00467245" w:rsidRDefault="00467245" w:rsidP="00475951">
            <w:r>
              <w:t>137</w:t>
            </w:r>
          </w:p>
        </w:tc>
        <w:tc>
          <w:tcPr>
            <w:tcW w:w="2070" w:type="dxa"/>
          </w:tcPr>
          <w:p w14:paraId="0CF7386F" w14:textId="77777777" w:rsidR="00467245" w:rsidRDefault="00467245" w:rsidP="00475951">
            <w:r>
              <w:t>137</w:t>
            </w:r>
          </w:p>
        </w:tc>
      </w:tr>
      <w:tr w:rsidR="00467245" w14:paraId="6EC6B7C0" w14:textId="77777777" w:rsidTr="008C3EF9">
        <w:tc>
          <w:tcPr>
            <w:tcW w:w="1548" w:type="dxa"/>
          </w:tcPr>
          <w:p w14:paraId="4D6DDA68" w14:textId="77777777" w:rsidR="00467245" w:rsidRDefault="00467245" w:rsidP="00475951">
            <w:r>
              <w:t xml:space="preserve">BULKD </w:t>
            </w:r>
          </w:p>
        </w:tc>
        <w:tc>
          <w:tcPr>
            <w:tcW w:w="1710" w:type="dxa"/>
          </w:tcPr>
          <w:p w14:paraId="0A60A765" w14:textId="77777777" w:rsidR="00467245" w:rsidRDefault="00467245" w:rsidP="00475951">
            <w:r>
              <w:t>g/</w:t>
            </w:r>
            <w:r w:rsidR="006D5F9B">
              <w:t>mL</w:t>
            </w:r>
          </w:p>
        </w:tc>
        <w:tc>
          <w:tcPr>
            <w:tcW w:w="1530" w:type="dxa"/>
          </w:tcPr>
          <w:p w14:paraId="39028F7B" w14:textId="77777777" w:rsidR="00467245" w:rsidRDefault="00467245" w:rsidP="00475951">
            <w:r>
              <w:t xml:space="preserve">1.85 </w:t>
            </w:r>
          </w:p>
        </w:tc>
        <w:tc>
          <w:tcPr>
            <w:tcW w:w="2070" w:type="dxa"/>
          </w:tcPr>
          <w:p w14:paraId="32472798" w14:textId="77777777" w:rsidR="00467245" w:rsidRDefault="00467245" w:rsidP="00475951">
            <w:r>
              <w:t>1.85</w:t>
            </w:r>
          </w:p>
        </w:tc>
      </w:tr>
      <w:tr w:rsidR="00467245" w14:paraId="497F5F73" w14:textId="77777777" w:rsidTr="008C3EF9">
        <w:tc>
          <w:tcPr>
            <w:tcW w:w="1548" w:type="dxa"/>
          </w:tcPr>
          <w:p w14:paraId="5884302B" w14:textId="77777777" w:rsidR="00467245" w:rsidRDefault="00467245" w:rsidP="00475951">
            <w:r>
              <w:t>FROC</w:t>
            </w:r>
          </w:p>
        </w:tc>
        <w:tc>
          <w:tcPr>
            <w:tcW w:w="1710" w:type="dxa"/>
          </w:tcPr>
          <w:p w14:paraId="6238BF5B" w14:textId="77777777" w:rsidR="00467245" w:rsidRDefault="00467245" w:rsidP="00475951">
            <w:r>
              <w:t>—</w:t>
            </w:r>
          </w:p>
        </w:tc>
        <w:tc>
          <w:tcPr>
            <w:tcW w:w="1530" w:type="dxa"/>
          </w:tcPr>
          <w:p w14:paraId="3611E8D1" w14:textId="77777777" w:rsidR="00467245" w:rsidRDefault="00467245" w:rsidP="00475951">
            <w:r>
              <w:t>0.04</w:t>
            </w:r>
          </w:p>
        </w:tc>
        <w:tc>
          <w:tcPr>
            <w:tcW w:w="2070" w:type="dxa"/>
          </w:tcPr>
          <w:p w14:paraId="681D5CD6" w14:textId="77777777" w:rsidR="00467245" w:rsidRDefault="00467245" w:rsidP="00475951">
            <w:r>
              <w:t>0.04</w:t>
            </w:r>
          </w:p>
        </w:tc>
      </w:tr>
      <w:tr w:rsidR="00467245" w14:paraId="7AC8E71E" w14:textId="77777777" w:rsidTr="008C3EF9">
        <w:tc>
          <w:tcPr>
            <w:tcW w:w="1548" w:type="dxa"/>
          </w:tcPr>
          <w:p w14:paraId="367D9339" w14:textId="77777777" w:rsidR="00467245" w:rsidRDefault="00467245" w:rsidP="00475951">
            <w:r>
              <w:t xml:space="preserve">CHARL </w:t>
            </w:r>
          </w:p>
        </w:tc>
        <w:tc>
          <w:tcPr>
            <w:tcW w:w="1710" w:type="dxa"/>
          </w:tcPr>
          <w:p w14:paraId="0A85C063" w14:textId="77777777" w:rsidR="00467245" w:rsidRDefault="00467245" w:rsidP="00475951">
            <w:r>
              <w:t>m</w:t>
            </w:r>
          </w:p>
        </w:tc>
        <w:tc>
          <w:tcPr>
            <w:tcW w:w="1530" w:type="dxa"/>
          </w:tcPr>
          <w:p w14:paraId="48323ECD" w14:textId="77777777" w:rsidR="00467245" w:rsidRDefault="00467245" w:rsidP="00475951">
            <w:r>
              <w:t>1.05</w:t>
            </w:r>
          </w:p>
        </w:tc>
        <w:tc>
          <w:tcPr>
            <w:tcW w:w="2070" w:type="dxa"/>
          </w:tcPr>
          <w:p w14:paraId="4AA01816" w14:textId="77777777" w:rsidR="00467245" w:rsidRDefault="00467245" w:rsidP="00475951"/>
        </w:tc>
      </w:tr>
      <w:tr w:rsidR="00467245" w14:paraId="0020C801" w14:textId="77777777" w:rsidTr="008C3EF9">
        <w:tc>
          <w:tcPr>
            <w:tcW w:w="1548" w:type="dxa"/>
          </w:tcPr>
          <w:p w14:paraId="08577605" w14:textId="77777777" w:rsidR="00467245" w:rsidRDefault="00467245" w:rsidP="00475951">
            <w:r>
              <w:t xml:space="preserve">DSP </w:t>
            </w:r>
          </w:p>
        </w:tc>
        <w:tc>
          <w:tcPr>
            <w:tcW w:w="1710" w:type="dxa"/>
          </w:tcPr>
          <w:p w14:paraId="1E5744B5" w14:textId="77777777" w:rsidR="00467245" w:rsidRDefault="00467245" w:rsidP="00475951">
            <w:r>
              <w:t>m</w:t>
            </w:r>
            <w:r>
              <w:rPr>
                <w:vertAlign w:val="superscript"/>
              </w:rPr>
              <w:t>2</w:t>
            </w:r>
            <w:r>
              <w:t>/</w:t>
            </w:r>
            <w:proofErr w:type="spellStart"/>
            <w:r>
              <w:t>hr</w:t>
            </w:r>
            <w:proofErr w:type="spellEnd"/>
          </w:p>
        </w:tc>
        <w:tc>
          <w:tcPr>
            <w:tcW w:w="1530" w:type="dxa"/>
          </w:tcPr>
          <w:p w14:paraId="14F391A6" w14:textId="77777777" w:rsidR="00467245" w:rsidRDefault="00467245" w:rsidP="00475951">
            <w:r>
              <w:t>3.00 x 10</w:t>
            </w:r>
            <w:r>
              <w:rPr>
                <w:vertAlign w:val="superscript"/>
              </w:rPr>
              <w:t>-5</w:t>
            </w:r>
          </w:p>
        </w:tc>
        <w:tc>
          <w:tcPr>
            <w:tcW w:w="2070" w:type="dxa"/>
          </w:tcPr>
          <w:p w14:paraId="5F274221" w14:textId="77777777" w:rsidR="00467245" w:rsidRDefault="00467245" w:rsidP="00475951">
            <w:r>
              <w:t>3.00 x 10</w:t>
            </w:r>
            <w:r>
              <w:rPr>
                <w:vertAlign w:val="superscript"/>
              </w:rPr>
              <w:t>-5</w:t>
            </w:r>
          </w:p>
        </w:tc>
      </w:tr>
      <w:tr w:rsidR="00467245" w14:paraId="2ACBD7A8" w14:textId="77777777" w:rsidTr="008C3EF9">
        <w:tc>
          <w:tcPr>
            <w:tcW w:w="1548" w:type="dxa"/>
          </w:tcPr>
          <w:p w14:paraId="04A583F1" w14:textId="77777777" w:rsidR="00467245" w:rsidRDefault="00467245" w:rsidP="00475951">
            <w:r>
              <w:t>AREA</w:t>
            </w:r>
          </w:p>
        </w:tc>
        <w:tc>
          <w:tcPr>
            <w:tcW w:w="1710" w:type="dxa"/>
          </w:tcPr>
          <w:p w14:paraId="5CC36328" w14:textId="77777777" w:rsidR="00467245" w:rsidRDefault="00467245" w:rsidP="00475951">
            <w:r>
              <w:t>m</w:t>
            </w:r>
            <w:r>
              <w:rPr>
                <w:vertAlign w:val="superscript"/>
              </w:rPr>
              <w:t>2</w:t>
            </w:r>
          </w:p>
        </w:tc>
        <w:tc>
          <w:tcPr>
            <w:tcW w:w="1530" w:type="dxa"/>
          </w:tcPr>
          <w:p w14:paraId="4EBFDCFE" w14:textId="77777777" w:rsidR="00467245" w:rsidRDefault="00467245" w:rsidP="00475951">
            <w:r>
              <w:t xml:space="preserve">10000 </w:t>
            </w:r>
          </w:p>
        </w:tc>
        <w:tc>
          <w:tcPr>
            <w:tcW w:w="2070" w:type="dxa"/>
          </w:tcPr>
          <w:p w14:paraId="318DDFB4" w14:textId="77777777" w:rsidR="00467245" w:rsidRDefault="00467245" w:rsidP="00475951">
            <w:r>
              <w:t>52600</w:t>
            </w:r>
          </w:p>
        </w:tc>
      </w:tr>
      <w:tr w:rsidR="00467245" w14:paraId="241594DA" w14:textId="77777777" w:rsidTr="008C3EF9">
        <w:tc>
          <w:tcPr>
            <w:tcW w:w="1548" w:type="dxa"/>
          </w:tcPr>
          <w:p w14:paraId="691D04A5" w14:textId="77777777" w:rsidR="00467245" w:rsidRDefault="00467245" w:rsidP="00475951">
            <w:r>
              <w:t>VOL</w:t>
            </w:r>
            <w:r>
              <w:rPr>
                <w:vertAlign w:val="subscript"/>
              </w:rPr>
              <w:t>1</w:t>
            </w:r>
          </w:p>
        </w:tc>
        <w:tc>
          <w:tcPr>
            <w:tcW w:w="1710" w:type="dxa"/>
          </w:tcPr>
          <w:p w14:paraId="19482C20" w14:textId="77777777" w:rsidR="00467245" w:rsidRDefault="00467245" w:rsidP="00475951">
            <w:r>
              <w:t>m</w:t>
            </w:r>
            <w:r>
              <w:rPr>
                <w:vertAlign w:val="superscript"/>
              </w:rPr>
              <w:t>3</w:t>
            </w:r>
          </w:p>
        </w:tc>
        <w:tc>
          <w:tcPr>
            <w:tcW w:w="1530" w:type="dxa"/>
          </w:tcPr>
          <w:p w14:paraId="00D1769C" w14:textId="77777777" w:rsidR="00467245" w:rsidRDefault="00467245" w:rsidP="00475951">
            <w:r>
              <w:t>20</w:t>
            </w:r>
            <w:r w:rsidR="00E000F8">
              <w:t>,</w:t>
            </w:r>
            <w:r>
              <w:t>000</w:t>
            </w:r>
          </w:p>
        </w:tc>
        <w:tc>
          <w:tcPr>
            <w:tcW w:w="2070" w:type="dxa"/>
          </w:tcPr>
          <w:p w14:paraId="7EBFEDE0" w14:textId="77777777" w:rsidR="00467245" w:rsidRDefault="00467245" w:rsidP="00475951">
            <w:r>
              <w:t>144</w:t>
            </w:r>
            <w:r w:rsidR="00E000F8">
              <w:t>,</w:t>
            </w:r>
            <w:r>
              <w:t>000</w:t>
            </w:r>
          </w:p>
        </w:tc>
      </w:tr>
      <w:tr w:rsidR="00467245" w14:paraId="0F5EFF22" w14:textId="77777777" w:rsidTr="008C3EF9">
        <w:tc>
          <w:tcPr>
            <w:tcW w:w="1548" w:type="dxa"/>
          </w:tcPr>
          <w:p w14:paraId="6AFC328E" w14:textId="77777777" w:rsidR="00467245" w:rsidRDefault="00467245" w:rsidP="00475951">
            <w:r>
              <w:t>VOL</w:t>
            </w:r>
            <w:r>
              <w:rPr>
                <w:vertAlign w:val="subscript"/>
              </w:rPr>
              <w:t>2</w:t>
            </w:r>
          </w:p>
        </w:tc>
        <w:tc>
          <w:tcPr>
            <w:tcW w:w="1710" w:type="dxa"/>
          </w:tcPr>
          <w:p w14:paraId="682C56BD" w14:textId="77777777" w:rsidR="00467245" w:rsidRDefault="00467245" w:rsidP="00475951">
            <w:r>
              <w:t>m</w:t>
            </w:r>
            <w:r>
              <w:rPr>
                <w:vertAlign w:val="superscript"/>
              </w:rPr>
              <w:t>3</w:t>
            </w:r>
          </w:p>
        </w:tc>
        <w:tc>
          <w:tcPr>
            <w:tcW w:w="1530" w:type="dxa"/>
          </w:tcPr>
          <w:p w14:paraId="080872E5" w14:textId="77777777" w:rsidR="00467245" w:rsidRDefault="00467245" w:rsidP="00475951">
            <w:r>
              <w:t>500</w:t>
            </w:r>
          </w:p>
        </w:tc>
        <w:tc>
          <w:tcPr>
            <w:tcW w:w="2070" w:type="dxa"/>
          </w:tcPr>
          <w:p w14:paraId="472C73B0" w14:textId="77777777" w:rsidR="00467245" w:rsidRDefault="00467245" w:rsidP="00475951">
            <w:r>
              <w:t>2</w:t>
            </w:r>
            <w:r w:rsidR="00E000F8">
              <w:t>,</w:t>
            </w:r>
            <w:r>
              <w:t>630</w:t>
            </w:r>
          </w:p>
        </w:tc>
      </w:tr>
      <w:tr w:rsidR="00467245" w14:paraId="325A114B" w14:textId="77777777" w:rsidTr="008C3EF9">
        <w:tc>
          <w:tcPr>
            <w:tcW w:w="1548" w:type="dxa"/>
          </w:tcPr>
          <w:p w14:paraId="4A6E66CF" w14:textId="77777777" w:rsidR="00467245" w:rsidRDefault="00467245" w:rsidP="00475951">
            <w:r>
              <w:t>DEPTH</w:t>
            </w:r>
            <w:r>
              <w:rPr>
                <w:vertAlign w:val="subscript"/>
              </w:rPr>
              <w:t>1</w:t>
            </w:r>
          </w:p>
        </w:tc>
        <w:tc>
          <w:tcPr>
            <w:tcW w:w="1710" w:type="dxa"/>
          </w:tcPr>
          <w:p w14:paraId="086AFA87" w14:textId="77777777" w:rsidR="00467245" w:rsidRDefault="00467245" w:rsidP="00475951">
            <w:r>
              <w:t>m</w:t>
            </w:r>
          </w:p>
        </w:tc>
        <w:tc>
          <w:tcPr>
            <w:tcW w:w="1530" w:type="dxa"/>
          </w:tcPr>
          <w:p w14:paraId="0B19D308" w14:textId="77777777" w:rsidR="00467245" w:rsidRDefault="00467245" w:rsidP="00475951">
            <w:r>
              <w:t>2</w:t>
            </w:r>
          </w:p>
        </w:tc>
        <w:tc>
          <w:tcPr>
            <w:tcW w:w="2070" w:type="dxa"/>
          </w:tcPr>
          <w:p w14:paraId="78C1800B" w14:textId="77777777" w:rsidR="00467245" w:rsidRDefault="00467245" w:rsidP="00475951">
            <w:r>
              <w:t>2.74</w:t>
            </w:r>
          </w:p>
        </w:tc>
      </w:tr>
      <w:tr w:rsidR="00467245" w14:paraId="3115DB53" w14:textId="77777777" w:rsidTr="008C3EF9">
        <w:tc>
          <w:tcPr>
            <w:tcW w:w="1548" w:type="dxa"/>
          </w:tcPr>
          <w:p w14:paraId="44564848" w14:textId="77777777" w:rsidR="00467245" w:rsidRDefault="00467245" w:rsidP="00475951">
            <w:r>
              <w:t>SUSED</w:t>
            </w:r>
          </w:p>
        </w:tc>
        <w:tc>
          <w:tcPr>
            <w:tcW w:w="1710" w:type="dxa"/>
          </w:tcPr>
          <w:p w14:paraId="3D1FCA6C" w14:textId="77777777" w:rsidR="00467245" w:rsidRDefault="00467245" w:rsidP="00475951">
            <w:r>
              <w:t>mg/</w:t>
            </w:r>
            <w:r w:rsidR="006D5F9B">
              <w:t>mL</w:t>
            </w:r>
          </w:p>
        </w:tc>
        <w:tc>
          <w:tcPr>
            <w:tcW w:w="1530" w:type="dxa"/>
          </w:tcPr>
          <w:p w14:paraId="07A56A07" w14:textId="77777777" w:rsidR="00467245" w:rsidRDefault="00467245" w:rsidP="00475951">
            <w:r>
              <w:t>30</w:t>
            </w:r>
          </w:p>
        </w:tc>
        <w:tc>
          <w:tcPr>
            <w:tcW w:w="2070" w:type="dxa"/>
          </w:tcPr>
          <w:p w14:paraId="6FE14B62" w14:textId="77777777" w:rsidR="00467245" w:rsidRDefault="00467245" w:rsidP="00475951">
            <w:r>
              <w:t>0.005</w:t>
            </w:r>
          </w:p>
        </w:tc>
      </w:tr>
      <w:tr w:rsidR="00467245" w14:paraId="06D2356A" w14:textId="77777777" w:rsidTr="008C3EF9">
        <w:tc>
          <w:tcPr>
            <w:tcW w:w="1548" w:type="dxa"/>
          </w:tcPr>
          <w:p w14:paraId="2E8BC835" w14:textId="77777777" w:rsidR="00467245" w:rsidRDefault="00467245" w:rsidP="00475951">
            <w:r>
              <w:t>CHL</w:t>
            </w:r>
          </w:p>
        </w:tc>
        <w:tc>
          <w:tcPr>
            <w:tcW w:w="1710" w:type="dxa"/>
          </w:tcPr>
          <w:p w14:paraId="438C76EA" w14:textId="77777777" w:rsidR="00467245" w:rsidRDefault="00467245" w:rsidP="00475951">
            <w:r>
              <w:t>mg/L</w:t>
            </w:r>
          </w:p>
        </w:tc>
        <w:tc>
          <w:tcPr>
            <w:tcW w:w="1530" w:type="dxa"/>
          </w:tcPr>
          <w:p w14:paraId="7EBACACB" w14:textId="77777777" w:rsidR="00467245" w:rsidRDefault="00467245" w:rsidP="00475951">
            <w:r>
              <w:t>0.005</w:t>
            </w:r>
          </w:p>
        </w:tc>
        <w:tc>
          <w:tcPr>
            <w:tcW w:w="2070" w:type="dxa"/>
          </w:tcPr>
          <w:p w14:paraId="5F02BB24" w14:textId="77777777" w:rsidR="00467245" w:rsidRDefault="00467245" w:rsidP="00475951">
            <w:r>
              <w:t>0.005</w:t>
            </w:r>
          </w:p>
        </w:tc>
      </w:tr>
      <w:tr w:rsidR="00467245" w14:paraId="30552E35" w14:textId="77777777" w:rsidTr="008C3EF9">
        <w:tc>
          <w:tcPr>
            <w:tcW w:w="1548" w:type="dxa"/>
          </w:tcPr>
          <w:p w14:paraId="4957D51C" w14:textId="77777777" w:rsidR="00467245" w:rsidRDefault="00467245" w:rsidP="00475951">
            <w:r>
              <w:t>DOC1</w:t>
            </w:r>
          </w:p>
        </w:tc>
        <w:tc>
          <w:tcPr>
            <w:tcW w:w="1710" w:type="dxa"/>
          </w:tcPr>
          <w:p w14:paraId="49977674" w14:textId="77777777" w:rsidR="00467245" w:rsidRDefault="00467245" w:rsidP="00475951">
            <w:r>
              <w:t>mg/L</w:t>
            </w:r>
          </w:p>
        </w:tc>
        <w:tc>
          <w:tcPr>
            <w:tcW w:w="1530" w:type="dxa"/>
          </w:tcPr>
          <w:p w14:paraId="52A80D77" w14:textId="77777777" w:rsidR="00467245" w:rsidRDefault="00467245" w:rsidP="00475951">
            <w:r>
              <w:t>5.0 mg/L</w:t>
            </w:r>
          </w:p>
        </w:tc>
        <w:tc>
          <w:tcPr>
            <w:tcW w:w="2070" w:type="dxa"/>
          </w:tcPr>
          <w:p w14:paraId="14197975" w14:textId="77777777" w:rsidR="00467245" w:rsidRDefault="00467245" w:rsidP="00475951">
            <w:r>
              <w:t>5.0 mg/L</w:t>
            </w:r>
          </w:p>
        </w:tc>
      </w:tr>
      <w:tr w:rsidR="00467245" w14:paraId="3B04F5FD" w14:textId="77777777" w:rsidTr="008C3EF9">
        <w:tc>
          <w:tcPr>
            <w:tcW w:w="1548" w:type="dxa"/>
          </w:tcPr>
          <w:p w14:paraId="4EDA83A4" w14:textId="77777777" w:rsidR="00467245" w:rsidRDefault="00467245" w:rsidP="00475951">
            <w:r>
              <w:t>DOC2</w:t>
            </w:r>
          </w:p>
        </w:tc>
        <w:tc>
          <w:tcPr>
            <w:tcW w:w="1710" w:type="dxa"/>
          </w:tcPr>
          <w:p w14:paraId="2FF902FF" w14:textId="77777777" w:rsidR="00467245" w:rsidRDefault="00467245" w:rsidP="00475951">
            <w:r>
              <w:t>mg/L</w:t>
            </w:r>
          </w:p>
        </w:tc>
        <w:tc>
          <w:tcPr>
            <w:tcW w:w="1530" w:type="dxa"/>
          </w:tcPr>
          <w:p w14:paraId="7EF4B0FF" w14:textId="77777777" w:rsidR="00467245" w:rsidRDefault="00467245" w:rsidP="00475951">
            <w:r>
              <w:t>5.0 mg/L</w:t>
            </w:r>
          </w:p>
        </w:tc>
        <w:tc>
          <w:tcPr>
            <w:tcW w:w="2070" w:type="dxa"/>
          </w:tcPr>
          <w:p w14:paraId="0C3727F7" w14:textId="77777777" w:rsidR="00467245" w:rsidRDefault="00467245" w:rsidP="00475951">
            <w:r>
              <w:t>5.0 mg/L</w:t>
            </w:r>
          </w:p>
        </w:tc>
      </w:tr>
      <w:tr w:rsidR="00467245" w14:paraId="757B4B5E" w14:textId="77777777" w:rsidTr="008C3EF9">
        <w:tc>
          <w:tcPr>
            <w:tcW w:w="1548" w:type="dxa"/>
          </w:tcPr>
          <w:p w14:paraId="485DBAC9" w14:textId="77777777" w:rsidR="00467245" w:rsidRDefault="00467245" w:rsidP="00475951">
            <w:r>
              <w:t>LAT</w:t>
            </w:r>
          </w:p>
        </w:tc>
        <w:tc>
          <w:tcPr>
            <w:tcW w:w="1710" w:type="dxa"/>
          </w:tcPr>
          <w:p w14:paraId="4ED37C9F" w14:textId="77777777" w:rsidR="00467245" w:rsidRDefault="00467245" w:rsidP="00475951"/>
        </w:tc>
        <w:tc>
          <w:tcPr>
            <w:tcW w:w="1530" w:type="dxa"/>
          </w:tcPr>
          <w:p w14:paraId="2260C42B" w14:textId="77777777" w:rsidR="00467245" w:rsidRDefault="00467245" w:rsidP="00475951">
            <w:r>
              <w:t>34</w:t>
            </w:r>
          </w:p>
        </w:tc>
        <w:tc>
          <w:tcPr>
            <w:tcW w:w="2070" w:type="dxa"/>
          </w:tcPr>
          <w:p w14:paraId="75526861" w14:textId="77777777" w:rsidR="00467245" w:rsidRDefault="00467245" w:rsidP="00475951">
            <w:r>
              <w:t>39.1</w:t>
            </w:r>
          </w:p>
        </w:tc>
      </w:tr>
      <w:tr w:rsidR="00467245" w14:paraId="64562A23" w14:textId="77777777" w:rsidTr="008C3EF9">
        <w:tc>
          <w:tcPr>
            <w:tcW w:w="1548" w:type="dxa"/>
          </w:tcPr>
          <w:p w14:paraId="1607585A" w14:textId="77777777" w:rsidR="00467245" w:rsidRDefault="00467245" w:rsidP="00475951">
            <w:r>
              <w:t>BNMAS</w:t>
            </w:r>
          </w:p>
        </w:tc>
        <w:tc>
          <w:tcPr>
            <w:tcW w:w="1710" w:type="dxa"/>
          </w:tcPr>
          <w:p w14:paraId="32D52A45" w14:textId="77777777" w:rsidR="00467245" w:rsidRDefault="00467245" w:rsidP="00475951">
            <w:r>
              <w:t>g/m</w:t>
            </w:r>
            <w:r>
              <w:rPr>
                <w:vertAlign w:val="superscript"/>
              </w:rPr>
              <w:t>2</w:t>
            </w:r>
          </w:p>
        </w:tc>
        <w:tc>
          <w:tcPr>
            <w:tcW w:w="1530" w:type="dxa"/>
          </w:tcPr>
          <w:p w14:paraId="36C36E09" w14:textId="77777777" w:rsidR="00467245" w:rsidRDefault="00467245" w:rsidP="00475951">
            <w:r>
              <w:t>0.006</w:t>
            </w:r>
          </w:p>
        </w:tc>
        <w:tc>
          <w:tcPr>
            <w:tcW w:w="2070" w:type="dxa"/>
          </w:tcPr>
          <w:p w14:paraId="0261285D" w14:textId="77777777" w:rsidR="00467245" w:rsidRDefault="00467245" w:rsidP="00475951">
            <w:pPr>
              <w:pStyle w:val="Footer"/>
              <w:tabs>
                <w:tab w:val="clear" w:pos="4320"/>
                <w:tab w:val="clear" w:pos="8640"/>
              </w:tabs>
            </w:pPr>
            <w:r>
              <w:t>0.006</w:t>
            </w:r>
          </w:p>
        </w:tc>
      </w:tr>
      <w:tr w:rsidR="00467245" w14:paraId="29F778B0" w14:textId="77777777" w:rsidTr="008C3EF9">
        <w:tc>
          <w:tcPr>
            <w:tcW w:w="1548" w:type="dxa"/>
          </w:tcPr>
          <w:p w14:paraId="589B5CF4" w14:textId="77777777" w:rsidR="00467245" w:rsidRDefault="00467245" w:rsidP="00475951">
            <w:r>
              <w:t>BNBAC</w:t>
            </w:r>
            <w:r>
              <w:rPr>
                <w:vertAlign w:val="subscript"/>
              </w:rPr>
              <w:t>1</w:t>
            </w:r>
          </w:p>
        </w:tc>
        <w:tc>
          <w:tcPr>
            <w:tcW w:w="1710" w:type="dxa"/>
          </w:tcPr>
          <w:p w14:paraId="5B49DE1F" w14:textId="77777777" w:rsidR="00467245" w:rsidRDefault="00467245" w:rsidP="00475951">
            <w:r>
              <w:t>--</w:t>
            </w:r>
          </w:p>
        </w:tc>
        <w:tc>
          <w:tcPr>
            <w:tcW w:w="1530" w:type="dxa"/>
          </w:tcPr>
          <w:p w14:paraId="3BDB312A" w14:textId="77777777" w:rsidR="00467245" w:rsidRDefault="00467245" w:rsidP="00475951">
            <w:r>
              <w:t>--</w:t>
            </w:r>
          </w:p>
        </w:tc>
        <w:tc>
          <w:tcPr>
            <w:tcW w:w="2070" w:type="dxa"/>
          </w:tcPr>
          <w:p w14:paraId="62F9F34B" w14:textId="77777777" w:rsidR="00467245" w:rsidRDefault="00467245" w:rsidP="00475951">
            <w:r>
              <w:t>--</w:t>
            </w:r>
          </w:p>
        </w:tc>
      </w:tr>
      <w:tr w:rsidR="00467245" w14:paraId="4F3BDF07" w14:textId="77777777" w:rsidTr="008C3EF9">
        <w:tc>
          <w:tcPr>
            <w:tcW w:w="1548" w:type="dxa"/>
          </w:tcPr>
          <w:p w14:paraId="15DDB5C2" w14:textId="77777777" w:rsidR="00467245" w:rsidRDefault="00467245" w:rsidP="00475951">
            <w:r>
              <w:t>BNBAC</w:t>
            </w:r>
            <w:r>
              <w:rPr>
                <w:vertAlign w:val="subscript"/>
              </w:rPr>
              <w:t>2</w:t>
            </w:r>
          </w:p>
        </w:tc>
        <w:tc>
          <w:tcPr>
            <w:tcW w:w="1710" w:type="dxa"/>
          </w:tcPr>
          <w:p w14:paraId="75928154" w14:textId="77777777" w:rsidR="00467245" w:rsidRDefault="00467245" w:rsidP="00475951">
            <w:proofErr w:type="spellStart"/>
            <w:r>
              <w:t>cfu</w:t>
            </w:r>
            <w:proofErr w:type="spellEnd"/>
            <w:r>
              <w:t>/100g</w:t>
            </w:r>
          </w:p>
        </w:tc>
        <w:tc>
          <w:tcPr>
            <w:tcW w:w="1530" w:type="dxa"/>
          </w:tcPr>
          <w:p w14:paraId="10787A04" w14:textId="77777777" w:rsidR="00467245" w:rsidRDefault="00467245" w:rsidP="00475951">
            <w:r>
              <w:t xml:space="preserve">37 </w:t>
            </w:r>
          </w:p>
        </w:tc>
        <w:tc>
          <w:tcPr>
            <w:tcW w:w="2070" w:type="dxa"/>
          </w:tcPr>
          <w:p w14:paraId="78EDA0B9" w14:textId="77777777" w:rsidR="00467245" w:rsidRDefault="00467245" w:rsidP="00475951">
            <w:r>
              <w:t xml:space="preserve">37 </w:t>
            </w:r>
          </w:p>
        </w:tc>
      </w:tr>
      <w:tr w:rsidR="00467245" w14:paraId="5D029FEE" w14:textId="77777777" w:rsidTr="008C3EF9">
        <w:tc>
          <w:tcPr>
            <w:tcW w:w="1548" w:type="dxa"/>
          </w:tcPr>
          <w:p w14:paraId="46E7F944" w14:textId="77777777" w:rsidR="00467245" w:rsidRDefault="00467245" w:rsidP="00475951">
            <w:r>
              <w:t>BACPL</w:t>
            </w:r>
            <w:r>
              <w:rPr>
                <w:vertAlign w:val="subscript"/>
              </w:rPr>
              <w:t>1</w:t>
            </w:r>
          </w:p>
        </w:tc>
        <w:tc>
          <w:tcPr>
            <w:tcW w:w="1710" w:type="dxa"/>
          </w:tcPr>
          <w:p w14:paraId="4C528ADB" w14:textId="77777777" w:rsidR="00467245" w:rsidRDefault="00467245" w:rsidP="00475951">
            <w:proofErr w:type="spellStart"/>
            <w:r>
              <w:t>cfu</w:t>
            </w:r>
            <w:proofErr w:type="spellEnd"/>
            <w:r>
              <w:t>/</w:t>
            </w:r>
            <w:r w:rsidR="006D5F9B">
              <w:t>mL</w:t>
            </w:r>
          </w:p>
        </w:tc>
        <w:tc>
          <w:tcPr>
            <w:tcW w:w="1530" w:type="dxa"/>
          </w:tcPr>
          <w:p w14:paraId="15A5D5A5" w14:textId="77777777" w:rsidR="00467245" w:rsidRDefault="00467245" w:rsidP="00475951">
            <w:r>
              <w:t xml:space="preserve">1 </w:t>
            </w:r>
          </w:p>
        </w:tc>
        <w:tc>
          <w:tcPr>
            <w:tcW w:w="2070" w:type="dxa"/>
          </w:tcPr>
          <w:p w14:paraId="1601C581" w14:textId="77777777" w:rsidR="00467245" w:rsidRDefault="00467245" w:rsidP="00475951">
            <w:r>
              <w:t>1</w:t>
            </w:r>
          </w:p>
        </w:tc>
      </w:tr>
      <w:tr w:rsidR="00467245" w14:paraId="14A8CE51" w14:textId="77777777" w:rsidTr="008C3EF9">
        <w:tc>
          <w:tcPr>
            <w:tcW w:w="1548" w:type="dxa"/>
          </w:tcPr>
          <w:p w14:paraId="48BE64E5" w14:textId="77777777" w:rsidR="00467245" w:rsidRDefault="00467245" w:rsidP="00475951">
            <w:r>
              <w:t>BACPL</w:t>
            </w:r>
            <w:r>
              <w:rPr>
                <w:vertAlign w:val="subscript"/>
              </w:rPr>
              <w:t>2</w:t>
            </w:r>
          </w:p>
        </w:tc>
        <w:tc>
          <w:tcPr>
            <w:tcW w:w="1710" w:type="dxa"/>
          </w:tcPr>
          <w:p w14:paraId="4B31938F" w14:textId="77777777" w:rsidR="00467245" w:rsidRDefault="00467245" w:rsidP="00475951">
            <w:r>
              <w:t>—</w:t>
            </w:r>
          </w:p>
        </w:tc>
        <w:tc>
          <w:tcPr>
            <w:tcW w:w="1530" w:type="dxa"/>
          </w:tcPr>
          <w:p w14:paraId="47F6C425" w14:textId="77777777" w:rsidR="00467245" w:rsidRDefault="00467245" w:rsidP="00475951">
            <w:r>
              <w:t>--</w:t>
            </w:r>
          </w:p>
        </w:tc>
        <w:tc>
          <w:tcPr>
            <w:tcW w:w="2070" w:type="dxa"/>
          </w:tcPr>
          <w:p w14:paraId="60CF8832" w14:textId="77777777" w:rsidR="00467245" w:rsidRDefault="00467245" w:rsidP="00475951"/>
        </w:tc>
      </w:tr>
      <w:tr w:rsidR="00467245" w14:paraId="30905D10" w14:textId="77777777" w:rsidTr="008C3EF9">
        <w:tc>
          <w:tcPr>
            <w:tcW w:w="1548" w:type="dxa"/>
          </w:tcPr>
          <w:p w14:paraId="2AFFBF56" w14:textId="77777777" w:rsidR="00467245" w:rsidRDefault="00467245" w:rsidP="00475951">
            <w:r>
              <w:t>DFAC</w:t>
            </w:r>
          </w:p>
        </w:tc>
        <w:tc>
          <w:tcPr>
            <w:tcW w:w="1710" w:type="dxa"/>
          </w:tcPr>
          <w:p w14:paraId="305C0BC7" w14:textId="77777777" w:rsidR="00467245" w:rsidRDefault="00467245" w:rsidP="00475951">
            <w:r>
              <w:t xml:space="preserve">— </w:t>
            </w:r>
          </w:p>
        </w:tc>
        <w:tc>
          <w:tcPr>
            <w:tcW w:w="1530" w:type="dxa"/>
          </w:tcPr>
          <w:p w14:paraId="563C9A59" w14:textId="77777777" w:rsidR="00467245" w:rsidRDefault="00467245" w:rsidP="00475951">
            <w:r>
              <w:t>1.19</w:t>
            </w:r>
          </w:p>
        </w:tc>
        <w:tc>
          <w:tcPr>
            <w:tcW w:w="2070" w:type="dxa"/>
          </w:tcPr>
          <w:p w14:paraId="6DFA25FD" w14:textId="77777777" w:rsidR="00467245" w:rsidRDefault="00467245" w:rsidP="00475951">
            <w:r>
              <w:t>1.19</w:t>
            </w:r>
          </w:p>
        </w:tc>
      </w:tr>
      <w:tr w:rsidR="00467245" w14:paraId="01A33DCB" w14:textId="77777777" w:rsidTr="008C3EF9">
        <w:tc>
          <w:tcPr>
            <w:tcW w:w="1548" w:type="dxa"/>
          </w:tcPr>
          <w:p w14:paraId="2D4EF5EC" w14:textId="77777777" w:rsidR="00467245" w:rsidRDefault="00467245" w:rsidP="00475951">
            <w:r>
              <w:t>WIND</w:t>
            </w:r>
          </w:p>
        </w:tc>
        <w:tc>
          <w:tcPr>
            <w:tcW w:w="1710" w:type="dxa"/>
          </w:tcPr>
          <w:p w14:paraId="493D20AC" w14:textId="77777777" w:rsidR="00467245" w:rsidRDefault="00467245" w:rsidP="00475951">
            <w:r>
              <w:t>m/s</w:t>
            </w:r>
          </w:p>
        </w:tc>
        <w:tc>
          <w:tcPr>
            <w:tcW w:w="1530" w:type="dxa"/>
          </w:tcPr>
          <w:p w14:paraId="491B3A54" w14:textId="77777777" w:rsidR="00467245" w:rsidRDefault="00467245" w:rsidP="00475951">
            <w:proofErr w:type="spellStart"/>
            <w:r>
              <w:t>metfile</w:t>
            </w:r>
            <w:proofErr w:type="spellEnd"/>
          </w:p>
        </w:tc>
        <w:tc>
          <w:tcPr>
            <w:tcW w:w="2070" w:type="dxa"/>
          </w:tcPr>
          <w:p w14:paraId="34998C2C" w14:textId="77777777" w:rsidR="00467245" w:rsidRDefault="00467245" w:rsidP="00475951">
            <w:proofErr w:type="spellStart"/>
            <w:r>
              <w:t>metfile</w:t>
            </w:r>
            <w:proofErr w:type="spellEnd"/>
            <w:r>
              <w:t xml:space="preserve"> </w:t>
            </w:r>
          </w:p>
        </w:tc>
      </w:tr>
      <w:tr w:rsidR="00467245" w14:paraId="0642246C" w14:textId="77777777" w:rsidTr="008C3EF9">
        <w:tc>
          <w:tcPr>
            <w:tcW w:w="1548" w:type="dxa"/>
          </w:tcPr>
          <w:p w14:paraId="6E8644FF" w14:textId="77777777" w:rsidR="00467245" w:rsidRDefault="00467245" w:rsidP="00475951">
            <w:r>
              <w:t>STFLO</w:t>
            </w:r>
          </w:p>
        </w:tc>
        <w:tc>
          <w:tcPr>
            <w:tcW w:w="1710" w:type="dxa"/>
          </w:tcPr>
          <w:p w14:paraId="3011E9F1" w14:textId="77777777" w:rsidR="00467245" w:rsidRDefault="00467245" w:rsidP="00475951">
            <w:r>
              <w:t>m</w:t>
            </w:r>
            <w:r>
              <w:rPr>
                <w:vertAlign w:val="superscript"/>
              </w:rPr>
              <w:t>3</w:t>
            </w:r>
            <w:r>
              <w:t>/</w:t>
            </w:r>
            <w:proofErr w:type="spellStart"/>
            <w:r>
              <w:t>hr</w:t>
            </w:r>
            <w:proofErr w:type="spellEnd"/>
          </w:p>
        </w:tc>
        <w:tc>
          <w:tcPr>
            <w:tcW w:w="1530" w:type="dxa"/>
          </w:tcPr>
          <w:p w14:paraId="3A4898F2" w14:textId="77777777" w:rsidR="00467245" w:rsidRDefault="00467245" w:rsidP="00475951">
            <w:r>
              <w:t xml:space="preserve">0 </w:t>
            </w:r>
          </w:p>
        </w:tc>
        <w:tc>
          <w:tcPr>
            <w:tcW w:w="2070" w:type="dxa"/>
          </w:tcPr>
          <w:p w14:paraId="0E203FF4" w14:textId="77777777" w:rsidR="00467245" w:rsidRDefault="00467245" w:rsidP="00475951">
            <w:r>
              <w:t>Average daily rainfall (from 36 years of data)</w:t>
            </w:r>
          </w:p>
        </w:tc>
      </w:tr>
      <w:tr w:rsidR="00467245" w14:paraId="4356CB25" w14:textId="77777777" w:rsidTr="008C3EF9">
        <w:tc>
          <w:tcPr>
            <w:tcW w:w="1548" w:type="dxa"/>
          </w:tcPr>
          <w:p w14:paraId="327C003A" w14:textId="77777777" w:rsidR="00467245" w:rsidRDefault="00467245" w:rsidP="00475951">
            <w:r>
              <w:t>TCEL</w:t>
            </w:r>
          </w:p>
        </w:tc>
        <w:tc>
          <w:tcPr>
            <w:tcW w:w="1710" w:type="dxa"/>
          </w:tcPr>
          <w:p w14:paraId="5A21855D" w14:textId="77777777" w:rsidR="00467245" w:rsidRDefault="00EF7B71" w:rsidP="00475951">
            <w:r>
              <w:sym w:font="Symbol" w:char="F0B0"/>
            </w:r>
            <w:r>
              <w:t>C</w:t>
            </w:r>
          </w:p>
        </w:tc>
        <w:tc>
          <w:tcPr>
            <w:tcW w:w="1530" w:type="dxa"/>
          </w:tcPr>
          <w:p w14:paraId="530627E3" w14:textId="77777777" w:rsidR="00467245" w:rsidRDefault="00467245" w:rsidP="00475951">
            <w:r>
              <w:t>monthly avg</w:t>
            </w:r>
          </w:p>
        </w:tc>
        <w:tc>
          <w:tcPr>
            <w:tcW w:w="2070" w:type="dxa"/>
          </w:tcPr>
          <w:p w14:paraId="2E3506E8" w14:textId="77777777" w:rsidR="00467245" w:rsidRDefault="00467245" w:rsidP="00475951">
            <w:r>
              <w:t>monthly avg</w:t>
            </w:r>
          </w:p>
        </w:tc>
      </w:tr>
    </w:tbl>
    <w:p w14:paraId="73BC349D" w14:textId="77777777" w:rsidR="00467245" w:rsidRDefault="00467245" w:rsidP="00475951">
      <w:r>
        <w:br w:type="textWrapping" w:clear="all"/>
      </w:r>
    </w:p>
    <w:p w14:paraId="163B53A3" w14:textId="77777777" w:rsidR="00C97937" w:rsidRDefault="00C821F1">
      <w:pPr>
        <w:pStyle w:val="Heading2"/>
      </w:pPr>
      <w:bookmarkStart w:id="20" w:name="_Toc451238568"/>
      <w:r>
        <w:t>3.1</w:t>
      </w:r>
      <w:r w:rsidR="003E085C">
        <w:tab/>
      </w:r>
      <w:r w:rsidR="00AA06E2">
        <w:t>Farm Pond</w:t>
      </w:r>
      <w:bookmarkEnd w:id="20"/>
    </w:p>
    <w:p w14:paraId="7D045D91" w14:textId="145471A0" w:rsidR="00A12945" w:rsidRPr="00A12945" w:rsidRDefault="00684F28" w:rsidP="00A12945">
      <w:pPr>
        <w:pStyle w:val="BodyTextIndent"/>
        <w:overflowPunct/>
        <w:autoSpaceDE/>
        <w:autoSpaceDN/>
        <w:adjustRightInd/>
        <w:textAlignment w:val="auto"/>
        <w:rPr>
          <w:szCs w:val="12"/>
        </w:rPr>
      </w:pPr>
      <w:r>
        <w:t>The standard farm pond</w:t>
      </w:r>
      <w:r w:rsidR="00833B47">
        <w:t xml:space="preserve">, representing </w:t>
      </w:r>
      <w:r w:rsidR="00A42513">
        <w:t>a highly vulnerable exposure scenario</w:t>
      </w:r>
      <w:r w:rsidR="00833B47">
        <w:t>, is</w:t>
      </w:r>
      <w:r w:rsidR="00A42513">
        <w:t xml:space="preserve"> </w:t>
      </w:r>
      <w:r>
        <w:t>a pond located at the edge of a pesticide-treated field.  The pond dimensions</w:t>
      </w:r>
      <w:r w:rsidR="00A3599D">
        <w:t xml:space="preserve"> (</w:t>
      </w:r>
      <w:r>
        <w:t>1 ha area by 2 m depth</w:t>
      </w:r>
      <w:r w:rsidR="00A3599D">
        <w:t>)</w:t>
      </w:r>
      <w:r>
        <w:t xml:space="preserve">, </w:t>
      </w:r>
      <w:r w:rsidR="00A07486">
        <w:t xml:space="preserve">originally </w:t>
      </w:r>
      <w:r w:rsidR="007F7D09">
        <w:t>based on a Georgian farm pond size, are</w:t>
      </w:r>
      <w:r>
        <w:t xml:space="preserve"> in accordance with USDA guidance for pond construction </w:t>
      </w:r>
      <w:r w:rsidR="007F7D09">
        <w:t>for an</w:t>
      </w:r>
      <w:r>
        <w:t xml:space="preserve"> </w:t>
      </w:r>
      <w:r w:rsidR="00D01FBC">
        <w:t>appropriately-</w:t>
      </w:r>
      <w:r>
        <w:t>sized pond fed by</w:t>
      </w:r>
      <w:r w:rsidR="009C1D6E">
        <w:t xml:space="preserve"> a</w:t>
      </w:r>
      <w:r>
        <w:t xml:space="preserve"> 10-ha watershed</w:t>
      </w:r>
      <w:r w:rsidR="004500E0" w:rsidRPr="009A1DA5">
        <w:t>—</w:t>
      </w:r>
      <w:r>
        <w:t>that is</w:t>
      </w:r>
      <w:r w:rsidR="004500E0">
        <w:t>,</w:t>
      </w:r>
      <w:r>
        <w:t xml:space="preserve"> approximately 2 acres of drainage per acre-ft of storage in central Georgia (USDA, 1982).  </w:t>
      </w:r>
      <w:r w:rsidR="00A12945">
        <w:t>In the farm pond</w:t>
      </w:r>
      <w:r w:rsidR="00522A1A">
        <w:t xml:space="preserve">, </w:t>
      </w:r>
      <w:r>
        <w:rPr>
          <w:szCs w:val="12"/>
        </w:rPr>
        <w:t xml:space="preserve">inflow is assumed to exactly </w:t>
      </w:r>
      <w:r w:rsidR="00A07486">
        <w:rPr>
          <w:szCs w:val="12"/>
        </w:rPr>
        <w:t>balance</w:t>
      </w:r>
      <w:r>
        <w:rPr>
          <w:szCs w:val="12"/>
        </w:rPr>
        <w:t xml:space="preserve"> evaporative losses (leaching is not modeled).</w:t>
      </w:r>
      <w:r w:rsidR="00A12945" w:rsidRPr="00A12945">
        <w:t xml:space="preserve"> </w:t>
      </w:r>
      <w:r w:rsidR="00A12945" w:rsidRPr="00A12945">
        <w:rPr>
          <w:szCs w:val="12"/>
        </w:rPr>
        <w:t>Table 1 gives some of the standard parameters for the</w:t>
      </w:r>
      <w:r w:rsidR="00A12945">
        <w:rPr>
          <w:szCs w:val="12"/>
        </w:rPr>
        <w:t xml:space="preserve"> pond</w:t>
      </w:r>
      <w:r w:rsidR="00A12945" w:rsidRPr="00A12945">
        <w:rPr>
          <w:szCs w:val="12"/>
        </w:rPr>
        <w:t xml:space="preserve">.  </w:t>
      </w:r>
    </w:p>
    <w:p w14:paraId="2B867D36" w14:textId="77777777" w:rsidR="00C97937" w:rsidRDefault="00C97937">
      <w:pPr>
        <w:pStyle w:val="BodyTextIndent"/>
        <w:overflowPunct/>
        <w:autoSpaceDE/>
        <w:autoSpaceDN/>
        <w:adjustRightInd/>
        <w:textAlignment w:val="auto"/>
        <w:rPr>
          <w:szCs w:val="12"/>
        </w:rPr>
      </w:pPr>
    </w:p>
    <w:p w14:paraId="617E4C11" w14:textId="77777777" w:rsidR="00C97937" w:rsidRDefault="00C821F1">
      <w:pPr>
        <w:pStyle w:val="Heading2"/>
      </w:pPr>
      <w:bookmarkStart w:id="21" w:name="_Toc451238569"/>
      <w:r>
        <w:lastRenderedPageBreak/>
        <w:t>3.2</w:t>
      </w:r>
      <w:r w:rsidR="003E085C">
        <w:tab/>
      </w:r>
      <w:r w:rsidR="00D91D5D">
        <w:t xml:space="preserve">Index </w:t>
      </w:r>
      <w:r w:rsidR="008837E1">
        <w:t>Reservoir</w:t>
      </w:r>
      <w:bookmarkEnd w:id="21"/>
    </w:p>
    <w:p w14:paraId="45392502" w14:textId="77777777" w:rsidR="00C97937" w:rsidRDefault="000C26AE">
      <w:r>
        <w:tab/>
        <w:t xml:space="preserve">The </w:t>
      </w:r>
      <w:r w:rsidR="00FA61CC">
        <w:t xml:space="preserve">index </w:t>
      </w:r>
      <w:r>
        <w:t xml:space="preserve">reservoir </w:t>
      </w:r>
      <w:r w:rsidR="00BE4171">
        <w:t>represents</w:t>
      </w:r>
      <w:r w:rsidR="00FA61CC">
        <w:t xml:space="preserve"> </w:t>
      </w:r>
      <w:r w:rsidR="00BE4171">
        <w:t xml:space="preserve">a natural or artificial lake fed by </w:t>
      </w:r>
      <w:r w:rsidR="00E97E70">
        <w:t>perennial and ephemeral streams</w:t>
      </w:r>
      <w:r w:rsidR="002C3C57">
        <w:t xml:space="preserve">, </w:t>
      </w:r>
      <w:r w:rsidR="008D5594">
        <w:t>varying</w:t>
      </w:r>
      <w:r w:rsidR="002C3C57">
        <w:t xml:space="preserve"> in flow</w:t>
      </w:r>
      <w:r w:rsidR="00E97E70">
        <w:t xml:space="preserve"> due to</w:t>
      </w:r>
      <w:r w:rsidR="00BE4171">
        <w:t xml:space="preserve"> precipitation</w:t>
      </w:r>
      <w:r w:rsidR="008B56BB">
        <w:t>, evaporation,</w:t>
      </w:r>
      <w:r w:rsidR="00BE4171">
        <w:t xml:space="preserve"> and runoff</w:t>
      </w:r>
      <w:r w:rsidR="005E7030">
        <w:t xml:space="preserve"> from the surrounding watershed and groundwater discharge.  </w:t>
      </w:r>
      <w:r w:rsidR="00E97E70">
        <w:t xml:space="preserve">The reservoir </w:t>
      </w:r>
      <w:r w:rsidR="002C3C57">
        <w:t xml:space="preserve">is a potential drinking water source that </w:t>
      </w:r>
      <w:r w:rsidR="00EC3B11">
        <w:t>may</w:t>
      </w:r>
      <w:r w:rsidR="002C3C57">
        <w:t xml:space="preserve"> be affected by pesticide runoff, spray drift, and leaching to groundwater.</w:t>
      </w:r>
      <w:r w:rsidR="00522A1A">
        <w:t xml:space="preserve">  </w:t>
      </w:r>
      <w:r w:rsidR="00A12945">
        <w:t xml:space="preserve">The reservoir is a fixed volume water body with outflow equated to runoff that enters the reservoir. </w:t>
      </w:r>
      <w:r w:rsidR="00522A1A">
        <w:t xml:space="preserve">Table 1 gives some of the standard </w:t>
      </w:r>
      <w:r w:rsidR="00163D4D">
        <w:t>parameter</w:t>
      </w:r>
      <w:r w:rsidR="00522A1A">
        <w:t>s for the index reservoir.</w:t>
      </w:r>
      <w:r w:rsidR="002C3C57">
        <w:t xml:space="preserve">  </w:t>
      </w:r>
    </w:p>
    <w:p w14:paraId="3C4D88BB" w14:textId="77777777" w:rsidR="00E97E70" w:rsidRDefault="00E97E70" w:rsidP="00475951"/>
    <w:p w14:paraId="058340F5" w14:textId="77777777" w:rsidR="00C97937" w:rsidRDefault="00C821F1">
      <w:pPr>
        <w:pStyle w:val="Heading2"/>
      </w:pPr>
      <w:bookmarkStart w:id="22" w:name="_Toc451238570"/>
      <w:r>
        <w:t>3.3</w:t>
      </w:r>
      <w:r w:rsidR="003E085C">
        <w:tab/>
      </w:r>
      <w:r w:rsidR="008837E1">
        <w:t xml:space="preserve">Custom </w:t>
      </w:r>
      <w:r w:rsidR="00FD3D72">
        <w:t xml:space="preserve">Water </w:t>
      </w:r>
      <w:r w:rsidR="009C1D6E">
        <w:t>B</w:t>
      </w:r>
      <w:r w:rsidR="00FD3D72">
        <w:t>ody</w:t>
      </w:r>
      <w:bookmarkEnd w:id="22"/>
    </w:p>
    <w:p w14:paraId="175FB45F" w14:textId="77777777" w:rsidR="008837E1" w:rsidRDefault="000C26AE" w:rsidP="00475951">
      <w:r>
        <w:tab/>
      </w:r>
      <w:r w:rsidR="006A5535">
        <w:t>A c</w:t>
      </w:r>
      <w:r>
        <w:t xml:space="preserve">ustom </w:t>
      </w:r>
      <w:r w:rsidR="00FA61CC">
        <w:t>water bod</w:t>
      </w:r>
      <w:r w:rsidR="006A5535">
        <w:t>y</w:t>
      </w:r>
      <w:r w:rsidR="000616B3">
        <w:t xml:space="preserve"> </w:t>
      </w:r>
      <w:r w:rsidR="00396C96">
        <w:t xml:space="preserve">also </w:t>
      </w:r>
      <w:r w:rsidR="006A5535">
        <w:t>can be defined</w:t>
      </w:r>
      <w:r w:rsidR="007A750D">
        <w:t xml:space="preserve"> in the VVWM</w:t>
      </w:r>
      <w:r w:rsidR="006A5535">
        <w:t xml:space="preserve"> </w:t>
      </w:r>
      <w:r w:rsidR="00396C96">
        <w:t>with</w:t>
      </w:r>
      <w:r w:rsidR="006A5535">
        <w:t xml:space="preserve"> specific dimensions</w:t>
      </w:r>
      <w:r w:rsidR="00396C96">
        <w:t>, including the field area [m</w:t>
      </w:r>
      <w:r w:rsidR="00396C96" w:rsidRPr="006A5535">
        <w:rPr>
          <w:vertAlign w:val="superscript"/>
        </w:rPr>
        <w:t>2</w:t>
      </w:r>
      <w:r w:rsidR="00396C96">
        <w:t>], water body area [m</w:t>
      </w:r>
      <w:r w:rsidR="00396C96" w:rsidRPr="006A5535">
        <w:rPr>
          <w:vertAlign w:val="superscript"/>
        </w:rPr>
        <w:t>2</w:t>
      </w:r>
      <w:r w:rsidR="00396C96">
        <w:t>], initial depth [m], maximum depth [m], and hydraulic length [m]</w:t>
      </w:r>
      <w:r w:rsidR="00163D4D">
        <w:t>.</w:t>
      </w:r>
      <w:r w:rsidR="00632167">
        <w:t xml:space="preserve">  The </w:t>
      </w:r>
      <w:r w:rsidR="00396C96">
        <w:t>custom</w:t>
      </w:r>
      <w:r w:rsidR="00632167">
        <w:t xml:space="preserve"> water bod</w:t>
      </w:r>
      <w:r w:rsidR="006A5535">
        <w:t xml:space="preserve">y </w:t>
      </w:r>
      <w:r w:rsidR="00632167">
        <w:t>can be of varying volume, or of constant volume with (or without) flow</w:t>
      </w:r>
      <w:r w:rsidR="00396C96">
        <w:t xml:space="preserve"> </w:t>
      </w:r>
      <w:r w:rsidR="00632167">
        <w:t>through.</w:t>
      </w:r>
      <w:r w:rsidR="00396C96">
        <w:t xml:space="preserve">  This third option allows for greater flexibility </w:t>
      </w:r>
      <w:r w:rsidR="003249A5">
        <w:t>in evaluating</w:t>
      </w:r>
      <w:r w:rsidR="007A750D">
        <w:t xml:space="preserve"> pesticide fate and transport in </w:t>
      </w:r>
      <w:r w:rsidR="003249A5">
        <w:t>a non-standard</w:t>
      </w:r>
      <w:r w:rsidR="007A750D">
        <w:t xml:space="preserve"> receiving </w:t>
      </w:r>
      <w:r w:rsidR="00396C96">
        <w:t>water body.</w:t>
      </w:r>
      <w:r w:rsidR="00632167">
        <w:t xml:space="preserve">  </w:t>
      </w:r>
    </w:p>
    <w:p w14:paraId="4D977149" w14:textId="77777777" w:rsidR="00154317" w:rsidRDefault="00154317" w:rsidP="00475951"/>
    <w:p w14:paraId="45E1D004" w14:textId="77777777" w:rsidR="008837E1" w:rsidRDefault="00103709" w:rsidP="00475951">
      <w:pPr>
        <w:pStyle w:val="Heading1"/>
      </w:pPr>
      <w:bookmarkStart w:id="23" w:name="_Toc451238571"/>
      <w:r>
        <w:t>4</w:t>
      </w:r>
      <w:r w:rsidR="003E085C">
        <w:tab/>
      </w:r>
      <w:r w:rsidR="008837E1">
        <w:t>VVWM Evaluations</w:t>
      </w:r>
      <w:bookmarkEnd w:id="23"/>
    </w:p>
    <w:p w14:paraId="02F602C6" w14:textId="77777777" w:rsidR="00154317" w:rsidRDefault="00103709" w:rsidP="00475951">
      <w:pPr>
        <w:pStyle w:val="Heading2"/>
      </w:pPr>
      <w:bookmarkStart w:id="24" w:name="_Toc451238572"/>
      <w:r>
        <w:t>4.1</w:t>
      </w:r>
      <w:r w:rsidR="003E085C">
        <w:tab/>
      </w:r>
      <w:r w:rsidR="005303B0">
        <w:t>Solute Holding Capacity Ratio</w:t>
      </w:r>
      <w:r w:rsidR="00154317">
        <w:t xml:space="preserve"> Sensitivity</w:t>
      </w:r>
      <w:bookmarkEnd w:id="24"/>
    </w:p>
    <w:p w14:paraId="32D506D3" w14:textId="77777777" w:rsidR="00FF2EB5" w:rsidRDefault="00154317" w:rsidP="00475951">
      <w:pPr>
        <w:pStyle w:val="Footer"/>
        <w:tabs>
          <w:tab w:val="clear" w:pos="4320"/>
          <w:tab w:val="clear" w:pos="8640"/>
        </w:tabs>
        <w:ind w:firstLine="720"/>
      </w:pPr>
      <w:r>
        <w:t xml:space="preserve">As Figure 2 shows, the standard </w:t>
      </w:r>
      <w:r w:rsidR="00042240">
        <w:t xml:space="preserve">index </w:t>
      </w:r>
      <w:r>
        <w:t xml:space="preserve">reservoir has a lower solute holding capacity ratio than the standard pond, and this is due to the greater </w:t>
      </w:r>
      <w:r w:rsidR="00C97937">
        <w:t>water column</w:t>
      </w:r>
      <w:r>
        <w:t xml:space="preserve"> depth of the reservoir.  The point where </w:t>
      </w:r>
      <w:r>
        <w:sym w:font="Symbol" w:char="F051"/>
      </w:r>
      <w:r>
        <w:t xml:space="preserve"> is equal to </w:t>
      </w:r>
      <w:r w:rsidR="009C1D6E">
        <w:t>1</w:t>
      </w:r>
      <w:r>
        <w:t xml:space="preserve"> represents the K</w:t>
      </w:r>
      <w:r>
        <w:rPr>
          <w:vertAlign w:val="subscript"/>
        </w:rPr>
        <w:t>oc</w:t>
      </w:r>
      <w:r>
        <w:t xml:space="preserve"> for which the solute capacity in the benthic region is equal to that in the </w:t>
      </w:r>
      <w:r w:rsidR="00C97937">
        <w:t>water column</w:t>
      </w:r>
      <w:r>
        <w:t>.  For the pond, equal capacities occur at K</w:t>
      </w:r>
      <w:r>
        <w:rPr>
          <w:vertAlign w:val="subscript"/>
        </w:rPr>
        <w:t>oc</w:t>
      </w:r>
      <w:r>
        <w:t xml:space="preserve"> of 730 </w:t>
      </w:r>
      <w:r w:rsidR="00634725">
        <w:t>mL</w:t>
      </w:r>
      <w:r>
        <w:t>/g, and for the reservoir</w:t>
      </w:r>
      <w:r w:rsidR="009C1D6E">
        <w:t>,</w:t>
      </w:r>
      <w:r>
        <w:t xml:space="preserve"> the equal capacities occur at 1</w:t>
      </w:r>
      <w:r w:rsidR="00042240">
        <w:t>,</w:t>
      </w:r>
      <w:r>
        <w:t xml:space="preserve">000 </w:t>
      </w:r>
      <w:r w:rsidR="00634725">
        <w:t>mL</w:t>
      </w:r>
      <w:r>
        <w:t xml:space="preserve">/g. Of course, the </w:t>
      </w:r>
      <w:r w:rsidR="00C97937">
        <w:t>water column</w:t>
      </w:r>
      <w:r>
        <w:t xml:space="preserve"> and benthic regions are not at equilibrium, so the actual distribution of solute will not be evenly split betw</w:t>
      </w:r>
      <w:r w:rsidR="00C97937">
        <w:t>een benthic and water column</w:t>
      </w:r>
      <w:r>
        <w:t xml:space="preserve"> at these K</w:t>
      </w:r>
      <w:r>
        <w:rPr>
          <w:vertAlign w:val="subscript"/>
        </w:rPr>
        <w:t>oc</w:t>
      </w:r>
      <w:r>
        <w:t xml:space="preserve"> values.  These values and </w:t>
      </w:r>
      <w:r w:rsidR="00B439E0">
        <w:t>Figure 2</w:t>
      </w:r>
      <w:r>
        <w:t>, however, give some physical insight into how the standard water bodies can potentially distribute solute.</w:t>
      </w:r>
    </w:p>
    <w:p w14:paraId="31739C88" w14:textId="77777777" w:rsidR="00FF2EB5" w:rsidRDefault="00154317" w:rsidP="00475951">
      <w:pPr>
        <w:pStyle w:val="Footer"/>
        <w:tabs>
          <w:tab w:val="clear" w:pos="4320"/>
          <w:tab w:val="clear" w:pos="8640"/>
        </w:tabs>
        <w:ind w:firstLine="720"/>
      </w:pPr>
      <w:r>
        <w:t xml:space="preserve">  It is also of interest to examine the relative significance of the individual media within each region with regard to the distribution of solute among them.  Figure 3 shows the relative capacities of the individual media (aqueous and sorbed to biota, DOC, and suspended sediment) within the </w:t>
      </w:r>
      <w:r w:rsidR="00C97937">
        <w:t>water column</w:t>
      </w:r>
      <w:r>
        <w:t xml:space="preserve"> as a function of K</w:t>
      </w:r>
      <w:r>
        <w:rPr>
          <w:vertAlign w:val="subscript"/>
        </w:rPr>
        <w:t>oc</w:t>
      </w:r>
      <w:r>
        <w:t xml:space="preserve">. </w:t>
      </w:r>
      <w:r w:rsidR="007C382C">
        <w:t>U</w:t>
      </w:r>
      <w:r>
        <w:t>p to a K</w:t>
      </w:r>
      <w:r>
        <w:rPr>
          <w:vertAlign w:val="subscript"/>
        </w:rPr>
        <w:t>oc</w:t>
      </w:r>
      <w:r>
        <w:t xml:space="preserve"> value of </w:t>
      </w:r>
      <w:r w:rsidR="007C382C">
        <w:t>~</w:t>
      </w:r>
      <w:r>
        <w:t>10</w:t>
      </w:r>
      <w:r w:rsidR="007C382C">
        <w:t>,</w:t>
      </w:r>
      <w:r>
        <w:t xml:space="preserve">000 </w:t>
      </w:r>
      <w:r w:rsidR="007C382C">
        <w:t>mL</w:t>
      </w:r>
      <w:r>
        <w:t>/g</w:t>
      </w:r>
      <w:r w:rsidR="007C382C">
        <w:t>,</w:t>
      </w:r>
      <w:r>
        <w:t xml:space="preserve"> only the water phase is significant.  Up to K</w:t>
      </w:r>
      <w:r>
        <w:rPr>
          <w:vertAlign w:val="subscript"/>
        </w:rPr>
        <w:t>oc</w:t>
      </w:r>
      <w:r>
        <w:t xml:space="preserve"> values of 100,000, biota partitioning is not significant, and at a K</w:t>
      </w:r>
      <w:r>
        <w:rPr>
          <w:vertAlign w:val="subscript"/>
        </w:rPr>
        <w:t>oc</w:t>
      </w:r>
      <w:r>
        <w:t xml:space="preserve"> value of 100,000</w:t>
      </w:r>
      <w:r w:rsidR="009C1D6E">
        <w:t>,</w:t>
      </w:r>
      <w:r>
        <w:t xml:space="preserve"> the combined capacities of all sorbed species amounts to less than 20 percent of the total </w:t>
      </w:r>
      <w:r w:rsidR="00C97937">
        <w:t>water column</w:t>
      </w:r>
      <w:r>
        <w:t xml:space="preserve"> capacity.  It can also be seen that, for the standard water bodies, DOC and suspended sediments have nearly equal capacities for solute.</w:t>
      </w:r>
    </w:p>
    <w:p w14:paraId="3B48C9A6" w14:textId="77777777" w:rsidR="00FF2EB5" w:rsidRDefault="00154317" w:rsidP="00475951">
      <w:pPr>
        <w:pStyle w:val="Footer"/>
        <w:tabs>
          <w:tab w:val="clear" w:pos="4320"/>
          <w:tab w:val="clear" w:pos="8640"/>
        </w:tabs>
        <w:ind w:firstLine="720"/>
      </w:pPr>
      <w:r>
        <w:t>Figure 4 shows the relative capacities for the benthic region.  For the benthic region of the standard water bodies, DOC and biota partitioning are not significant at any K</w:t>
      </w:r>
      <w:r w:rsidR="00F042D0" w:rsidRPr="00F042D0">
        <w:rPr>
          <w:vertAlign w:val="subscript"/>
        </w:rPr>
        <w:t>oc</w:t>
      </w:r>
      <w:r>
        <w:t xml:space="preserve"> value; the relative fractions for DOC and biota are on the order of 10</w:t>
      </w:r>
      <w:r>
        <w:rPr>
          <w:vertAlign w:val="superscript"/>
        </w:rPr>
        <w:t>-7</w:t>
      </w:r>
      <w:r>
        <w:t xml:space="preserve"> to 10</w:t>
      </w:r>
      <w:r>
        <w:rPr>
          <w:vertAlign w:val="superscript"/>
        </w:rPr>
        <w:t>-5</w:t>
      </w:r>
      <w:r w:rsidR="00FB69E0">
        <w:t>, which</w:t>
      </w:r>
      <w:r>
        <w:t xml:space="preserve"> </w:t>
      </w:r>
      <w:r w:rsidR="00F20947">
        <w:t>cannot</w:t>
      </w:r>
      <w:r>
        <w:t xml:space="preserve"> be seen</w:t>
      </w:r>
      <w:r w:rsidR="00FB69E0">
        <w:t xml:space="preserve"> </w:t>
      </w:r>
      <w:r w:rsidR="00A73CA5">
        <w:t>in</w:t>
      </w:r>
      <w:r w:rsidR="00FB69E0">
        <w:t xml:space="preserve"> the K</w:t>
      </w:r>
      <w:r w:rsidR="00FB69E0">
        <w:rPr>
          <w:vertAlign w:val="subscript"/>
        </w:rPr>
        <w:t>oc</w:t>
      </w:r>
      <w:r w:rsidR="00FB69E0">
        <w:t xml:space="preserve"> range shown</w:t>
      </w:r>
      <w:r>
        <w:t xml:space="preserve"> </w:t>
      </w:r>
      <w:r w:rsidR="00FB69E0">
        <w:t>(F</w:t>
      </w:r>
      <w:r>
        <w:t>igure</w:t>
      </w:r>
      <w:r w:rsidR="00FB69E0">
        <w:t xml:space="preserve"> 4)</w:t>
      </w:r>
      <w:r>
        <w:t>.  At a K</w:t>
      </w:r>
      <w:r>
        <w:rPr>
          <w:vertAlign w:val="subscript"/>
        </w:rPr>
        <w:t>oc</w:t>
      </w:r>
      <w:r>
        <w:t xml:space="preserve"> of about 9 </w:t>
      </w:r>
      <w:r w:rsidR="00255272">
        <w:t>mL</w:t>
      </w:r>
      <w:r>
        <w:t>/g, solute is evenly distributed between the pore-water-dissolved fraction and the sediment-sorbed fraction. At K</w:t>
      </w:r>
      <w:r>
        <w:rPr>
          <w:vertAlign w:val="subscript"/>
        </w:rPr>
        <w:t>oc</w:t>
      </w:r>
      <w:r>
        <w:t xml:space="preserve"> values above 1</w:t>
      </w:r>
      <w:r w:rsidR="00255272">
        <w:t>,</w:t>
      </w:r>
      <w:r>
        <w:t>000 </w:t>
      </w:r>
      <w:r w:rsidR="00255272">
        <w:t>mL</w:t>
      </w:r>
      <w:r>
        <w:t>/g</w:t>
      </w:r>
      <w:r w:rsidR="00255272">
        <w:t>,</w:t>
      </w:r>
      <w:r>
        <w:t xml:space="preserve"> the vast majority of solute in the benthic region is sorbed to sediment.</w:t>
      </w:r>
    </w:p>
    <w:p w14:paraId="726CC0A4" w14:textId="77777777" w:rsidR="00154317" w:rsidRDefault="00154317" w:rsidP="00475951">
      <w:pPr>
        <w:keepNext/>
        <w:keepLines/>
      </w:pPr>
      <w:r w:rsidRPr="00154317">
        <w:rPr>
          <w:noProof/>
        </w:rPr>
        <w:lastRenderedPageBreak/>
        <w:drawing>
          <wp:inline distT="0" distB="0" distL="0" distR="0" wp14:anchorId="5A032E35" wp14:editId="47109493">
            <wp:extent cx="4781550" cy="3388032"/>
            <wp:effectExtent l="0" t="0" r="0" b="0"/>
            <wp:docPr id="2" name="Picture 9" descr="Solute holding capacity as a function of K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1" cstate="print"/>
                    <a:srcRect/>
                    <a:stretch>
                      <a:fillRect/>
                    </a:stretch>
                  </pic:blipFill>
                  <pic:spPr bwMode="auto">
                    <a:xfrm>
                      <a:off x="0" y="0"/>
                      <a:ext cx="4790370" cy="3394281"/>
                    </a:xfrm>
                    <a:prstGeom prst="rect">
                      <a:avLst/>
                    </a:prstGeom>
                    <a:noFill/>
                  </pic:spPr>
                </pic:pic>
              </a:graphicData>
            </a:graphic>
          </wp:inline>
        </w:drawing>
      </w:r>
    </w:p>
    <w:p w14:paraId="51273D87" w14:textId="77777777" w:rsidR="00154317" w:rsidRPr="00634725" w:rsidRDefault="00F042D0" w:rsidP="00475951">
      <w:pPr>
        <w:pStyle w:val="Caption"/>
        <w:keepNext/>
        <w:keepLines/>
        <w:rPr>
          <w:color w:val="auto"/>
          <w:sz w:val="24"/>
          <w:szCs w:val="24"/>
        </w:rPr>
      </w:pPr>
      <w:r w:rsidRPr="00F042D0">
        <w:rPr>
          <w:color w:val="auto"/>
          <w:sz w:val="24"/>
          <w:szCs w:val="24"/>
        </w:rPr>
        <w:t>Figure 2. Solute holding capacity as a function of K</w:t>
      </w:r>
      <w:r w:rsidRPr="00F042D0">
        <w:rPr>
          <w:color w:val="auto"/>
          <w:sz w:val="24"/>
          <w:szCs w:val="24"/>
          <w:vertAlign w:val="subscript"/>
        </w:rPr>
        <w:t>oc</w:t>
      </w:r>
      <w:r w:rsidRPr="00F042D0">
        <w:rPr>
          <w:color w:val="auto"/>
          <w:sz w:val="24"/>
          <w:szCs w:val="24"/>
        </w:rPr>
        <w:t xml:space="preserve"> for the USEPA standard water bodies</w:t>
      </w:r>
      <w:r w:rsidR="00B45740">
        <w:rPr>
          <w:color w:val="auto"/>
          <w:sz w:val="24"/>
          <w:szCs w:val="24"/>
        </w:rPr>
        <w:t>.</w:t>
      </w:r>
    </w:p>
    <w:p w14:paraId="697037E3" w14:textId="77777777" w:rsidR="00154317" w:rsidRDefault="00154317" w:rsidP="00475951">
      <w:pPr>
        <w:keepNext/>
        <w:keepLines/>
      </w:pPr>
    </w:p>
    <w:p w14:paraId="111CE31F" w14:textId="77777777" w:rsidR="00154317" w:rsidRDefault="00154317" w:rsidP="00475951">
      <w:pPr>
        <w:keepNext/>
        <w:keepLines/>
      </w:pPr>
      <w:r w:rsidRPr="00154317">
        <w:rPr>
          <w:noProof/>
        </w:rPr>
        <w:drawing>
          <wp:inline distT="0" distB="0" distL="0" distR="0" wp14:anchorId="6220A5C4" wp14:editId="19842C4B">
            <wp:extent cx="5038725" cy="3834987"/>
            <wp:effectExtent l="0" t="0" r="0" b="0"/>
            <wp:docPr id="3" name="Picture 10" descr="Relative solute holding capacity of components in water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2" cstate="print"/>
                    <a:srcRect/>
                    <a:stretch>
                      <a:fillRect/>
                    </a:stretch>
                  </pic:blipFill>
                  <pic:spPr bwMode="auto">
                    <a:xfrm>
                      <a:off x="0" y="0"/>
                      <a:ext cx="5038725" cy="3834987"/>
                    </a:xfrm>
                    <a:prstGeom prst="rect">
                      <a:avLst/>
                    </a:prstGeom>
                    <a:noFill/>
                  </pic:spPr>
                </pic:pic>
              </a:graphicData>
            </a:graphic>
          </wp:inline>
        </w:drawing>
      </w:r>
    </w:p>
    <w:p w14:paraId="1C41E612" w14:textId="77777777" w:rsidR="00154317" w:rsidRPr="00634725" w:rsidRDefault="00F042D0" w:rsidP="00475951">
      <w:pPr>
        <w:keepNext/>
        <w:keepLines/>
        <w:rPr>
          <w:b/>
          <w:szCs w:val="24"/>
        </w:rPr>
      </w:pPr>
      <w:r w:rsidRPr="00F042D0">
        <w:rPr>
          <w:b/>
          <w:szCs w:val="24"/>
        </w:rPr>
        <w:t xml:space="preserve">Figure 3. Relative solute holding capacity of individual components in </w:t>
      </w:r>
      <w:r w:rsidR="00C97937">
        <w:rPr>
          <w:b/>
          <w:szCs w:val="24"/>
        </w:rPr>
        <w:t>water column</w:t>
      </w:r>
      <w:r w:rsidRPr="00F042D0">
        <w:rPr>
          <w:b/>
          <w:szCs w:val="24"/>
        </w:rPr>
        <w:t>.</w:t>
      </w:r>
    </w:p>
    <w:p w14:paraId="2723F0CB" w14:textId="77777777" w:rsidR="00154317" w:rsidRDefault="00154317" w:rsidP="00475951"/>
    <w:p w14:paraId="28D974B0" w14:textId="77777777" w:rsidR="00154317" w:rsidRDefault="00154317" w:rsidP="00475951"/>
    <w:p w14:paraId="395E4EB7" w14:textId="77777777" w:rsidR="00F20947" w:rsidRDefault="00F20947" w:rsidP="00475951"/>
    <w:p w14:paraId="71FEA6F5" w14:textId="77777777" w:rsidR="00F20947" w:rsidRDefault="00F20947" w:rsidP="00475951">
      <w:r w:rsidRPr="00F20947">
        <w:rPr>
          <w:noProof/>
        </w:rPr>
        <w:drawing>
          <wp:inline distT="0" distB="0" distL="0" distR="0" wp14:anchorId="7EA3F5C9" wp14:editId="7319173A">
            <wp:extent cx="4800954" cy="3533775"/>
            <wp:effectExtent l="0" t="0" r="0" b="0"/>
            <wp:docPr id="5" name="Picture 11" descr="Relative solute holding capacity of components in benthic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3" cstate="print"/>
                    <a:srcRect/>
                    <a:stretch>
                      <a:fillRect/>
                    </a:stretch>
                  </pic:blipFill>
                  <pic:spPr bwMode="auto">
                    <a:xfrm>
                      <a:off x="0" y="0"/>
                      <a:ext cx="4805593" cy="3537189"/>
                    </a:xfrm>
                    <a:prstGeom prst="rect">
                      <a:avLst/>
                    </a:prstGeom>
                    <a:noFill/>
                  </pic:spPr>
                </pic:pic>
              </a:graphicData>
            </a:graphic>
          </wp:inline>
        </w:drawing>
      </w:r>
    </w:p>
    <w:p w14:paraId="5157F519" w14:textId="77777777" w:rsidR="00154317" w:rsidRPr="00255272" w:rsidRDefault="00F042D0" w:rsidP="00475951">
      <w:pPr>
        <w:rPr>
          <w:b/>
          <w:szCs w:val="24"/>
        </w:rPr>
      </w:pPr>
      <w:r w:rsidRPr="00F042D0">
        <w:rPr>
          <w:b/>
          <w:szCs w:val="24"/>
        </w:rPr>
        <w:t>Figure 4. Relative solute holding capacity of individual components in benthic region.</w:t>
      </w:r>
    </w:p>
    <w:p w14:paraId="36628FBB" w14:textId="77777777" w:rsidR="00154317" w:rsidRDefault="00154317" w:rsidP="00475951"/>
    <w:p w14:paraId="7E30D5FE" w14:textId="77777777" w:rsidR="00F20947" w:rsidRDefault="00103709" w:rsidP="00475951">
      <w:pPr>
        <w:pStyle w:val="Heading2"/>
      </w:pPr>
      <w:bookmarkStart w:id="25" w:name="_Toc451238573"/>
      <w:r>
        <w:t>4.2</w:t>
      </w:r>
      <w:r w:rsidR="003E085C">
        <w:tab/>
      </w:r>
      <w:r w:rsidR="00F20947">
        <w:t>Washout and Overflow Sensitivity</w:t>
      </w:r>
      <w:bookmarkEnd w:id="25"/>
    </w:p>
    <w:p w14:paraId="328E620B" w14:textId="77777777" w:rsidR="00154317" w:rsidRDefault="00F20947" w:rsidP="00475951">
      <w:r>
        <w:t xml:space="preserve"> </w:t>
      </w:r>
      <w:r w:rsidR="00181477">
        <w:tab/>
      </w:r>
      <w:r w:rsidR="003F2004">
        <w:t>Figure</w:t>
      </w:r>
      <w:r w:rsidR="00604243">
        <w:t>s</w:t>
      </w:r>
      <w:r w:rsidR="003F2004">
        <w:t xml:space="preserve"> 5</w:t>
      </w:r>
      <w:r w:rsidR="00604243">
        <w:t xml:space="preserve"> and 6</w:t>
      </w:r>
      <w:r w:rsidR="003F2004">
        <w:t xml:space="preserve"> show</w:t>
      </w:r>
      <w:r>
        <w:t xml:space="preserve"> how the </w:t>
      </w:r>
      <w:r w:rsidR="00255272">
        <w:t xml:space="preserve">VVWM </w:t>
      </w:r>
      <w:r>
        <w:t>overflow modification affect</w:t>
      </w:r>
      <w:r w:rsidR="00604243">
        <w:t>s</w:t>
      </w:r>
      <w:r>
        <w:t xml:space="preserve"> pesticide dissipation</w:t>
      </w:r>
      <w:r w:rsidR="00604243">
        <w:t xml:space="preserve"> in the standard pond and standard reservoir, respectively</w:t>
      </w:r>
      <w:r>
        <w:t xml:space="preserve">.  </w:t>
      </w:r>
      <w:r w:rsidR="005303B0">
        <w:t>T</w:t>
      </w:r>
      <w:r>
        <w:t>he effective dissipation half</w:t>
      </w:r>
      <w:r w:rsidR="008152F2">
        <w:t>-</w:t>
      </w:r>
      <w:r>
        <w:t xml:space="preserve">life due to washout of a pesticide </w:t>
      </w:r>
      <w:r w:rsidR="005303B0">
        <w:t>is shown</w:t>
      </w:r>
      <w:r w:rsidR="00B54F55">
        <w:t xml:space="preserve"> </w:t>
      </w:r>
      <w:r>
        <w:t>for a range of typical annual average runoff flow</w:t>
      </w:r>
      <w:r w:rsidR="001A69BE">
        <w:t xml:space="preserve"> </w:t>
      </w:r>
      <w:r>
        <w:t>rates as determined from OPP’s standard scenario</w:t>
      </w:r>
      <w:r w:rsidR="00BC289F">
        <w:t>s</w:t>
      </w:r>
      <w:r>
        <w:t xml:space="preserve">.  This figure only gives an idea of the potential long-term effect of the </w:t>
      </w:r>
      <w:r w:rsidR="00B54F55">
        <w:t xml:space="preserve">VVWM </w:t>
      </w:r>
      <w:r>
        <w:t xml:space="preserve">washout addition.  </w:t>
      </w:r>
      <w:r w:rsidR="00B54F55">
        <w:t>Short-</w:t>
      </w:r>
      <w:r>
        <w:t>term effects will be quite variable since washout is calculated on a daily basis, and during overflow events, the effective half</w:t>
      </w:r>
      <w:r w:rsidR="008152F2">
        <w:t>-</w:t>
      </w:r>
      <w:r>
        <w:t>life may differ greatly from long-term averages</w:t>
      </w:r>
      <w:r w:rsidR="00B54F55">
        <w:t>.</w:t>
      </w:r>
    </w:p>
    <w:p w14:paraId="1B5401B6" w14:textId="77777777" w:rsidR="00F20947" w:rsidRDefault="00F20947" w:rsidP="00475951"/>
    <w:p w14:paraId="00D26210" w14:textId="77777777" w:rsidR="00F20947" w:rsidRDefault="00F20947" w:rsidP="00475951">
      <w:r w:rsidRPr="00F20947">
        <w:rPr>
          <w:noProof/>
        </w:rPr>
        <w:lastRenderedPageBreak/>
        <w:drawing>
          <wp:inline distT="0" distB="0" distL="0" distR="0" wp14:anchorId="249D0BFA" wp14:editId="37E12BB2">
            <wp:extent cx="4495818" cy="3348314"/>
            <wp:effectExtent l="0" t="0" r="0" b="0"/>
            <wp:docPr id="6" name="Picture 14" descr="Washout halflife as a function of flow rate for a water body the size of the USEPA standard p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4" cstate="print"/>
                    <a:srcRect/>
                    <a:stretch>
                      <a:fillRect/>
                    </a:stretch>
                  </pic:blipFill>
                  <pic:spPr bwMode="auto">
                    <a:xfrm>
                      <a:off x="0" y="0"/>
                      <a:ext cx="4495826" cy="3348320"/>
                    </a:xfrm>
                    <a:prstGeom prst="rect">
                      <a:avLst/>
                    </a:prstGeom>
                    <a:noFill/>
                  </pic:spPr>
                </pic:pic>
              </a:graphicData>
            </a:graphic>
          </wp:inline>
        </w:drawing>
      </w:r>
    </w:p>
    <w:p w14:paraId="2208A31B" w14:textId="77777777" w:rsidR="00F20947" w:rsidRDefault="00F20947" w:rsidP="00475951"/>
    <w:p w14:paraId="40660B7E" w14:textId="77777777" w:rsidR="00154317" w:rsidRPr="00255272" w:rsidRDefault="00F042D0" w:rsidP="00475951">
      <w:pPr>
        <w:rPr>
          <w:b/>
        </w:rPr>
      </w:pPr>
      <w:r w:rsidRPr="00F042D0">
        <w:rPr>
          <w:b/>
        </w:rPr>
        <w:t>Figure 5.   Effective half</w:t>
      </w:r>
      <w:r w:rsidR="008152F2">
        <w:rPr>
          <w:b/>
        </w:rPr>
        <w:t>-</w:t>
      </w:r>
      <w:r w:rsidRPr="00F042D0">
        <w:rPr>
          <w:b/>
        </w:rPr>
        <w:t xml:space="preserve">life of pesticide due to washout in the standard pond as currently parameterized (1 </w:t>
      </w:r>
      <w:proofErr w:type="spellStart"/>
      <w:r w:rsidRPr="00F042D0">
        <w:rPr>
          <w:b/>
        </w:rPr>
        <w:t>hA</w:t>
      </w:r>
      <w:proofErr w:type="spellEnd"/>
      <w:r w:rsidRPr="00F042D0">
        <w:rPr>
          <w:b/>
        </w:rPr>
        <w:t xml:space="preserve"> area</w:t>
      </w:r>
      <w:r w:rsidR="00A51A96">
        <w:rPr>
          <w:b/>
        </w:rPr>
        <w:t>,</w:t>
      </w:r>
      <w:r w:rsidRPr="00F042D0">
        <w:rPr>
          <w:b/>
        </w:rPr>
        <w:t xml:space="preserve"> 2 m deep). Range of flow rates </w:t>
      </w:r>
      <w:r w:rsidR="008813EB">
        <w:rPr>
          <w:b/>
        </w:rPr>
        <w:t xml:space="preserve">are </w:t>
      </w:r>
      <w:r w:rsidRPr="00F042D0">
        <w:rPr>
          <w:b/>
        </w:rPr>
        <w:t xml:space="preserve">for the current standard field size (10 </w:t>
      </w:r>
      <w:proofErr w:type="spellStart"/>
      <w:r w:rsidRPr="00F042D0">
        <w:rPr>
          <w:b/>
        </w:rPr>
        <w:t>hA</w:t>
      </w:r>
      <w:proofErr w:type="spellEnd"/>
      <w:r w:rsidRPr="00F042D0">
        <w:rPr>
          <w:b/>
        </w:rPr>
        <w:t>).</w:t>
      </w:r>
    </w:p>
    <w:p w14:paraId="25D3A718" w14:textId="77777777" w:rsidR="00154317" w:rsidRDefault="00F20947" w:rsidP="00475951">
      <w:r w:rsidRPr="00F20947">
        <w:rPr>
          <w:noProof/>
        </w:rPr>
        <w:drawing>
          <wp:inline distT="0" distB="0" distL="0" distR="0" wp14:anchorId="54561624" wp14:editId="059C520D">
            <wp:extent cx="4278702" cy="3418898"/>
            <wp:effectExtent l="0" t="0" r="0" b="0"/>
            <wp:docPr id="17" name="Picture 12" descr="Washout halflife as a function of flow rate for a water body the size of the USEPA standard reservo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5" cstate="print"/>
                    <a:srcRect/>
                    <a:stretch>
                      <a:fillRect/>
                    </a:stretch>
                  </pic:blipFill>
                  <pic:spPr bwMode="auto">
                    <a:xfrm>
                      <a:off x="0" y="0"/>
                      <a:ext cx="4277497" cy="3417935"/>
                    </a:xfrm>
                    <a:prstGeom prst="rect">
                      <a:avLst/>
                    </a:prstGeom>
                    <a:noFill/>
                  </pic:spPr>
                </pic:pic>
              </a:graphicData>
            </a:graphic>
          </wp:inline>
        </w:drawing>
      </w:r>
    </w:p>
    <w:p w14:paraId="43BE1C6F" w14:textId="77777777" w:rsidR="00C861EA" w:rsidRPr="00B54F55" w:rsidRDefault="00F042D0" w:rsidP="00475951">
      <w:pPr>
        <w:rPr>
          <w:b/>
        </w:rPr>
      </w:pPr>
      <w:r w:rsidRPr="00F042D0">
        <w:rPr>
          <w:b/>
        </w:rPr>
        <w:t>Figure 6.   Effective half</w:t>
      </w:r>
      <w:r w:rsidR="008152F2">
        <w:rPr>
          <w:b/>
        </w:rPr>
        <w:t>-</w:t>
      </w:r>
      <w:r w:rsidRPr="00F042D0">
        <w:rPr>
          <w:b/>
        </w:rPr>
        <w:t>life of pesticide due to washout in the standard reservoir as currently parameterized (</w:t>
      </w:r>
      <w:r w:rsidR="004C2E06">
        <w:rPr>
          <w:b/>
        </w:rPr>
        <w:t>5.26</w:t>
      </w:r>
      <w:r w:rsidRPr="00F042D0">
        <w:rPr>
          <w:b/>
        </w:rPr>
        <w:t xml:space="preserve"> </w:t>
      </w:r>
      <w:proofErr w:type="spellStart"/>
      <w:r w:rsidRPr="00F042D0">
        <w:rPr>
          <w:b/>
        </w:rPr>
        <w:t>h</w:t>
      </w:r>
      <w:r w:rsidR="00B45740">
        <w:rPr>
          <w:b/>
        </w:rPr>
        <w:t>A</w:t>
      </w:r>
      <w:proofErr w:type="spellEnd"/>
      <w:r w:rsidR="00A51A96">
        <w:rPr>
          <w:b/>
        </w:rPr>
        <w:t>,</w:t>
      </w:r>
      <w:r w:rsidRPr="00F042D0">
        <w:rPr>
          <w:b/>
        </w:rPr>
        <w:t xml:space="preserve"> 2 m deep). Range of flow rates </w:t>
      </w:r>
      <w:r w:rsidR="008813EB">
        <w:rPr>
          <w:b/>
        </w:rPr>
        <w:t>are</w:t>
      </w:r>
      <w:r w:rsidRPr="00F042D0">
        <w:rPr>
          <w:b/>
        </w:rPr>
        <w:t xml:space="preserve"> for the current standard field s</w:t>
      </w:r>
      <w:r w:rsidR="00A51A96">
        <w:rPr>
          <w:b/>
        </w:rPr>
        <w:t>ize (</w:t>
      </w:r>
      <w:r w:rsidR="00B45740">
        <w:rPr>
          <w:b/>
        </w:rPr>
        <w:t xml:space="preserve">10 </w:t>
      </w:r>
      <w:proofErr w:type="spellStart"/>
      <w:r w:rsidRPr="00F042D0">
        <w:rPr>
          <w:b/>
        </w:rPr>
        <w:t>hA</w:t>
      </w:r>
      <w:proofErr w:type="spellEnd"/>
      <w:r w:rsidRPr="00F042D0">
        <w:rPr>
          <w:b/>
        </w:rPr>
        <w:t>).</w:t>
      </w:r>
    </w:p>
    <w:p w14:paraId="6F55AA8F" w14:textId="77777777" w:rsidR="00C861EA" w:rsidRDefault="00103709" w:rsidP="00475951">
      <w:pPr>
        <w:pStyle w:val="Heading2"/>
      </w:pPr>
      <w:bookmarkStart w:id="26" w:name="_Toc451238574"/>
      <w:r>
        <w:lastRenderedPageBreak/>
        <w:t>4.3</w:t>
      </w:r>
      <w:r w:rsidR="003E085C">
        <w:tab/>
      </w:r>
      <w:r w:rsidR="00CC216F">
        <w:t>Photolysis Sensitivity</w:t>
      </w:r>
      <w:bookmarkEnd w:id="26"/>
    </w:p>
    <w:p w14:paraId="447D20CB" w14:textId="77777777" w:rsidR="00C861EA" w:rsidRDefault="00C861EA" w:rsidP="00475951"/>
    <w:p w14:paraId="0F5FD481" w14:textId="77777777" w:rsidR="00FF2EB5" w:rsidRDefault="00CC216F" w:rsidP="00475951">
      <w:pPr>
        <w:ind w:firstLine="720"/>
      </w:pPr>
      <w:r>
        <w:t>With the above considerations, the effective photolysis rate in the standard water bodies only depends on the laboratory-measured photolysis rate, the latitude of the water body, and the reference latitude of the measured photolysis rate.  The effective photolysis rate can be written in terms of these parameters.  For the farm pond, the effective rate is</w:t>
      </w:r>
      <w:r w:rsidR="001D2FE4">
        <w:t xml:space="preserve"> calculated from the following equation</w:t>
      </w:r>
      <w:r w:rsidR="001B2EB5">
        <w:t>:</w:t>
      </w:r>
    </w:p>
    <w:p w14:paraId="6A681AA6" w14:textId="77777777" w:rsidR="00FF2EB5" w:rsidRDefault="00FF2EB5" w:rsidP="00475951"/>
    <w:p w14:paraId="36D33E94" w14:textId="77777777" w:rsidR="00FF2EB5" w:rsidRDefault="00CC216F" w:rsidP="00A51A96">
      <w:pPr>
        <w:jc w:val="right"/>
      </w:pPr>
      <w:r>
        <w:tab/>
      </w:r>
      <w:r w:rsidR="00EB5333" w:rsidRPr="00747672">
        <w:rPr>
          <w:position w:val="-32"/>
          <w:sz w:val="20"/>
        </w:rPr>
        <w:object w:dxaOrig="6720" w:dyaOrig="760" w14:anchorId="59047092">
          <v:shape id="_x0000_i1338" type="#_x0000_t75" style="width:309.6pt;height:36pt" o:ole="">
            <v:imagedata r:id="rId156" o:title=""/>
          </v:shape>
          <o:OLEObject Type="Embed" ProgID="Equation.3" ShapeID="_x0000_i1338" DrawAspect="Content" ObjectID="_1659936542" r:id="rId157"/>
        </w:object>
      </w:r>
      <w:r w:rsidR="008A32CB">
        <w:rPr>
          <w:sz w:val="20"/>
        </w:rPr>
        <w:t xml:space="preserve">  </w:t>
      </w:r>
      <w:r w:rsidR="00602095">
        <w:rPr>
          <w:sz w:val="20"/>
        </w:rPr>
        <w:tab/>
      </w:r>
      <w:r w:rsidR="00602095">
        <w:rPr>
          <w:sz w:val="20"/>
        </w:rPr>
        <w:tab/>
      </w:r>
      <w:r w:rsidR="008A32CB" w:rsidRPr="00A55CEE">
        <w:rPr>
          <w:sz w:val="20"/>
        </w:rPr>
        <w:t>(</w:t>
      </w:r>
      <w:r w:rsidR="00602095" w:rsidRPr="00A55CEE">
        <w:rPr>
          <w:szCs w:val="24"/>
        </w:rPr>
        <w:t>5</w:t>
      </w:r>
      <w:r w:rsidR="00A51A96">
        <w:rPr>
          <w:szCs w:val="24"/>
        </w:rPr>
        <w:t>2</w:t>
      </w:r>
      <w:r w:rsidR="008A32CB" w:rsidRPr="00A55CEE">
        <w:rPr>
          <w:sz w:val="20"/>
        </w:rPr>
        <w:t>)</w:t>
      </w:r>
    </w:p>
    <w:p w14:paraId="6114794C" w14:textId="77777777" w:rsidR="00FF2EB5" w:rsidRDefault="00FF2EB5" w:rsidP="00475951"/>
    <w:p w14:paraId="697E4807" w14:textId="4892A831" w:rsidR="00FF2EB5" w:rsidRDefault="00162590" w:rsidP="00475951">
      <w:r>
        <w:t xml:space="preserve">Values for the standard water bodies are given in Table 1. </w:t>
      </w:r>
      <w:r w:rsidR="009649BB">
        <w:t>Give</w:t>
      </w:r>
      <w:r w:rsidR="006328E0">
        <w:t>n the values for standard water bodies in Table 1(</w:t>
      </w:r>
      <w:r>
        <w:t>a = 42.096 m</w:t>
      </w:r>
      <w:r>
        <w:rPr>
          <w:vertAlign w:val="superscript"/>
        </w:rPr>
        <w:t>-1</w:t>
      </w:r>
      <w:r w:rsidR="006328E0">
        <w:t>)</w:t>
      </w:r>
      <w:r w:rsidR="0043455D">
        <w:t>,</w:t>
      </w:r>
      <w:r>
        <w:t xml:space="preserve"> f</w:t>
      </w:r>
      <w:r>
        <w:rPr>
          <w:vertAlign w:val="subscript"/>
        </w:rPr>
        <w:t>atten</w:t>
      </w:r>
      <w:r>
        <w:t xml:space="preserve"> = 0.009981 for the farm pond</w:t>
      </w:r>
      <w:r w:rsidR="0043455D">
        <w:t>,</w:t>
      </w:r>
      <w:r>
        <w:t xml:space="preserve"> f</w:t>
      </w:r>
      <w:r>
        <w:rPr>
          <w:vertAlign w:val="subscript"/>
        </w:rPr>
        <w:t>atten</w:t>
      </w:r>
      <w:r>
        <w:t xml:space="preserve"> = 0.007286 for the reservoir</w:t>
      </w:r>
      <w:r w:rsidR="0043455D">
        <w:t>.</w:t>
      </w:r>
      <w:r w:rsidR="0057244A">
        <w:t xml:space="preserve"> and </w:t>
      </w:r>
      <w:r w:rsidRPr="00162590">
        <w:rPr>
          <w:i/>
        </w:rPr>
        <w:t>f</w:t>
      </w:r>
      <w:r w:rsidRPr="00162590">
        <w:rPr>
          <w:i/>
          <w:vertAlign w:val="subscript"/>
        </w:rPr>
        <w:t>lat</w:t>
      </w:r>
      <w:r>
        <w:t xml:space="preserve"> </w:t>
      </w:r>
      <w:r w:rsidR="001D2FE4">
        <w:t>=</w:t>
      </w:r>
      <w:r>
        <w:t xml:space="preserve">s 0.804 for 34°. </w:t>
      </w:r>
    </w:p>
    <w:p w14:paraId="2C9E1234" w14:textId="77777777" w:rsidR="00C97937" w:rsidRDefault="006328E0" w:rsidP="00181477">
      <w:pPr>
        <w:ind w:firstLine="720"/>
      </w:pPr>
      <w:r>
        <w:t>From equation (5</w:t>
      </w:r>
      <w:r w:rsidR="00181477">
        <w:t>2</w:t>
      </w:r>
      <w:r>
        <w:t>)</w:t>
      </w:r>
      <w:r w:rsidR="00162590">
        <w:t xml:space="preserve"> for a standard farm pond at latitude of 34</w:t>
      </w:r>
      <w:r w:rsidR="0057244A">
        <w:t>°</w:t>
      </w:r>
      <w:r w:rsidR="00162590">
        <w:t xml:space="preserve"> and with a reference laboratory latitude of 0</w:t>
      </w:r>
      <w:r w:rsidR="0057244A">
        <w:t>°</w:t>
      </w:r>
      <w:r w:rsidR="00162590">
        <w:t xml:space="preserve">, the effective aqueous-phase photolysis rate is 124 times lower than the measured laboratory rate.  For the standard reservoir at the same latitude, the rate is 170 times less than the laboratory determined value.  </w:t>
      </w:r>
      <w:r>
        <w:t>A</w:t>
      </w:r>
      <w:r w:rsidR="00162590">
        <w:t xml:space="preserve">s with hydrolysis, photolysis is assumed to act upon only dissolved forms of pesticide; therefore, the overall effective hydrolysis rate is further reduced by the factor </w:t>
      </w:r>
      <w:proofErr w:type="spellStart"/>
      <w:r w:rsidR="00162590">
        <w:t>f</w:t>
      </w:r>
      <w:r w:rsidR="00162590">
        <w:rPr>
          <w:vertAlign w:val="subscript"/>
        </w:rPr>
        <w:t>w</w:t>
      </w:r>
      <w:proofErr w:type="spellEnd"/>
      <w:r w:rsidR="00162590">
        <w:t xml:space="preserve"> in equation </w:t>
      </w:r>
      <w:r w:rsidR="00162590" w:rsidRPr="00034492">
        <w:t>(5)</w:t>
      </w:r>
      <w:r w:rsidR="00162590">
        <w:t xml:space="preserve">.  </w:t>
      </w:r>
    </w:p>
    <w:p w14:paraId="472D30AD" w14:textId="77777777" w:rsidR="00C97937" w:rsidRDefault="00162590">
      <w:r>
        <w:t xml:space="preserve"> </w:t>
      </w:r>
      <w:r w:rsidR="00181477">
        <w:tab/>
      </w:r>
      <w:r>
        <w:t xml:space="preserve">A plot of the inverse of equation </w:t>
      </w:r>
      <w:r w:rsidR="0098729F">
        <w:t>(5</w:t>
      </w:r>
      <w:r w:rsidR="00181477">
        <w:t>2</w:t>
      </w:r>
      <w:r w:rsidR="0098729F">
        <w:t xml:space="preserve">) </w:t>
      </w:r>
      <w:r>
        <w:t xml:space="preserve">shows its effect on </w:t>
      </w:r>
      <w:r w:rsidR="001D2FE4">
        <w:t xml:space="preserve">the </w:t>
      </w:r>
      <w:r>
        <w:t>half</w:t>
      </w:r>
      <w:r w:rsidR="008152F2">
        <w:t>-</w:t>
      </w:r>
      <w:r>
        <w:t xml:space="preserve">life as given in Figure </w:t>
      </w:r>
      <w:r w:rsidR="0098729F">
        <w:t xml:space="preserve">7. </w:t>
      </w:r>
      <w:r>
        <w:t xml:space="preserve">This figure shows that depth </w:t>
      </w:r>
      <w:r w:rsidR="008A32CB">
        <w:t xml:space="preserve">is </w:t>
      </w:r>
      <w:r>
        <w:t>nearly proportional to the increase in half</w:t>
      </w:r>
      <w:r w:rsidR="008152F2">
        <w:t>-</w:t>
      </w:r>
      <w:r>
        <w:t xml:space="preserve">life at the scale shown.  A closer look at depth in Figure </w:t>
      </w:r>
      <w:r w:rsidR="0098729F">
        <w:t xml:space="preserve">8 </w:t>
      </w:r>
      <w:r>
        <w:t>shows that the direct proportional relationship begins at about 0.02 m, indicating that the photolysis has fully attenuated by this depth</w:t>
      </w:r>
      <w:r w:rsidR="001D2FE4">
        <w:t>.</w:t>
      </w:r>
      <w:r>
        <w:t xml:space="preserve">  </w:t>
      </w:r>
      <w:r w:rsidR="001D2FE4">
        <w:t>F</w:t>
      </w:r>
      <w:r>
        <w:t>urther increases in half</w:t>
      </w:r>
      <w:r w:rsidR="008152F2">
        <w:t>-</w:t>
      </w:r>
      <w:r>
        <w:t xml:space="preserve">life </w:t>
      </w:r>
      <w:r w:rsidR="00B63160">
        <w:t xml:space="preserve">are </w:t>
      </w:r>
      <w:r>
        <w:t xml:space="preserve">simply due to the greater amount of volume in the water column. </w:t>
      </w:r>
    </w:p>
    <w:p w14:paraId="2BB14A3F" w14:textId="77777777" w:rsidR="00C97937" w:rsidRDefault="00C97937"/>
    <w:p w14:paraId="4B7A0DDB" w14:textId="77777777" w:rsidR="00C97937" w:rsidRDefault="00C97937"/>
    <w:p w14:paraId="24726287" w14:textId="77777777" w:rsidR="003F1D81" w:rsidRDefault="003F1D81" w:rsidP="00475951">
      <w:r w:rsidRPr="003F1D81">
        <w:rPr>
          <w:noProof/>
        </w:rPr>
        <w:lastRenderedPageBreak/>
        <w:drawing>
          <wp:inline distT="0" distB="0" distL="0" distR="0" wp14:anchorId="1A5F858E" wp14:editId="5D935D5E">
            <wp:extent cx="4764738" cy="3735238"/>
            <wp:effectExtent l="0" t="0" r="0" b="0"/>
            <wp:docPr id="112" name="Picture 112" descr="Photolysis sensitivity with depth of water bo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58" cstate="print"/>
                    <a:srcRect/>
                    <a:stretch>
                      <a:fillRect/>
                    </a:stretch>
                  </pic:blipFill>
                  <pic:spPr bwMode="auto">
                    <a:xfrm>
                      <a:off x="0" y="0"/>
                      <a:ext cx="4769601" cy="3739050"/>
                    </a:xfrm>
                    <a:prstGeom prst="rect">
                      <a:avLst/>
                    </a:prstGeom>
                    <a:noFill/>
                    <a:ln w="9525">
                      <a:noFill/>
                      <a:miter lim="800000"/>
                      <a:headEnd/>
                      <a:tailEnd/>
                    </a:ln>
                  </pic:spPr>
                </pic:pic>
              </a:graphicData>
            </a:graphic>
          </wp:inline>
        </w:drawing>
      </w:r>
    </w:p>
    <w:p w14:paraId="533A91F5" w14:textId="77777777" w:rsidR="003F1D81" w:rsidRPr="003C474B" w:rsidRDefault="003F1D81" w:rsidP="00475951">
      <w:pPr>
        <w:rPr>
          <w:b/>
        </w:rPr>
      </w:pPr>
      <w:r w:rsidRPr="003C474B">
        <w:rPr>
          <w:b/>
        </w:rPr>
        <w:t>Figure 7. The effect of depth on the effective half</w:t>
      </w:r>
      <w:r w:rsidR="008152F2">
        <w:rPr>
          <w:b/>
        </w:rPr>
        <w:t>-</w:t>
      </w:r>
      <w:r w:rsidRPr="003C474B">
        <w:rPr>
          <w:b/>
        </w:rPr>
        <w:t>life due to photolysis</w:t>
      </w:r>
      <w:r w:rsidR="00B63160">
        <w:rPr>
          <w:b/>
        </w:rPr>
        <w:t>,</w:t>
      </w:r>
      <w:r w:rsidRPr="003C474B">
        <w:rPr>
          <w:b/>
        </w:rPr>
        <w:t xml:space="preserve"> showing the almost</w:t>
      </w:r>
      <w:r w:rsidR="00C7124E">
        <w:rPr>
          <w:b/>
        </w:rPr>
        <w:t xml:space="preserve"> </w:t>
      </w:r>
      <w:r w:rsidRPr="003C474B">
        <w:rPr>
          <w:b/>
        </w:rPr>
        <w:t>proportional linear relationship of half</w:t>
      </w:r>
      <w:r w:rsidR="008152F2">
        <w:rPr>
          <w:b/>
        </w:rPr>
        <w:t>-</w:t>
      </w:r>
      <w:r w:rsidRPr="003C474B">
        <w:rPr>
          <w:b/>
        </w:rPr>
        <w:t>life with depth.</w:t>
      </w:r>
    </w:p>
    <w:p w14:paraId="08FE57B2" w14:textId="77777777" w:rsidR="003F1D81" w:rsidRDefault="003F1D81" w:rsidP="00475951"/>
    <w:p w14:paraId="20770C87" w14:textId="77777777" w:rsidR="003F1D81" w:rsidRDefault="003F1D81" w:rsidP="00475951"/>
    <w:p w14:paraId="122847C0" w14:textId="77777777" w:rsidR="003F1D81" w:rsidRDefault="003F1D81" w:rsidP="00475951">
      <w:r w:rsidRPr="003F1D81">
        <w:rPr>
          <w:noProof/>
        </w:rPr>
        <w:drawing>
          <wp:inline distT="0" distB="0" distL="0" distR="0" wp14:anchorId="7971D59B" wp14:editId="1F1CA22F">
            <wp:extent cx="4794492" cy="3314812"/>
            <wp:effectExtent l="0" t="0" r="0" b="0"/>
            <wp:docPr id="111" name="Picture 111" descr="Photolysis sensitivity with depth of water body: small scale dep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9" cstate="print"/>
                    <a:srcRect/>
                    <a:stretch>
                      <a:fillRect/>
                    </a:stretch>
                  </pic:blipFill>
                  <pic:spPr bwMode="auto">
                    <a:xfrm>
                      <a:off x="0" y="0"/>
                      <a:ext cx="4794142" cy="3314570"/>
                    </a:xfrm>
                    <a:prstGeom prst="rect">
                      <a:avLst/>
                    </a:prstGeom>
                    <a:noFill/>
                    <a:ln w="9525">
                      <a:noFill/>
                      <a:miter lim="800000"/>
                      <a:headEnd/>
                      <a:tailEnd/>
                    </a:ln>
                  </pic:spPr>
                </pic:pic>
              </a:graphicData>
            </a:graphic>
          </wp:inline>
        </w:drawing>
      </w:r>
    </w:p>
    <w:p w14:paraId="2E5546C6" w14:textId="77777777" w:rsidR="003F1D81" w:rsidRPr="003C474B" w:rsidRDefault="003F1D81" w:rsidP="00475951">
      <w:pPr>
        <w:rPr>
          <w:b/>
        </w:rPr>
      </w:pPr>
      <w:r w:rsidRPr="003C474B">
        <w:rPr>
          <w:b/>
        </w:rPr>
        <w:t xml:space="preserve">Figure 8. Smaller scale </w:t>
      </w:r>
      <w:r w:rsidR="003C474B" w:rsidRPr="003C474B">
        <w:rPr>
          <w:b/>
        </w:rPr>
        <w:t>depth figure,</w:t>
      </w:r>
      <w:r w:rsidRPr="003C474B">
        <w:rPr>
          <w:b/>
        </w:rPr>
        <w:t xml:space="preserve"> showing that </w:t>
      </w:r>
      <w:r w:rsidR="003C474B" w:rsidRPr="003C474B">
        <w:rPr>
          <w:b/>
        </w:rPr>
        <w:t xml:space="preserve">reductions in </w:t>
      </w:r>
      <w:r w:rsidRPr="003C474B">
        <w:rPr>
          <w:b/>
        </w:rPr>
        <w:t>photolysis</w:t>
      </w:r>
      <w:r w:rsidR="003C474B" w:rsidRPr="003C474B">
        <w:rPr>
          <w:b/>
        </w:rPr>
        <w:t xml:space="preserve"> half</w:t>
      </w:r>
      <w:r w:rsidR="008152F2">
        <w:rPr>
          <w:b/>
        </w:rPr>
        <w:t>-</w:t>
      </w:r>
      <w:r w:rsidR="003C474B" w:rsidRPr="003C474B">
        <w:rPr>
          <w:b/>
        </w:rPr>
        <w:t>life</w:t>
      </w:r>
      <w:r w:rsidR="003C474B">
        <w:rPr>
          <w:b/>
        </w:rPr>
        <w:t xml:space="preserve"> </w:t>
      </w:r>
      <w:r w:rsidR="003C474B" w:rsidRPr="003C474B">
        <w:rPr>
          <w:b/>
        </w:rPr>
        <w:t xml:space="preserve">become proportional </w:t>
      </w:r>
      <w:r w:rsidR="007934D4">
        <w:rPr>
          <w:b/>
        </w:rPr>
        <w:t xml:space="preserve">(linear) </w:t>
      </w:r>
      <w:r w:rsidR="003C474B" w:rsidRPr="003C474B">
        <w:rPr>
          <w:b/>
        </w:rPr>
        <w:t>with depth after about 0.02 m.</w:t>
      </w:r>
    </w:p>
    <w:p w14:paraId="1888F259" w14:textId="77777777" w:rsidR="003F1D81" w:rsidRDefault="003F1D81" w:rsidP="00475951"/>
    <w:p w14:paraId="58C600B2" w14:textId="77777777" w:rsidR="00CC216F" w:rsidRDefault="00103709" w:rsidP="00181477">
      <w:pPr>
        <w:pStyle w:val="Heading2"/>
      </w:pPr>
      <w:bookmarkStart w:id="27" w:name="_Toc451238575"/>
      <w:r>
        <w:t>4.4</w:t>
      </w:r>
      <w:r w:rsidR="003E085C">
        <w:tab/>
      </w:r>
      <w:r w:rsidR="00CC216F">
        <w:t>Volatilization</w:t>
      </w:r>
      <w:bookmarkEnd w:id="27"/>
    </w:p>
    <w:p w14:paraId="3F1587A1" w14:textId="33960CDE" w:rsidR="00FF2EB5" w:rsidRDefault="00CC216F" w:rsidP="00475951">
      <w:pPr>
        <w:pStyle w:val="Footer"/>
        <w:tabs>
          <w:tab w:val="clear" w:pos="4320"/>
          <w:tab w:val="clear" w:pos="8640"/>
        </w:tabs>
        <w:ind w:firstLine="720"/>
      </w:pPr>
      <w:r>
        <w:t>The effect that wind speed has on effective half</w:t>
      </w:r>
      <w:r w:rsidR="008152F2">
        <w:t>-</w:t>
      </w:r>
      <w:r>
        <w:t xml:space="preserve">life is given in Figure </w:t>
      </w:r>
      <w:r w:rsidR="0098729F">
        <w:t xml:space="preserve">9 </w:t>
      </w:r>
      <w:r>
        <w:t xml:space="preserve">for the standard pond.  The figure shows that wind speed variations will have an increasingly dramatic effect as Henry’s law </w:t>
      </w:r>
      <w:r w:rsidR="00414218">
        <w:t xml:space="preserve">constant </w:t>
      </w:r>
      <w:r>
        <w:t xml:space="preserve">is reduced.  The use of daily wind speeds </w:t>
      </w:r>
      <w:r w:rsidR="006233D3">
        <w:t>in the VVWM</w:t>
      </w:r>
      <w:r>
        <w:t xml:space="preserve"> </w:t>
      </w:r>
      <w:r w:rsidR="006233D3">
        <w:t xml:space="preserve">thus has </w:t>
      </w:r>
      <w:r>
        <w:t>significant short</w:t>
      </w:r>
      <w:r w:rsidR="006233D3">
        <w:t>-</w:t>
      </w:r>
      <w:r>
        <w:t>term implications (acute concentrations) for low Henry’s law compounds.</w:t>
      </w:r>
    </w:p>
    <w:p w14:paraId="3800F299" w14:textId="1F2BB516" w:rsidR="00FF2EB5" w:rsidRDefault="00CC216F" w:rsidP="00475951">
      <w:pPr>
        <w:pStyle w:val="Footer"/>
        <w:tabs>
          <w:tab w:val="clear" w:pos="4320"/>
          <w:tab w:val="clear" w:pos="8640"/>
        </w:tabs>
      </w:pPr>
      <w:r>
        <w:tab/>
      </w:r>
      <w:r w:rsidR="001D2FE4">
        <w:t>V</w:t>
      </w:r>
      <w:r>
        <w:t xml:space="preserve">olatilization as </w:t>
      </w:r>
      <w:r w:rsidR="001D2FE4">
        <w:t xml:space="preserve">calculated </w:t>
      </w:r>
      <w:r w:rsidR="004500E0">
        <w:t>by the</w:t>
      </w:r>
      <w:r>
        <w:t xml:space="preserve"> </w:t>
      </w:r>
      <w:r w:rsidR="002C24C7">
        <w:t xml:space="preserve">VVWM </w:t>
      </w:r>
      <w:r>
        <w:t xml:space="preserve">is </w:t>
      </w:r>
      <w:r w:rsidR="00711577">
        <w:t xml:space="preserve">relatively insensitive to changes in </w:t>
      </w:r>
      <w:r>
        <w:t xml:space="preserve">temperature because OPP has not adopted a temperature </w:t>
      </w:r>
      <w:r w:rsidR="002C24C7">
        <w:t xml:space="preserve">adjustment </w:t>
      </w:r>
      <w:r>
        <w:t xml:space="preserve">standard for </w:t>
      </w:r>
      <w:r w:rsidR="00E55DC0">
        <w:t xml:space="preserve">the </w:t>
      </w:r>
      <w:r>
        <w:t xml:space="preserve">Henry’s Law coefficient and volatilization data </w:t>
      </w:r>
      <w:r w:rsidR="00E55DC0">
        <w:t>(</w:t>
      </w:r>
      <w:r>
        <w:t>as a function of temperature</w:t>
      </w:r>
      <w:r w:rsidR="00E55DC0">
        <w:t>)</w:t>
      </w:r>
      <w:r>
        <w:t xml:space="preserve"> </w:t>
      </w:r>
      <w:r w:rsidR="00E55DC0">
        <w:t>required for registration</w:t>
      </w:r>
      <w:r>
        <w:t>.   Thus</w:t>
      </w:r>
      <w:r w:rsidR="00E55DC0">
        <w:t>,</w:t>
      </w:r>
      <w:r>
        <w:t xml:space="preserve"> OPP </w:t>
      </w:r>
      <w:r w:rsidR="00E55DC0">
        <w:t xml:space="preserve">currently </w:t>
      </w:r>
      <w:r>
        <w:t xml:space="preserve">assumes that </w:t>
      </w:r>
      <w:r w:rsidR="00711577">
        <w:t xml:space="preserve">the </w:t>
      </w:r>
      <w:r>
        <w:t xml:space="preserve">Henry’s Law </w:t>
      </w:r>
      <w:r w:rsidR="00E55DC0">
        <w:t xml:space="preserve">coefficient </w:t>
      </w:r>
      <w:r>
        <w:t>is constant regardless of temperature.</w:t>
      </w:r>
    </w:p>
    <w:p w14:paraId="17679986" w14:textId="77777777" w:rsidR="00CC216F" w:rsidRDefault="00CC216F" w:rsidP="00475951"/>
    <w:p w14:paraId="7C795728" w14:textId="77777777" w:rsidR="00CC216F" w:rsidRDefault="00CC216F" w:rsidP="00475951">
      <w:r w:rsidRPr="00CC216F">
        <w:rPr>
          <w:noProof/>
        </w:rPr>
        <w:drawing>
          <wp:inline distT="0" distB="0" distL="0" distR="0" wp14:anchorId="288696C1" wp14:editId="4E522DFF">
            <wp:extent cx="5029200" cy="3557080"/>
            <wp:effectExtent l="0" t="0" r="0" b="0"/>
            <wp:docPr id="18" name="Picture 7" descr="Sensitivity of volatilization half life to wind speed and Henrys' Law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0" cstate="print"/>
                    <a:srcRect/>
                    <a:stretch>
                      <a:fillRect/>
                    </a:stretch>
                  </pic:blipFill>
                  <pic:spPr bwMode="auto">
                    <a:xfrm>
                      <a:off x="0" y="0"/>
                      <a:ext cx="5032620" cy="3559499"/>
                    </a:xfrm>
                    <a:prstGeom prst="rect">
                      <a:avLst/>
                    </a:prstGeom>
                    <a:noFill/>
                  </pic:spPr>
                </pic:pic>
              </a:graphicData>
            </a:graphic>
          </wp:inline>
        </w:drawing>
      </w:r>
    </w:p>
    <w:p w14:paraId="5611A38C" w14:textId="77777777" w:rsidR="00CC216F" w:rsidRPr="007934D4" w:rsidRDefault="00F042D0" w:rsidP="00475951">
      <w:pPr>
        <w:rPr>
          <w:b/>
        </w:rPr>
      </w:pPr>
      <w:r w:rsidRPr="00F042D0">
        <w:rPr>
          <w:b/>
        </w:rPr>
        <w:t xml:space="preserve">Figure </w:t>
      </w:r>
      <w:r w:rsidR="0098729F">
        <w:rPr>
          <w:b/>
        </w:rPr>
        <w:t>9</w:t>
      </w:r>
      <w:r w:rsidRPr="00F042D0">
        <w:rPr>
          <w:b/>
        </w:rPr>
        <w:t xml:space="preserve">. Effect of Henry’s Law Constant and wind speed (measured at 6m) on effective volatilization half-life of aqueous phase. MW= 100, Temp = 25 </w:t>
      </w:r>
      <w:r w:rsidRPr="00F042D0">
        <w:rPr>
          <w:b/>
        </w:rPr>
        <w:sym w:font="Symbol" w:char="F0B0"/>
      </w:r>
      <w:r w:rsidRPr="00F042D0">
        <w:rPr>
          <w:b/>
        </w:rPr>
        <w:t>C.</w:t>
      </w:r>
    </w:p>
    <w:p w14:paraId="7DBC222C" w14:textId="77777777" w:rsidR="00154317" w:rsidRDefault="00154317" w:rsidP="00475951"/>
    <w:p w14:paraId="3577FCE7" w14:textId="77777777" w:rsidR="00CC216F" w:rsidRDefault="00CC216F" w:rsidP="00475951"/>
    <w:p w14:paraId="572DFAC4" w14:textId="77777777" w:rsidR="00CC216F" w:rsidRDefault="00CC216F" w:rsidP="00475951"/>
    <w:p w14:paraId="19FA0AAC" w14:textId="77777777" w:rsidR="00CC216F" w:rsidRDefault="00CC216F" w:rsidP="00475951">
      <w:r w:rsidRPr="00CC216F">
        <w:rPr>
          <w:noProof/>
        </w:rPr>
        <w:lastRenderedPageBreak/>
        <w:drawing>
          <wp:inline distT="0" distB="0" distL="0" distR="0" wp14:anchorId="41BB7F35" wp14:editId="510BD97D">
            <wp:extent cx="5191125" cy="3654792"/>
            <wp:effectExtent l="0" t="0" r="0" b="0"/>
            <wp:docPr id="19" name="Picture 8" descr="Sensitivity of volatilization half life to temperature (excluding effects of temperature on and Henrys' Law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1" cstate="print"/>
                    <a:srcRect/>
                    <a:stretch>
                      <a:fillRect/>
                    </a:stretch>
                  </pic:blipFill>
                  <pic:spPr bwMode="auto">
                    <a:xfrm>
                      <a:off x="0" y="0"/>
                      <a:ext cx="5191125" cy="3654792"/>
                    </a:xfrm>
                    <a:prstGeom prst="rect">
                      <a:avLst/>
                    </a:prstGeom>
                    <a:noFill/>
                  </pic:spPr>
                </pic:pic>
              </a:graphicData>
            </a:graphic>
          </wp:inline>
        </w:drawing>
      </w:r>
    </w:p>
    <w:p w14:paraId="28781751" w14:textId="77777777" w:rsidR="00CC216F" w:rsidRPr="00144175" w:rsidRDefault="00F042D0" w:rsidP="00475951">
      <w:pPr>
        <w:rPr>
          <w:b/>
        </w:rPr>
      </w:pPr>
      <w:r w:rsidRPr="00F042D0">
        <w:rPr>
          <w:b/>
        </w:rPr>
        <w:t xml:space="preserve">Figure </w:t>
      </w:r>
      <w:r w:rsidR="002C24C7">
        <w:rPr>
          <w:b/>
        </w:rPr>
        <w:t>10</w:t>
      </w:r>
      <w:r w:rsidRPr="00F042D0">
        <w:rPr>
          <w:b/>
        </w:rPr>
        <w:t>. Effect of Henry’s Law Constant and temperature on effective volatilization half-life of aqueous phase.  The lack of temperature sensitivity is a result of not considering the effect of temperature on Henry’s Law Constant.  Wind speed = 1 m/s, MW=100.</w:t>
      </w:r>
    </w:p>
    <w:p w14:paraId="2223460F" w14:textId="77777777" w:rsidR="00CC216F" w:rsidRDefault="00CC216F" w:rsidP="00475951"/>
    <w:p w14:paraId="3E4379CD" w14:textId="77777777" w:rsidR="00CC216F" w:rsidRDefault="00CC216F" w:rsidP="00475951"/>
    <w:p w14:paraId="3DA48AD5" w14:textId="77777777" w:rsidR="00CC216F" w:rsidRDefault="00CC216F" w:rsidP="00475951"/>
    <w:p w14:paraId="6C6EF3A7" w14:textId="77777777" w:rsidR="00CC216F" w:rsidRDefault="00CC216F" w:rsidP="00475951"/>
    <w:p w14:paraId="77864B8B" w14:textId="77777777" w:rsidR="00CC216F" w:rsidRDefault="00CC216F" w:rsidP="00475951"/>
    <w:p w14:paraId="760D19B1" w14:textId="77777777" w:rsidR="00CC216F" w:rsidRDefault="00CC216F" w:rsidP="00475951"/>
    <w:p w14:paraId="6F9F816D" w14:textId="77777777" w:rsidR="00CC216F" w:rsidRDefault="00CC216F" w:rsidP="00475951"/>
    <w:p w14:paraId="5535229D" w14:textId="77777777" w:rsidR="00CC216F" w:rsidRDefault="00CC216F" w:rsidP="00475951"/>
    <w:p w14:paraId="727DD027" w14:textId="77777777" w:rsidR="00CC216F" w:rsidRDefault="00934D83" w:rsidP="00475951">
      <w:r w:rsidRPr="00934D83">
        <w:rPr>
          <w:noProof/>
        </w:rPr>
        <w:lastRenderedPageBreak/>
        <w:drawing>
          <wp:anchor distT="0" distB="0" distL="114300" distR="114300" simplePos="0" relativeHeight="251659264" behindDoc="0" locked="0" layoutInCell="1" allowOverlap="1" wp14:anchorId="4EA363F4" wp14:editId="6D3E75C8">
            <wp:simplePos x="0" y="0"/>
            <wp:positionH relativeFrom="column">
              <wp:posOffset>42545</wp:posOffset>
            </wp:positionH>
            <wp:positionV relativeFrom="paragraph">
              <wp:posOffset>-405765</wp:posOffset>
            </wp:positionV>
            <wp:extent cx="4821555" cy="3821430"/>
            <wp:effectExtent l="0" t="0" r="0" b="0"/>
            <wp:wrapTopAndBottom/>
            <wp:docPr id="4" name="Picture 331" descr="Comparison of the volatilization between VVWM and EX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62" cstate="print"/>
                    <a:srcRect/>
                    <a:stretch>
                      <a:fillRect/>
                    </a:stretch>
                  </pic:blipFill>
                  <pic:spPr bwMode="auto">
                    <a:xfrm>
                      <a:off x="0" y="0"/>
                      <a:ext cx="4821555" cy="3821430"/>
                    </a:xfrm>
                    <a:prstGeom prst="rect">
                      <a:avLst/>
                    </a:prstGeom>
                    <a:noFill/>
                    <a:ln w="9525">
                      <a:noFill/>
                      <a:miter lim="800000"/>
                      <a:headEnd/>
                      <a:tailEnd/>
                    </a:ln>
                  </pic:spPr>
                </pic:pic>
              </a:graphicData>
            </a:graphic>
          </wp:anchor>
        </w:drawing>
      </w:r>
    </w:p>
    <w:p w14:paraId="5FA75051" w14:textId="77777777" w:rsidR="00CC216F" w:rsidRPr="00144175" w:rsidRDefault="00F042D0" w:rsidP="00475951">
      <w:pPr>
        <w:rPr>
          <w:b/>
        </w:rPr>
      </w:pPr>
      <w:r w:rsidRPr="00F042D0">
        <w:rPr>
          <w:b/>
        </w:rPr>
        <w:t xml:space="preserve">Figure </w:t>
      </w:r>
      <w:r w:rsidR="00E55DC0">
        <w:rPr>
          <w:b/>
        </w:rPr>
        <w:t>11</w:t>
      </w:r>
      <w:r w:rsidRPr="00F042D0">
        <w:rPr>
          <w:b/>
        </w:rPr>
        <w:t xml:space="preserve">. Comparison </w:t>
      </w:r>
      <w:r w:rsidR="00144175">
        <w:rPr>
          <w:b/>
        </w:rPr>
        <w:t xml:space="preserve">of </w:t>
      </w:r>
      <w:r w:rsidRPr="00F042D0">
        <w:rPr>
          <w:b/>
        </w:rPr>
        <w:t xml:space="preserve">the volatilization mechanisms of the </w:t>
      </w:r>
      <w:r w:rsidR="00144175">
        <w:rPr>
          <w:b/>
        </w:rPr>
        <w:t>VVWM</w:t>
      </w:r>
      <w:r w:rsidRPr="00F042D0">
        <w:rPr>
          <w:b/>
        </w:rPr>
        <w:t xml:space="preserve"> and EXAMS for conditions</w:t>
      </w:r>
      <w:r w:rsidR="00144175">
        <w:rPr>
          <w:b/>
        </w:rPr>
        <w:t>:</w:t>
      </w:r>
      <w:r w:rsidRPr="00F042D0">
        <w:rPr>
          <w:b/>
        </w:rPr>
        <w:t xml:space="preserve"> solubility = 100 mg/L, MW=100, vapor pressure = 0.1 torr, Koc = 1 mL/g,  wind speed = 1 m/s, temperature = 25</w:t>
      </w:r>
      <w:r w:rsidR="0068788C" w:rsidRPr="0068788C">
        <w:rPr>
          <w:b/>
          <w:vertAlign w:val="superscript"/>
        </w:rPr>
        <w:t>o</w:t>
      </w:r>
      <w:r w:rsidRPr="00F042D0">
        <w:rPr>
          <w:b/>
        </w:rPr>
        <w:t xml:space="preserve"> C, and an input mass </w:t>
      </w:r>
      <w:r w:rsidR="001D2FE4">
        <w:rPr>
          <w:b/>
        </w:rPr>
        <w:t xml:space="preserve">of </w:t>
      </w:r>
      <w:r w:rsidRPr="00F042D0">
        <w:rPr>
          <w:b/>
        </w:rPr>
        <w:t xml:space="preserve">0.02 kg to the </w:t>
      </w:r>
      <w:r w:rsidR="00C97937">
        <w:rPr>
          <w:b/>
        </w:rPr>
        <w:t>water column</w:t>
      </w:r>
      <w:r w:rsidRPr="00F042D0">
        <w:rPr>
          <w:b/>
        </w:rPr>
        <w:t xml:space="preserve">.  A constant volume condition was used for the </w:t>
      </w:r>
      <w:r w:rsidR="00144175">
        <w:rPr>
          <w:b/>
        </w:rPr>
        <w:t>VVWM</w:t>
      </w:r>
      <w:r w:rsidRPr="00F042D0">
        <w:rPr>
          <w:b/>
        </w:rPr>
        <w:t>.</w:t>
      </w:r>
    </w:p>
    <w:p w14:paraId="30C11FD9" w14:textId="77777777" w:rsidR="00CC216F" w:rsidRDefault="00CC216F" w:rsidP="00475951"/>
    <w:p w14:paraId="7BEF9B4C" w14:textId="77777777" w:rsidR="00476BE6" w:rsidRDefault="00103709" w:rsidP="00475951">
      <w:pPr>
        <w:pStyle w:val="Heading1"/>
      </w:pPr>
      <w:bookmarkStart w:id="28" w:name="_Toc451238576"/>
      <w:r>
        <w:t>5</w:t>
      </w:r>
      <w:r w:rsidR="003E085C">
        <w:tab/>
      </w:r>
      <w:r w:rsidR="00476BE6">
        <w:t xml:space="preserve">Testing and Comparison of </w:t>
      </w:r>
      <w:r w:rsidR="00143774">
        <w:t xml:space="preserve">VVWM </w:t>
      </w:r>
      <w:r w:rsidR="00476BE6">
        <w:t>Solution with EXAMS</w:t>
      </w:r>
      <w:bookmarkEnd w:id="28"/>
    </w:p>
    <w:p w14:paraId="3225C026" w14:textId="77777777" w:rsidR="00FF2EB5" w:rsidRDefault="00476BE6" w:rsidP="00475951">
      <w:r>
        <w:tab/>
        <w:t xml:space="preserve">Individual processes of the </w:t>
      </w:r>
      <w:r w:rsidR="00143774">
        <w:t xml:space="preserve">VVWM </w:t>
      </w:r>
      <w:r>
        <w:t xml:space="preserve">analytical solution were tested by comparing the output with that of EXAMS.  For these tests, a constant volume condition was imposed on the </w:t>
      </w:r>
      <w:r w:rsidR="00144175">
        <w:t>VVWM</w:t>
      </w:r>
      <w:r w:rsidR="00143774">
        <w:t>,</w:t>
      </w:r>
      <w:r>
        <w:t xml:space="preserve"> so that only the processes common to both EXAMS and the </w:t>
      </w:r>
      <w:r w:rsidR="00144175">
        <w:t>VVWM</w:t>
      </w:r>
      <w:r>
        <w:t xml:space="preserve"> </w:t>
      </w:r>
      <w:r w:rsidR="00143774">
        <w:t>wer</w:t>
      </w:r>
      <w:r>
        <w:t xml:space="preserve">e tested.  Individual processes were tested by either zeroing out all other dissipation or making them insignificant, and using a single initial aqueous-phase input. </w:t>
      </w:r>
      <w:r w:rsidR="007C1D57">
        <w:t>The results from a</w:t>
      </w:r>
      <w:r>
        <w:t xml:space="preserve"> test</w:t>
      </w:r>
      <w:r w:rsidR="007C1D57">
        <w:t xml:space="preserve"> of the volatilization routine</w:t>
      </w:r>
      <w:r>
        <w:t xml:space="preserve"> </w:t>
      </w:r>
      <w:r w:rsidR="007C1D57">
        <w:t xml:space="preserve">are shown </w:t>
      </w:r>
      <w:r>
        <w:t xml:space="preserve">in Figure </w:t>
      </w:r>
      <w:r w:rsidR="00B24226">
        <w:t>11</w:t>
      </w:r>
      <w:r>
        <w:t xml:space="preserve">. </w:t>
      </w:r>
      <w:r w:rsidR="00B24226">
        <w:t xml:space="preserve">Here </w:t>
      </w:r>
      <w:r w:rsidR="007C1D57">
        <w:t xml:space="preserve">the </w:t>
      </w:r>
      <w:r w:rsidR="000056A8">
        <w:t>analytical solution for volatilization</w:t>
      </w:r>
      <w:r>
        <w:t xml:space="preserve"> </w:t>
      </w:r>
      <w:r w:rsidR="007C1D57">
        <w:t xml:space="preserve">in the VVWM </w:t>
      </w:r>
      <w:r>
        <w:t>is captured and correctly formulated.  Other processes</w:t>
      </w:r>
      <w:r w:rsidR="001D2FE4">
        <w:t xml:space="preserve"> such as </w:t>
      </w:r>
      <w:r>
        <w:t>hydrolysis, photolysis, metabolism, and benthic mass transfer were tested in a similar manner, and all tested equally well.  Combined processes with multiple inputs</w:t>
      </w:r>
      <w:r w:rsidR="001D2FE4">
        <w:t>,</w:t>
      </w:r>
      <w:r>
        <w:t xml:space="preserve"> including spray</w:t>
      </w:r>
      <w:r w:rsidR="00BD0D26">
        <w:t xml:space="preserve"> </w:t>
      </w:r>
      <w:r>
        <w:t>drift, erosion, and runoff</w:t>
      </w:r>
      <w:r w:rsidR="001D2FE4">
        <w:t>,</w:t>
      </w:r>
      <w:r>
        <w:t xml:space="preserve"> as read from PRZM output files</w:t>
      </w:r>
      <w:r w:rsidR="001D2FE4">
        <w:t>,</w:t>
      </w:r>
      <w:r>
        <w:t xml:space="preserve"> were also tested.  An example is given in Figure </w:t>
      </w:r>
      <w:r w:rsidR="0080670A">
        <w:t>12</w:t>
      </w:r>
      <w:r>
        <w:t xml:space="preserve">, which shows excellent agreement with EXAMS, and further </w:t>
      </w:r>
      <w:r w:rsidR="0080670A">
        <w:t xml:space="preserve">verifies </w:t>
      </w:r>
      <w:r>
        <w:t xml:space="preserve">the proper formulation of the processes within the </w:t>
      </w:r>
      <w:r w:rsidR="00BD0D26">
        <w:t>VVWM</w:t>
      </w:r>
      <w:r>
        <w:t>.</w:t>
      </w:r>
    </w:p>
    <w:p w14:paraId="6D495049" w14:textId="77777777" w:rsidR="00CC216F" w:rsidRDefault="00CC216F" w:rsidP="00475951">
      <w:pPr>
        <w:rPr>
          <w:noProof/>
        </w:rPr>
      </w:pPr>
    </w:p>
    <w:p w14:paraId="309A0299" w14:textId="77777777" w:rsidR="00934D83" w:rsidRDefault="00934D83" w:rsidP="00475951">
      <w:pPr>
        <w:rPr>
          <w:noProof/>
        </w:rPr>
      </w:pPr>
    </w:p>
    <w:p w14:paraId="5A9E93BF" w14:textId="77777777" w:rsidR="002A0A53" w:rsidRDefault="002A0A53" w:rsidP="00475951">
      <w:pPr>
        <w:rPr>
          <w:noProof/>
        </w:rPr>
      </w:pPr>
    </w:p>
    <w:p w14:paraId="4207391E" w14:textId="77777777" w:rsidR="002A0A53" w:rsidRDefault="002A0A53" w:rsidP="00475951">
      <w:pPr>
        <w:rPr>
          <w:noProof/>
        </w:rPr>
      </w:pPr>
    </w:p>
    <w:p w14:paraId="2A26FD08" w14:textId="6C383A31" w:rsidR="002A0A53" w:rsidRDefault="002A0A53" w:rsidP="00475951">
      <w:pPr>
        <w:rPr>
          <w:noProof/>
        </w:rPr>
      </w:pPr>
    </w:p>
    <w:p w14:paraId="34C5DA2C" w14:textId="77777777" w:rsidR="002A0A53" w:rsidRDefault="002A0A53" w:rsidP="00475951">
      <w:pPr>
        <w:rPr>
          <w:noProof/>
        </w:rPr>
      </w:pPr>
    </w:p>
    <w:p w14:paraId="254FA1A7" w14:textId="77777777" w:rsidR="002A0A53" w:rsidRDefault="002A0A53" w:rsidP="00475951">
      <w:pPr>
        <w:rPr>
          <w:noProof/>
        </w:rPr>
      </w:pPr>
    </w:p>
    <w:p w14:paraId="7AF94B12" w14:textId="48FA67AE" w:rsidR="002A0A53" w:rsidRDefault="00F143D8" w:rsidP="00475951">
      <w:pPr>
        <w:rPr>
          <w:noProof/>
        </w:rPr>
      </w:pPr>
      <w:r>
        <w:rPr>
          <w:noProof/>
        </w:rPr>
        <w:drawing>
          <wp:anchor distT="0" distB="0" distL="114300" distR="114300" simplePos="0" relativeHeight="251664384" behindDoc="0" locked="0" layoutInCell="1" allowOverlap="1" wp14:anchorId="74B6B9BF" wp14:editId="5C96E8DC">
            <wp:simplePos x="0" y="0"/>
            <wp:positionH relativeFrom="column">
              <wp:posOffset>0</wp:posOffset>
            </wp:positionH>
            <wp:positionV relativeFrom="paragraph">
              <wp:posOffset>170815</wp:posOffset>
            </wp:positionV>
            <wp:extent cx="5143500" cy="3520440"/>
            <wp:effectExtent l="0" t="0" r="0" b="3810"/>
            <wp:wrapTopAndBottom/>
            <wp:docPr id="21" name="Picture 21" descr="Comparison of VVWM with EXAMS" title="Figure 12. Comparison of VVWM with EX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143500" cy="3520440"/>
                    </a:xfrm>
                    <a:prstGeom prst="rect">
                      <a:avLst/>
                    </a:prstGeom>
                    <a:noFill/>
                  </pic:spPr>
                </pic:pic>
              </a:graphicData>
            </a:graphic>
            <wp14:sizeRelH relativeFrom="page">
              <wp14:pctWidth>0</wp14:pctWidth>
            </wp14:sizeRelH>
            <wp14:sizeRelV relativeFrom="page">
              <wp14:pctHeight>0</wp14:pctHeight>
            </wp14:sizeRelV>
          </wp:anchor>
        </w:drawing>
      </w:r>
    </w:p>
    <w:p w14:paraId="48C1F5B6" w14:textId="77777777" w:rsidR="002A0A53" w:rsidRDefault="002A0A53" w:rsidP="00475951">
      <w:pPr>
        <w:rPr>
          <w:noProof/>
        </w:rPr>
      </w:pPr>
    </w:p>
    <w:p w14:paraId="53FC30D7" w14:textId="77777777" w:rsidR="002A0A53" w:rsidRDefault="002A0A53" w:rsidP="00475951">
      <w:pPr>
        <w:rPr>
          <w:noProof/>
        </w:rPr>
      </w:pPr>
    </w:p>
    <w:p w14:paraId="1F6267A6" w14:textId="1E5E567D" w:rsidR="00934D83" w:rsidRDefault="00934D83" w:rsidP="00475951">
      <w:pPr>
        <w:rPr>
          <w:noProof/>
        </w:rPr>
      </w:pPr>
    </w:p>
    <w:p w14:paraId="1D2F0A66" w14:textId="77777777" w:rsidR="00934D83" w:rsidRDefault="00934D83" w:rsidP="00475951">
      <w:pPr>
        <w:rPr>
          <w:noProof/>
        </w:rPr>
      </w:pPr>
    </w:p>
    <w:p w14:paraId="30AE9C49" w14:textId="77777777" w:rsidR="00934D83" w:rsidRDefault="00934D83" w:rsidP="00475951">
      <w:pPr>
        <w:rPr>
          <w:noProof/>
        </w:rPr>
      </w:pPr>
    </w:p>
    <w:p w14:paraId="35AE5CF5" w14:textId="77777777" w:rsidR="00934D83" w:rsidRDefault="00934D83" w:rsidP="00475951">
      <w:pPr>
        <w:rPr>
          <w:noProof/>
        </w:rPr>
      </w:pPr>
    </w:p>
    <w:p w14:paraId="7D3104EF" w14:textId="77777777" w:rsidR="00934D83" w:rsidRDefault="00934D83" w:rsidP="00475951">
      <w:pPr>
        <w:rPr>
          <w:noProof/>
        </w:rPr>
      </w:pPr>
    </w:p>
    <w:p w14:paraId="5C972E2C" w14:textId="1E987A75" w:rsidR="00CC216F" w:rsidRPr="00BD0D26" w:rsidRDefault="00F042D0" w:rsidP="00934D83">
      <w:pPr>
        <w:keepNext/>
        <w:keepLines/>
        <w:rPr>
          <w:b/>
        </w:rPr>
      </w:pPr>
      <w:r w:rsidRPr="00F042D0">
        <w:rPr>
          <w:b/>
        </w:rPr>
        <w:t xml:space="preserve">Figure </w:t>
      </w:r>
      <w:r w:rsidR="0080670A">
        <w:rPr>
          <w:b/>
        </w:rPr>
        <w:t>12</w:t>
      </w:r>
      <w:r w:rsidRPr="00F042D0">
        <w:rPr>
          <w:b/>
        </w:rPr>
        <w:t xml:space="preserve">. Comparison of </w:t>
      </w:r>
      <w:r w:rsidR="00BD0D26">
        <w:rPr>
          <w:b/>
        </w:rPr>
        <w:t>VVWM</w:t>
      </w:r>
      <w:r w:rsidRPr="00F042D0">
        <w:rPr>
          <w:b/>
        </w:rPr>
        <w:t xml:space="preserve"> with EXAMS for the </w:t>
      </w:r>
      <w:r w:rsidR="001D2FE4">
        <w:rPr>
          <w:b/>
        </w:rPr>
        <w:t xml:space="preserve">following </w:t>
      </w:r>
      <w:r w:rsidRPr="00F042D0">
        <w:rPr>
          <w:b/>
        </w:rPr>
        <w:t>conditions</w:t>
      </w:r>
      <w:r w:rsidR="001D2FE4">
        <w:rPr>
          <w:b/>
        </w:rPr>
        <w:t>:</w:t>
      </w:r>
      <w:r w:rsidRPr="00F042D0">
        <w:rPr>
          <w:b/>
        </w:rPr>
        <w:t xml:space="preserve"> MW = 100, solubility = 100 mg/L, vapor pressure </w:t>
      </w:r>
      <w:r w:rsidR="001D2FE4">
        <w:rPr>
          <w:b/>
        </w:rPr>
        <w:t>=</w:t>
      </w:r>
      <w:r w:rsidRPr="00F042D0">
        <w:rPr>
          <w:b/>
        </w:rPr>
        <w:t xml:space="preserve"> 0.01 torr, aerobic half</w:t>
      </w:r>
      <w:r w:rsidR="008152F2">
        <w:rPr>
          <w:b/>
        </w:rPr>
        <w:t>-</w:t>
      </w:r>
      <w:r w:rsidRPr="00F042D0">
        <w:rPr>
          <w:b/>
        </w:rPr>
        <w:t xml:space="preserve">life </w:t>
      </w:r>
      <w:r w:rsidR="001D2FE4">
        <w:rPr>
          <w:b/>
        </w:rPr>
        <w:t>=</w:t>
      </w:r>
      <w:r w:rsidRPr="00F042D0">
        <w:rPr>
          <w:b/>
        </w:rPr>
        <w:t xml:space="preserve"> 10 days, anaerobic half</w:t>
      </w:r>
      <w:r w:rsidR="008152F2">
        <w:rPr>
          <w:b/>
        </w:rPr>
        <w:t>-</w:t>
      </w:r>
      <w:r w:rsidRPr="00F042D0">
        <w:rPr>
          <w:b/>
        </w:rPr>
        <w:t xml:space="preserve">life </w:t>
      </w:r>
      <w:r w:rsidR="001D2FE4">
        <w:rPr>
          <w:b/>
        </w:rPr>
        <w:t>=</w:t>
      </w:r>
      <w:r w:rsidRPr="00F042D0">
        <w:rPr>
          <w:b/>
        </w:rPr>
        <w:t xml:space="preserve"> 100 days, K</w:t>
      </w:r>
      <w:r w:rsidRPr="00F042D0">
        <w:rPr>
          <w:b/>
          <w:vertAlign w:val="subscript"/>
        </w:rPr>
        <w:t>oc</w:t>
      </w:r>
      <w:r w:rsidRPr="00F042D0">
        <w:rPr>
          <w:b/>
        </w:rPr>
        <w:t xml:space="preserve"> </w:t>
      </w:r>
      <w:r w:rsidR="001D2FE4">
        <w:rPr>
          <w:b/>
        </w:rPr>
        <w:t>=</w:t>
      </w:r>
      <w:r w:rsidRPr="00F042D0">
        <w:rPr>
          <w:b/>
        </w:rPr>
        <w:t xml:space="preserve"> 100 mL/g, wind speed </w:t>
      </w:r>
      <w:r w:rsidR="001D2FE4">
        <w:rPr>
          <w:b/>
        </w:rPr>
        <w:t>=</w:t>
      </w:r>
      <w:r w:rsidRPr="00F042D0">
        <w:rPr>
          <w:b/>
        </w:rPr>
        <w:t xml:space="preserve"> 1 m/s, temperature </w:t>
      </w:r>
      <w:r w:rsidR="001D2FE4">
        <w:rPr>
          <w:b/>
        </w:rPr>
        <w:t>=</w:t>
      </w:r>
      <w:r w:rsidRPr="00F042D0">
        <w:rPr>
          <w:b/>
        </w:rPr>
        <w:t xml:space="preserve"> 25 </w:t>
      </w:r>
      <w:r w:rsidRPr="00F042D0">
        <w:rPr>
          <w:b/>
        </w:rPr>
        <w:sym w:font="Symbol" w:char="F0B0"/>
      </w:r>
      <w:r w:rsidRPr="00F042D0">
        <w:rPr>
          <w:b/>
        </w:rPr>
        <w:t xml:space="preserve">C, and arbitrarily selected PRZM input fluxes. A constant volume condition was used for the </w:t>
      </w:r>
      <w:r w:rsidR="00BD0D26">
        <w:rPr>
          <w:b/>
        </w:rPr>
        <w:t>VVWM</w:t>
      </w:r>
      <w:r w:rsidRPr="00F042D0">
        <w:rPr>
          <w:b/>
        </w:rPr>
        <w:t>.</w:t>
      </w:r>
    </w:p>
    <w:p w14:paraId="2ED336CF" w14:textId="77777777" w:rsidR="00934D83" w:rsidRPr="00BD0D26" w:rsidRDefault="00934D83" w:rsidP="00475951">
      <w:pPr>
        <w:rPr>
          <w:b/>
        </w:rPr>
      </w:pPr>
    </w:p>
    <w:p w14:paraId="77EA8175" w14:textId="77777777" w:rsidR="00997C96" w:rsidRPr="005B0EA2" w:rsidRDefault="00103709" w:rsidP="00475951">
      <w:pPr>
        <w:pStyle w:val="Heading1"/>
      </w:pPr>
      <w:bookmarkStart w:id="29" w:name="_Toc451238577"/>
      <w:r>
        <w:t>6</w:t>
      </w:r>
      <w:r w:rsidR="003E085C">
        <w:tab/>
      </w:r>
      <w:r w:rsidR="00997C96" w:rsidRPr="005B0EA2">
        <w:t>Computer Program</w:t>
      </w:r>
      <w:r w:rsidR="005B0EA2" w:rsidRPr="005B0EA2">
        <w:t xml:space="preserve"> Implementation</w:t>
      </w:r>
      <w:bookmarkEnd w:id="29"/>
    </w:p>
    <w:p w14:paraId="7A7552AC" w14:textId="77777777" w:rsidR="006554A7" w:rsidRDefault="00103709" w:rsidP="00475951">
      <w:pPr>
        <w:pStyle w:val="Heading2"/>
      </w:pPr>
      <w:bookmarkStart w:id="30" w:name="_Toc451238578"/>
      <w:r>
        <w:t>6.1</w:t>
      </w:r>
      <w:r w:rsidR="003E085C">
        <w:tab/>
      </w:r>
      <w:r w:rsidR="006554A7" w:rsidRPr="006554A7">
        <w:t>Executable and the Command Li</w:t>
      </w:r>
      <w:r w:rsidR="006554A7">
        <w:t>ne</w:t>
      </w:r>
      <w:bookmarkEnd w:id="30"/>
    </w:p>
    <w:p w14:paraId="01F1835B" w14:textId="77777777" w:rsidR="00FF2EB5" w:rsidRDefault="006554A7" w:rsidP="00475951">
      <w:r>
        <w:tab/>
        <w:t xml:space="preserve">Running the </w:t>
      </w:r>
      <w:r w:rsidR="00F2567D">
        <w:t xml:space="preserve">VVWM </w:t>
      </w:r>
      <w:r>
        <w:t xml:space="preserve">requires the executable and </w:t>
      </w:r>
      <w:r w:rsidR="00911622">
        <w:t xml:space="preserve">three </w:t>
      </w:r>
      <w:r>
        <w:t>input files: a general input file, a “</w:t>
      </w:r>
      <w:r w:rsidR="00834ECB">
        <w:t>ZTS</w:t>
      </w:r>
      <w:r>
        <w:t>” file, and a meteorological file.  The executable is run from a command line with the following command:</w:t>
      </w:r>
    </w:p>
    <w:p w14:paraId="2948D8B5" w14:textId="77777777" w:rsidR="00FF2EB5" w:rsidRDefault="00FF2EB5" w:rsidP="00475951"/>
    <w:p w14:paraId="6AAE5665" w14:textId="77777777" w:rsidR="004654F7" w:rsidRPr="009F3E20" w:rsidRDefault="004654F7" w:rsidP="00475951">
      <w:pPr>
        <w:rPr>
          <w:b/>
        </w:rPr>
      </w:pPr>
      <w:r w:rsidRPr="009F3E20">
        <w:rPr>
          <w:b/>
        </w:rPr>
        <w:lastRenderedPageBreak/>
        <w:t>fortranvvwm.exe  “</w:t>
      </w:r>
      <w:proofErr w:type="spellStart"/>
      <w:r w:rsidRPr="009F3E20">
        <w:rPr>
          <w:b/>
          <w:i/>
        </w:rPr>
        <w:t>inputfilename</w:t>
      </w:r>
      <w:proofErr w:type="spellEnd"/>
      <w:r w:rsidRPr="009F3E20">
        <w:rPr>
          <w:b/>
          <w:i/>
        </w:rPr>
        <w:t>”</w:t>
      </w:r>
    </w:p>
    <w:p w14:paraId="3D354BD7" w14:textId="77777777" w:rsidR="00FF2EB5" w:rsidRDefault="00FF2EB5" w:rsidP="00475951"/>
    <w:p w14:paraId="40AB4734" w14:textId="77777777" w:rsidR="00FF2EB5" w:rsidRDefault="004654F7" w:rsidP="00475951">
      <w:r>
        <w:t xml:space="preserve">where </w:t>
      </w:r>
      <w:r w:rsidRPr="004654F7">
        <w:rPr>
          <w:i/>
        </w:rPr>
        <w:t>fortranvvwm.exe</w:t>
      </w:r>
      <w:r>
        <w:t xml:space="preserve"> is the name of the executable</w:t>
      </w:r>
      <w:r w:rsidR="001D2FE4">
        <w:t>,</w:t>
      </w:r>
      <w:r>
        <w:t xml:space="preserve"> and </w:t>
      </w:r>
      <w:proofErr w:type="spellStart"/>
      <w:r w:rsidRPr="004654F7">
        <w:rPr>
          <w:i/>
        </w:rPr>
        <w:t>inputfilename</w:t>
      </w:r>
      <w:proofErr w:type="spellEnd"/>
      <w:r>
        <w:t xml:space="preserve"> is a command line argument that specifies the</w:t>
      </w:r>
      <w:r w:rsidR="009F3E20">
        <w:t xml:space="preserve"> path and name of the</w:t>
      </w:r>
      <w:r w:rsidRPr="00E45162">
        <w:rPr>
          <w:b/>
        </w:rPr>
        <w:t xml:space="preserve"> </w:t>
      </w:r>
      <w:r w:rsidR="00E45162" w:rsidRPr="00E45162">
        <w:rPr>
          <w:b/>
        </w:rPr>
        <w:t xml:space="preserve">General </w:t>
      </w:r>
      <w:r w:rsidR="009F3E20" w:rsidRPr="009F3E20">
        <w:rPr>
          <w:b/>
        </w:rPr>
        <w:t>Input File</w:t>
      </w:r>
      <w:r>
        <w:t xml:space="preserve">.  </w:t>
      </w:r>
      <w:r w:rsidR="009F3E20">
        <w:t>For example,</w:t>
      </w:r>
    </w:p>
    <w:p w14:paraId="05D77667" w14:textId="77777777" w:rsidR="00FF2EB5" w:rsidRDefault="00FF2EB5" w:rsidP="00475951"/>
    <w:p w14:paraId="35E5FF19" w14:textId="77777777" w:rsidR="004654F7" w:rsidRPr="004654F7" w:rsidRDefault="004654F7" w:rsidP="00475951">
      <w:r>
        <w:t>C:\&gt; fortranvvwm.exe  “</w:t>
      </w:r>
      <w:r w:rsidR="009F3E20" w:rsidRPr="009F3E20">
        <w:t>C:\My Documents\</w:t>
      </w:r>
      <w:r w:rsidR="009F3E20">
        <w:t>Test\MyFirstInputFile.txt”</w:t>
      </w:r>
    </w:p>
    <w:p w14:paraId="537825F7" w14:textId="77777777" w:rsidR="00FF2EB5" w:rsidRDefault="00FF2EB5" w:rsidP="00475951"/>
    <w:p w14:paraId="4355644C" w14:textId="77777777" w:rsidR="00FF2EB5" w:rsidRDefault="009F3E20" w:rsidP="00475951">
      <w:r>
        <w:t xml:space="preserve">In this case, the fortranvvwm.exe file is located on the C: directory and the input file is named MyFirstInputFile.txt and located in the </w:t>
      </w:r>
      <w:r w:rsidRPr="009F3E20">
        <w:t>C:\My Documents\</w:t>
      </w:r>
      <w:r>
        <w:t xml:space="preserve">Test\ directory.  </w:t>
      </w:r>
      <w:r w:rsidR="00F042D0" w:rsidRPr="00F042D0">
        <w:t xml:space="preserve">Note: Quotation marks around the command line argument are necessary if there are any blank spaces in the argument. </w:t>
      </w:r>
      <w:r w:rsidR="0015596B" w:rsidRPr="00834ECB">
        <w:t xml:space="preserve">  </w:t>
      </w:r>
    </w:p>
    <w:p w14:paraId="3DF5A335" w14:textId="77777777" w:rsidR="00C15A12" w:rsidRPr="00E45162" w:rsidRDefault="00103709" w:rsidP="00475951">
      <w:pPr>
        <w:pStyle w:val="Heading2"/>
      </w:pPr>
      <w:bookmarkStart w:id="31" w:name="_Toc451238579"/>
      <w:r>
        <w:t>6.2</w:t>
      </w:r>
      <w:r w:rsidR="003E085C">
        <w:tab/>
      </w:r>
      <w:r w:rsidR="00C15A12">
        <w:t>Input Files</w:t>
      </w:r>
      <w:bookmarkEnd w:id="31"/>
    </w:p>
    <w:p w14:paraId="1382FBCD" w14:textId="77777777" w:rsidR="006554A7" w:rsidRPr="006554A7" w:rsidRDefault="00C821F1" w:rsidP="008D7C57">
      <w:pPr>
        <w:pStyle w:val="Heading3"/>
      </w:pPr>
      <w:bookmarkStart w:id="32" w:name="_Toc451238580"/>
      <w:r>
        <w:t>6.2.1</w:t>
      </w:r>
      <w:r w:rsidR="003E085C">
        <w:tab/>
      </w:r>
      <w:r w:rsidR="006554A7" w:rsidRPr="006554A7">
        <w:t>General Input File</w:t>
      </w:r>
      <w:bookmarkEnd w:id="32"/>
    </w:p>
    <w:p w14:paraId="2302AF42" w14:textId="77777777" w:rsidR="00D967FA" w:rsidRDefault="00355FE9" w:rsidP="00414218">
      <w:pPr>
        <w:ind w:firstLine="720"/>
      </w:pPr>
      <w:r>
        <w:t xml:space="preserve">The input file is a text file </w:t>
      </w:r>
      <w:r w:rsidR="00366861">
        <w:t>with the</w:t>
      </w:r>
      <w:r>
        <w:t xml:space="preserve"> structure</w:t>
      </w:r>
      <w:r w:rsidR="00997C96">
        <w:t xml:space="preserve"> </w:t>
      </w:r>
      <w:r w:rsidR="0015596B">
        <w:t xml:space="preserve">given </w:t>
      </w:r>
      <w:r w:rsidR="00997C96">
        <w:t xml:space="preserve">in </w:t>
      </w:r>
      <w:r w:rsidR="00DC1518">
        <w:t>Table</w:t>
      </w:r>
      <w:r w:rsidR="00997C96">
        <w:t xml:space="preserve"> </w:t>
      </w:r>
      <w:r w:rsidR="00B45740">
        <w:t>4</w:t>
      </w:r>
      <w:r w:rsidR="00997C96">
        <w:t>.</w:t>
      </w:r>
      <w:r w:rsidR="0035644E">
        <w:t xml:space="preserve">  </w:t>
      </w:r>
      <w:r>
        <w:t xml:space="preserve">For lines that hold multiple inputs, the data </w:t>
      </w:r>
      <w:r w:rsidR="00366861">
        <w:t>is</w:t>
      </w:r>
      <w:r>
        <w:t xml:space="preserve"> separated by </w:t>
      </w:r>
      <w:r w:rsidR="00366861">
        <w:t xml:space="preserve">a comma or </w:t>
      </w:r>
      <w:r>
        <w:t>space.</w:t>
      </w:r>
    </w:p>
    <w:p w14:paraId="561CB509" w14:textId="77777777" w:rsidR="00FF2EB5" w:rsidRDefault="00FF2EB5" w:rsidP="00414218">
      <w:pPr>
        <w:ind w:firstLine="720"/>
      </w:pPr>
    </w:p>
    <w:p w14:paraId="265A014C" w14:textId="77777777" w:rsidR="00DC1518" w:rsidRPr="00B45740" w:rsidRDefault="00F042D0" w:rsidP="00475951">
      <w:pPr>
        <w:rPr>
          <w:b/>
        </w:rPr>
      </w:pPr>
      <w:r w:rsidRPr="00F042D0">
        <w:rPr>
          <w:b/>
        </w:rPr>
        <w:t>Table 4. General Input File Format</w:t>
      </w:r>
      <w:r w:rsidR="00B45740">
        <w:rPr>
          <w:b/>
        </w:rPr>
        <w:t>.</w:t>
      </w:r>
    </w:p>
    <w:tbl>
      <w:tblPr>
        <w:tblStyle w:val="TableGrid"/>
        <w:tblW w:w="0" w:type="auto"/>
        <w:tblLook w:val="04A0" w:firstRow="1" w:lastRow="0" w:firstColumn="1" w:lastColumn="0" w:noHBand="0" w:noVBand="1"/>
        <w:tblCaption w:val="Table 4. General Input File Format"/>
        <w:tblDescription w:val="General Input File Format"/>
      </w:tblPr>
      <w:tblGrid>
        <w:gridCol w:w="789"/>
        <w:gridCol w:w="3037"/>
        <w:gridCol w:w="1564"/>
        <w:gridCol w:w="3960"/>
      </w:tblGrid>
      <w:tr w:rsidR="00DC1518" w:rsidRPr="00335228" w14:paraId="3B3D8276" w14:textId="77777777" w:rsidTr="00966604">
        <w:trPr>
          <w:tblHeader/>
        </w:trPr>
        <w:tc>
          <w:tcPr>
            <w:tcW w:w="797" w:type="dxa"/>
          </w:tcPr>
          <w:p w14:paraId="65F09115" w14:textId="77777777" w:rsidR="00DC1518" w:rsidRPr="00DC1518" w:rsidRDefault="00DC1518" w:rsidP="00475951">
            <w:pPr>
              <w:rPr>
                <w:sz w:val="20"/>
              </w:rPr>
            </w:pPr>
            <w:r w:rsidRPr="00DC1518">
              <w:rPr>
                <w:sz w:val="20"/>
              </w:rPr>
              <w:t>Line</w:t>
            </w:r>
          </w:p>
        </w:tc>
        <w:tc>
          <w:tcPr>
            <w:tcW w:w="2933" w:type="dxa"/>
          </w:tcPr>
          <w:p w14:paraId="58FAAF9D" w14:textId="77777777" w:rsidR="00DC1518" w:rsidRPr="00335228" w:rsidRDefault="00DC1518" w:rsidP="00475951">
            <w:pPr>
              <w:rPr>
                <w:b/>
                <w:sz w:val="20"/>
              </w:rPr>
            </w:pPr>
            <w:r w:rsidRPr="00335228">
              <w:rPr>
                <w:b/>
                <w:sz w:val="20"/>
              </w:rPr>
              <w:t>Fortran Variable Name</w:t>
            </w:r>
          </w:p>
        </w:tc>
        <w:tc>
          <w:tcPr>
            <w:tcW w:w="1570" w:type="dxa"/>
          </w:tcPr>
          <w:p w14:paraId="243003D6" w14:textId="77777777" w:rsidR="00DC1518" w:rsidRPr="00335228" w:rsidRDefault="00DC1518" w:rsidP="00475951">
            <w:pPr>
              <w:rPr>
                <w:b/>
                <w:sz w:val="20"/>
              </w:rPr>
            </w:pPr>
            <w:r w:rsidRPr="00335228">
              <w:rPr>
                <w:b/>
                <w:sz w:val="20"/>
              </w:rPr>
              <w:t>Type</w:t>
            </w:r>
          </w:p>
        </w:tc>
        <w:tc>
          <w:tcPr>
            <w:tcW w:w="4050" w:type="dxa"/>
          </w:tcPr>
          <w:p w14:paraId="610FEE80" w14:textId="77777777" w:rsidR="00DC1518" w:rsidRPr="00335228" w:rsidRDefault="00DC1518" w:rsidP="00475951">
            <w:pPr>
              <w:rPr>
                <w:b/>
                <w:sz w:val="20"/>
              </w:rPr>
            </w:pPr>
            <w:r w:rsidRPr="00335228">
              <w:rPr>
                <w:b/>
                <w:sz w:val="20"/>
              </w:rPr>
              <w:t>Description</w:t>
            </w:r>
          </w:p>
        </w:tc>
      </w:tr>
      <w:tr w:rsidR="00DC1518" w:rsidRPr="00335228" w14:paraId="47635E18" w14:textId="77777777" w:rsidTr="00966604">
        <w:tc>
          <w:tcPr>
            <w:tcW w:w="797" w:type="dxa"/>
          </w:tcPr>
          <w:p w14:paraId="41C2BA2A" w14:textId="77777777" w:rsidR="00DC1518" w:rsidRPr="00335228" w:rsidRDefault="00DC1518" w:rsidP="00475951">
            <w:pPr>
              <w:rPr>
                <w:sz w:val="20"/>
              </w:rPr>
            </w:pPr>
            <w:r w:rsidRPr="00335228">
              <w:rPr>
                <w:sz w:val="20"/>
              </w:rPr>
              <w:t>1</w:t>
            </w:r>
          </w:p>
        </w:tc>
        <w:tc>
          <w:tcPr>
            <w:tcW w:w="2933" w:type="dxa"/>
          </w:tcPr>
          <w:p w14:paraId="666CBA2B" w14:textId="77777777" w:rsidR="00DC1518" w:rsidRPr="00335228" w:rsidRDefault="00C10A6A" w:rsidP="00475951">
            <w:pPr>
              <w:overflowPunct/>
              <w:textAlignment w:val="auto"/>
              <w:rPr>
                <w:sz w:val="20"/>
              </w:rPr>
            </w:pPr>
            <w:r w:rsidRPr="00335228">
              <w:rPr>
                <w:sz w:val="20"/>
              </w:rPr>
              <w:t>output filename</w:t>
            </w:r>
          </w:p>
        </w:tc>
        <w:tc>
          <w:tcPr>
            <w:tcW w:w="1570" w:type="dxa"/>
          </w:tcPr>
          <w:p w14:paraId="742EE673" w14:textId="77777777" w:rsidR="00DC1518" w:rsidRPr="00335228" w:rsidRDefault="00DC1518" w:rsidP="00475951">
            <w:pPr>
              <w:rPr>
                <w:sz w:val="20"/>
              </w:rPr>
            </w:pPr>
            <w:r w:rsidRPr="00335228">
              <w:rPr>
                <w:sz w:val="20"/>
              </w:rPr>
              <w:t>character(256)</w:t>
            </w:r>
          </w:p>
        </w:tc>
        <w:tc>
          <w:tcPr>
            <w:tcW w:w="4050" w:type="dxa"/>
          </w:tcPr>
          <w:p w14:paraId="464BBA05" w14:textId="77777777" w:rsidR="00DC1518" w:rsidRDefault="00DC1518" w:rsidP="00475951">
            <w:pPr>
              <w:rPr>
                <w:sz w:val="20"/>
              </w:rPr>
            </w:pPr>
            <w:r w:rsidRPr="00335228">
              <w:rPr>
                <w:sz w:val="20"/>
              </w:rPr>
              <w:t xml:space="preserve">Full path and name of </w:t>
            </w:r>
            <w:r>
              <w:rPr>
                <w:sz w:val="20"/>
              </w:rPr>
              <w:t xml:space="preserve">main output </w:t>
            </w:r>
            <w:r w:rsidRPr="00335228">
              <w:rPr>
                <w:sz w:val="20"/>
              </w:rPr>
              <w:t>file</w:t>
            </w:r>
            <w:r>
              <w:rPr>
                <w:sz w:val="20"/>
              </w:rPr>
              <w:t xml:space="preserve"> (less suffix).  This establishes the base name and location of the output files.</w:t>
            </w:r>
          </w:p>
          <w:p w14:paraId="622C2F8D" w14:textId="77777777" w:rsidR="00DC1518" w:rsidRDefault="00DC1518" w:rsidP="00475951">
            <w:pPr>
              <w:rPr>
                <w:sz w:val="20"/>
              </w:rPr>
            </w:pPr>
          </w:p>
          <w:p w14:paraId="542916FA" w14:textId="77777777" w:rsidR="00DC1518" w:rsidRPr="00335228" w:rsidRDefault="00DC1518" w:rsidP="00475951">
            <w:pPr>
              <w:rPr>
                <w:sz w:val="20"/>
              </w:rPr>
            </w:pPr>
            <w:r>
              <w:rPr>
                <w:sz w:val="20"/>
              </w:rPr>
              <w:t>This also specifies the name of the *.</w:t>
            </w:r>
            <w:proofErr w:type="spellStart"/>
            <w:r>
              <w:rPr>
                <w:sz w:val="20"/>
              </w:rPr>
              <w:t>zts</w:t>
            </w:r>
            <w:proofErr w:type="spellEnd"/>
            <w:r>
              <w:rPr>
                <w:sz w:val="20"/>
              </w:rPr>
              <w:t xml:space="preserve"> file that will be read for the mass and water flow. This input file must be named </w:t>
            </w:r>
            <w:proofErr w:type="spellStart"/>
            <w:r w:rsidRPr="004654F7">
              <w:rPr>
                <w:i/>
                <w:sz w:val="20"/>
              </w:rPr>
              <w:t>outputfilename</w:t>
            </w:r>
            <w:r>
              <w:rPr>
                <w:sz w:val="20"/>
              </w:rPr>
              <w:t>.zts</w:t>
            </w:r>
            <w:proofErr w:type="spellEnd"/>
            <w:r>
              <w:rPr>
                <w:sz w:val="20"/>
              </w:rPr>
              <w:t xml:space="preserve"> where </w:t>
            </w:r>
            <w:proofErr w:type="spellStart"/>
            <w:r w:rsidRPr="004654F7">
              <w:rPr>
                <w:i/>
                <w:sz w:val="20"/>
              </w:rPr>
              <w:t>outputfilename</w:t>
            </w:r>
            <w:proofErr w:type="spellEnd"/>
            <w:r>
              <w:rPr>
                <w:i/>
                <w:sz w:val="20"/>
              </w:rPr>
              <w:t xml:space="preserve"> </w:t>
            </w:r>
            <w:r w:rsidRPr="004654F7">
              <w:rPr>
                <w:sz w:val="20"/>
              </w:rPr>
              <w:t xml:space="preserve">is the string defined by the variable </w:t>
            </w:r>
            <w:proofErr w:type="spellStart"/>
            <w:r w:rsidRPr="004654F7">
              <w:rPr>
                <w:sz w:val="20"/>
              </w:rPr>
              <w:t>outputfilename</w:t>
            </w:r>
            <w:proofErr w:type="spellEnd"/>
            <w:r>
              <w:rPr>
                <w:sz w:val="20"/>
              </w:rPr>
              <w:t>.</w:t>
            </w:r>
          </w:p>
        </w:tc>
      </w:tr>
      <w:tr w:rsidR="00DC1518" w:rsidRPr="00335228" w14:paraId="043D79EF" w14:textId="77777777" w:rsidTr="00966604">
        <w:tc>
          <w:tcPr>
            <w:tcW w:w="797" w:type="dxa"/>
          </w:tcPr>
          <w:p w14:paraId="4A1DA06D" w14:textId="77777777" w:rsidR="00DC1518" w:rsidRPr="00335228" w:rsidRDefault="00DC1518" w:rsidP="00475951">
            <w:pPr>
              <w:rPr>
                <w:sz w:val="20"/>
              </w:rPr>
            </w:pPr>
            <w:r w:rsidRPr="00335228">
              <w:rPr>
                <w:sz w:val="20"/>
              </w:rPr>
              <w:t>2</w:t>
            </w:r>
          </w:p>
        </w:tc>
        <w:tc>
          <w:tcPr>
            <w:tcW w:w="2933" w:type="dxa"/>
          </w:tcPr>
          <w:p w14:paraId="6DA04A0A" w14:textId="77777777" w:rsidR="00DC1518" w:rsidRPr="00335228" w:rsidRDefault="00DC1518" w:rsidP="00475951">
            <w:pPr>
              <w:rPr>
                <w:sz w:val="20"/>
              </w:rPr>
            </w:pPr>
            <w:r w:rsidRPr="00335228">
              <w:rPr>
                <w:sz w:val="20"/>
              </w:rPr>
              <w:t>UNUSED</w:t>
            </w:r>
          </w:p>
        </w:tc>
        <w:tc>
          <w:tcPr>
            <w:tcW w:w="1570" w:type="dxa"/>
          </w:tcPr>
          <w:p w14:paraId="394556AC" w14:textId="77777777" w:rsidR="00DC1518" w:rsidRPr="00335228" w:rsidRDefault="00DC1518" w:rsidP="00475951">
            <w:pPr>
              <w:rPr>
                <w:sz w:val="20"/>
              </w:rPr>
            </w:pPr>
          </w:p>
        </w:tc>
        <w:tc>
          <w:tcPr>
            <w:tcW w:w="4050" w:type="dxa"/>
          </w:tcPr>
          <w:p w14:paraId="341AD3D6" w14:textId="77777777" w:rsidR="00DC1518" w:rsidRPr="00335228" w:rsidRDefault="00DC1518" w:rsidP="00475951">
            <w:pPr>
              <w:rPr>
                <w:sz w:val="20"/>
              </w:rPr>
            </w:pPr>
          </w:p>
        </w:tc>
      </w:tr>
      <w:tr w:rsidR="00DC1518" w:rsidRPr="00335228" w14:paraId="6CDC18BA" w14:textId="77777777" w:rsidTr="00966604">
        <w:tc>
          <w:tcPr>
            <w:tcW w:w="797" w:type="dxa"/>
          </w:tcPr>
          <w:p w14:paraId="457B7A59" w14:textId="77777777" w:rsidR="00DC1518" w:rsidRPr="00335228" w:rsidRDefault="00DC1518" w:rsidP="00475951">
            <w:pPr>
              <w:rPr>
                <w:sz w:val="20"/>
              </w:rPr>
            </w:pPr>
            <w:r w:rsidRPr="00335228">
              <w:rPr>
                <w:sz w:val="20"/>
              </w:rPr>
              <w:t>3</w:t>
            </w:r>
          </w:p>
        </w:tc>
        <w:tc>
          <w:tcPr>
            <w:tcW w:w="2933" w:type="dxa"/>
          </w:tcPr>
          <w:p w14:paraId="2D118ED6" w14:textId="77777777" w:rsidR="00DC1518" w:rsidRPr="00335228" w:rsidRDefault="00DC1518" w:rsidP="00475951">
            <w:pPr>
              <w:rPr>
                <w:sz w:val="20"/>
              </w:rPr>
            </w:pPr>
            <w:proofErr w:type="spellStart"/>
            <w:r w:rsidRPr="00335228">
              <w:rPr>
                <w:sz w:val="20"/>
              </w:rPr>
              <w:t>nchem</w:t>
            </w:r>
            <w:proofErr w:type="spellEnd"/>
          </w:p>
        </w:tc>
        <w:tc>
          <w:tcPr>
            <w:tcW w:w="1570" w:type="dxa"/>
          </w:tcPr>
          <w:p w14:paraId="15A16DCE" w14:textId="77777777" w:rsidR="00DC1518" w:rsidRPr="00335228" w:rsidRDefault="00DC1518" w:rsidP="00475951">
            <w:pPr>
              <w:rPr>
                <w:sz w:val="20"/>
              </w:rPr>
            </w:pPr>
            <w:r w:rsidRPr="00335228">
              <w:rPr>
                <w:sz w:val="20"/>
              </w:rPr>
              <w:t>integer</w:t>
            </w:r>
          </w:p>
        </w:tc>
        <w:tc>
          <w:tcPr>
            <w:tcW w:w="4050" w:type="dxa"/>
          </w:tcPr>
          <w:p w14:paraId="6CFE24F1" w14:textId="77777777" w:rsidR="00DC1518" w:rsidRPr="00335228" w:rsidRDefault="00DC1518" w:rsidP="00475951">
            <w:pPr>
              <w:rPr>
                <w:sz w:val="20"/>
              </w:rPr>
            </w:pPr>
            <w:r w:rsidRPr="00335228">
              <w:rPr>
                <w:sz w:val="20"/>
              </w:rPr>
              <w:t xml:space="preserve">1 = parent only, 2 = parent and </w:t>
            </w:r>
            <w:r w:rsidR="00CE59F7" w:rsidRPr="00335228">
              <w:rPr>
                <w:sz w:val="20"/>
              </w:rPr>
              <w:t>d</w:t>
            </w:r>
            <w:r w:rsidR="00CE59F7">
              <w:rPr>
                <w:sz w:val="20"/>
              </w:rPr>
              <w:t>egradate</w:t>
            </w:r>
            <w:r w:rsidRPr="00335228">
              <w:rPr>
                <w:sz w:val="20"/>
              </w:rPr>
              <w:t xml:space="preserve">, 3= parent, </w:t>
            </w:r>
            <w:r w:rsidR="00CE59F7">
              <w:rPr>
                <w:sz w:val="20"/>
              </w:rPr>
              <w:t>degradate 1</w:t>
            </w:r>
            <w:r w:rsidRPr="00335228">
              <w:rPr>
                <w:sz w:val="20"/>
              </w:rPr>
              <w:t xml:space="preserve">, </w:t>
            </w:r>
            <w:r w:rsidR="00CE59F7">
              <w:rPr>
                <w:sz w:val="20"/>
              </w:rPr>
              <w:t>degradate 2 (se</w:t>
            </w:r>
            <w:r w:rsidR="0065369E">
              <w:rPr>
                <w:sz w:val="20"/>
              </w:rPr>
              <w:t>quential)</w:t>
            </w:r>
          </w:p>
        </w:tc>
      </w:tr>
      <w:tr w:rsidR="00DC1518" w:rsidRPr="00335228" w14:paraId="406F9D80" w14:textId="77777777" w:rsidTr="00966604">
        <w:tc>
          <w:tcPr>
            <w:tcW w:w="797" w:type="dxa"/>
          </w:tcPr>
          <w:p w14:paraId="52AD760E" w14:textId="77777777" w:rsidR="00DC1518" w:rsidRPr="00335228" w:rsidRDefault="00DC1518" w:rsidP="00475951">
            <w:pPr>
              <w:rPr>
                <w:sz w:val="20"/>
              </w:rPr>
            </w:pPr>
            <w:r w:rsidRPr="00335228">
              <w:rPr>
                <w:sz w:val="20"/>
              </w:rPr>
              <w:t>4</w:t>
            </w:r>
          </w:p>
        </w:tc>
        <w:tc>
          <w:tcPr>
            <w:tcW w:w="2933" w:type="dxa"/>
          </w:tcPr>
          <w:p w14:paraId="6396D2DF" w14:textId="77777777" w:rsidR="00DC1518" w:rsidRPr="00335228" w:rsidRDefault="00DC1518" w:rsidP="00475951">
            <w:pPr>
              <w:rPr>
                <w:sz w:val="20"/>
              </w:rPr>
            </w:pPr>
            <w:proofErr w:type="spellStart"/>
            <w:r w:rsidRPr="00335228">
              <w:rPr>
                <w:sz w:val="20"/>
              </w:rPr>
              <w:t>is_koc</w:t>
            </w:r>
            <w:proofErr w:type="spellEnd"/>
          </w:p>
        </w:tc>
        <w:tc>
          <w:tcPr>
            <w:tcW w:w="1570" w:type="dxa"/>
          </w:tcPr>
          <w:p w14:paraId="2C24A269" w14:textId="77777777" w:rsidR="00DC1518" w:rsidRPr="00335228" w:rsidRDefault="00DC1518" w:rsidP="00475951">
            <w:pPr>
              <w:rPr>
                <w:sz w:val="20"/>
              </w:rPr>
            </w:pPr>
            <w:r w:rsidRPr="00335228">
              <w:rPr>
                <w:sz w:val="20"/>
              </w:rPr>
              <w:t>logical</w:t>
            </w:r>
          </w:p>
        </w:tc>
        <w:tc>
          <w:tcPr>
            <w:tcW w:w="4050" w:type="dxa"/>
          </w:tcPr>
          <w:p w14:paraId="1477511E" w14:textId="77777777" w:rsidR="00DC1518" w:rsidRPr="00335228" w:rsidRDefault="00DC1518" w:rsidP="00475951">
            <w:pPr>
              <w:rPr>
                <w:sz w:val="20"/>
              </w:rPr>
            </w:pPr>
            <w:r w:rsidRPr="00335228">
              <w:rPr>
                <w:sz w:val="20"/>
              </w:rPr>
              <w:t xml:space="preserve">Establishes whether the sorption coefficient is </w:t>
            </w:r>
            <w:proofErr w:type="spellStart"/>
            <w:r w:rsidRPr="00335228">
              <w:rPr>
                <w:sz w:val="20"/>
              </w:rPr>
              <w:t>K</w:t>
            </w:r>
            <w:r w:rsidRPr="00335228">
              <w:rPr>
                <w:sz w:val="20"/>
                <w:vertAlign w:val="subscript"/>
              </w:rPr>
              <w:t>oc</w:t>
            </w:r>
            <w:proofErr w:type="spellEnd"/>
            <w:r w:rsidRPr="00335228">
              <w:rPr>
                <w:sz w:val="20"/>
              </w:rPr>
              <w:t xml:space="preserve"> or </w:t>
            </w:r>
            <w:proofErr w:type="spellStart"/>
            <w:r w:rsidRPr="00335228">
              <w:rPr>
                <w:sz w:val="20"/>
              </w:rPr>
              <w:t>K</w:t>
            </w:r>
            <w:r w:rsidRPr="00335228">
              <w:rPr>
                <w:sz w:val="20"/>
                <w:vertAlign w:val="subscript"/>
              </w:rPr>
              <w:t>d</w:t>
            </w:r>
            <w:proofErr w:type="spellEnd"/>
            <w:r w:rsidRPr="00335228">
              <w:rPr>
                <w:sz w:val="20"/>
              </w:rPr>
              <w:t xml:space="preserve">; True = </w:t>
            </w:r>
            <w:proofErr w:type="spellStart"/>
            <w:r w:rsidRPr="00335228">
              <w:rPr>
                <w:sz w:val="20"/>
              </w:rPr>
              <w:t>K</w:t>
            </w:r>
            <w:r w:rsidRPr="00335228">
              <w:rPr>
                <w:sz w:val="20"/>
                <w:vertAlign w:val="subscript"/>
              </w:rPr>
              <w:t>oc</w:t>
            </w:r>
            <w:proofErr w:type="spellEnd"/>
            <w:r w:rsidRPr="00335228">
              <w:rPr>
                <w:sz w:val="20"/>
              </w:rPr>
              <w:t xml:space="preserve"> , False = </w:t>
            </w:r>
            <w:proofErr w:type="spellStart"/>
            <w:r w:rsidRPr="00335228">
              <w:rPr>
                <w:sz w:val="20"/>
              </w:rPr>
              <w:t>K</w:t>
            </w:r>
            <w:r w:rsidRPr="00335228">
              <w:rPr>
                <w:sz w:val="20"/>
                <w:vertAlign w:val="subscript"/>
              </w:rPr>
              <w:t>d</w:t>
            </w:r>
            <w:proofErr w:type="spellEnd"/>
          </w:p>
        </w:tc>
      </w:tr>
      <w:tr w:rsidR="00DC1518" w:rsidRPr="00335228" w14:paraId="1F007839" w14:textId="77777777" w:rsidTr="00966604">
        <w:tc>
          <w:tcPr>
            <w:tcW w:w="797" w:type="dxa"/>
          </w:tcPr>
          <w:p w14:paraId="14FA1AC8" w14:textId="77777777" w:rsidR="00DC1518" w:rsidRPr="00335228" w:rsidRDefault="00DC1518" w:rsidP="00475951">
            <w:pPr>
              <w:rPr>
                <w:sz w:val="20"/>
              </w:rPr>
            </w:pPr>
            <w:r w:rsidRPr="00335228">
              <w:rPr>
                <w:sz w:val="20"/>
              </w:rPr>
              <w:t>5</w:t>
            </w:r>
          </w:p>
        </w:tc>
        <w:tc>
          <w:tcPr>
            <w:tcW w:w="2933" w:type="dxa"/>
          </w:tcPr>
          <w:p w14:paraId="59E237FB" w14:textId="77777777" w:rsidR="00DC1518" w:rsidRPr="00335228" w:rsidRDefault="00DC1518" w:rsidP="00475951">
            <w:pPr>
              <w:overflowPunct/>
              <w:textAlignment w:val="auto"/>
              <w:rPr>
                <w:sz w:val="20"/>
              </w:rPr>
            </w:pPr>
            <w:proofErr w:type="spellStart"/>
            <w:r w:rsidRPr="00335228">
              <w:rPr>
                <w:sz w:val="20"/>
              </w:rPr>
              <w:t>koc_all</w:t>
            </w:r>
            <w:proofErr w:type="spellEnd"/>
            <w:r w:rsidRPr="00335228">
              <w:rPr>
                <w:sz w:val="20"/>
              </w:rPr>
              <w:t>(</w:t>
            </w:r>
            <w:proofErr w:type="spellStart"/>
            <w:r w:rsidRPr="00335228">
              <w:rPr>
                <w:sz w:val="20"/>
              </w:rPr>
              <w:t>i</w:t>
            </w:r>
            <w:proofErr w:type="spellEnd"/>
            <w:r w:rsidRPr="00335228">
              <w:rPr>
                <w:sz w:val="20"/>
              </w:rPr>
              <w:t>)</w:t>
            </w:r>
          </w:p>
        </w:tc>
        <w:tc>
          <w:tcPr>
            <w:tcW w:w="1570" w:type="dxa"/>
          </w:tcPr>
          <w:p w14:paraId="568A8368" w14:textId="77777777" w:rsidR="00DC1518" w:rsidRPr="00335228" w:rsidRDefault="00DC1518" w:rsidP="00475951">
            <w:pPr>
              <w:rPr>
                <w:sz w:val="20"/>
              </w:rPr>
            </w:pPr>
            <w:r w:rsidRPr="00335228">
              <w:rPr>
                <w:sz w:val="20"/>
              </w:rPr>
              <w:t>real</w:t>
            </w:r>
          </w:p>
        </w:tc>
        <w:tc>
          <w:tcPr>
            <w:tcW w:w="4050" w:type="dxa"/>
          </w:tcPr>
          <w:p w14:paraId="1AE003DA" w14:textId="77777777" w:rsidR="00DC1518" w:rsidRPr="00335228" w:rsidRDefault="00DC1518" w:rsidP="00475951">
            <w:pPr>
              <w:rPr>
                <w:sz w:val="20"/>
              </w:rPr>
            </w:pPr>
            <w:r w:rsidRPr="00335228">
              <w:rPr>
                <w:sz w:val="20"/>
              </w:rPr>
              <w:t>Sorption coefficient (</w:t>
            </w:r>
            <w:r w:rsidR="00366861" w:rsidRPr="00335228">
              <w:rPr>
                <w:sz w:val="20"/>
              </w:rPr>
              <w:t>m</w:t>
            </w:r>
            <w:r w:rsidR="00366861">
              <w:rPr>
                <w:sz w:val="20"/>
              </w:rPr>
              <w:t>L</w:t>
            </w:r>
            <w:r w:rsidRPr="00335228">
              <w:rPr>
                <w:sz w:val="20"/>
              </w:rPr>
              <w:t xml:space="preserve">/g); the number of values should match </w:t>
            </w:r>
            <w:proofErr w:type="spellStart"/>
            <w:r w:rsidRPr="00335228">
              <w:rPr>
                <w:sz w:val="20"/>
              </w:rPr>
              <w:t>nchem</w:t>
            </w:r>
            <w:proofErr w:type="spellEnd"/>
          </w:p>
        </w:tc>
      </w:tr>
      <w:tr w:rsidR="00DC1518" w:rsidRPr="00335228" w14:paraId="20E41B80" w14:textId="77777777" w:rsidTr="00966604">
        <w:tc>
          <w:tcPr>
            <w:tcW w:w="797" w:type="dxa"/>
          </w:tcPr>
          <w:p w14:paraId="7010D4C2" w14:textId="77777777" w:rsidR="00DC1518" w:rsidRPr="00335228" w:rsidRDefault="00DC1518" w:rsidP="00475951">
            <w:pPr>
              <w:rPr>
                <w:sz w:val="20"/>
              </w:rPr>
            </w:pPr>
            <w:r w:rsidRPr="00335228">
              <w:rPr>
                <w:sz w:val="20"/>
              </w:rPr>
              <w:t>6</w:t>
            </w:r>
          </w:p>
        </w:tc>
        <w:tc>
          <w:tcPr>
            <w:tcW w:w="2933" w:type="dxa"/>
          </w:tcPr>
          <w:p w14:paraId="50BEFD34" w14:textId="77777777" w:rsidR="00DC1518" w:rsidRPr="00335228" w:rsidRDefault="00DC1518" w:rsidP="00475951">
            <w:pPr>
              <w:overflowPunct/>
              <w:textAlignment w:val="auto"/>
              <w:rPr>
                <w:sz w:val="20"/>
              </w:rPr>
            </w:pPr>
            <w:proofErr w:type="spellStart"/>
            <w:r w:rsidRPr="00335228">
              <w:rPr>
                <w:sz w:val="20"/>
              </w:rPr>
              <w:t>aer_aq_all</w:t>
            </w:r>
            <w:proofErr w:type="spellEnd"/>
            <w:r w:rsidRPr="00335228">
              <w:rPr>
                <w:sz w:val="20"/>
              </w:rPr>
              <w:t>(</w:t>
            </w:r>
            <w:proofErr w:type="spellStart"/>
            <w:r w:rsidRPr="00335228">
              <w:rPr>
                <w:sz w:val="20"/>
              </w:rPr>
              <w:t>i</w:t>
            </w:r>
            <w:proofErr w:type="spellEnd"/>
            <w:r w:rsidRPr="00335228">
              <w:rPr>
                <w:sz w:val="20"/>
              </w:rPr>
              <w:t>)</w:t>
            </w:r>
          </w:p>
          <w:p w14:paraId="4A048EEE" w14:textId="77777777" w:rsidR="00DC1518" w:rsidRPr="00335228" w:rsidRDefault="00DC1518" w:rsidP="00475951">
            <w:pPr>
              <w:rPr>
                <w:sz w:val="20"/>
              </w:rPr>
            </w:pPr>
          </w:p>
        </w:tc>
        <w:tc>
          <w:tcPr>
            <w:tcW w:w="1570" w:type="dxa"/>
          </w:tcPr>
          <w:p w14:paraId="2BEC0E8A" w14:textId="77777777" w:rsidR="00DC1518" w:rsidRPr="00335228" w:rsidRDefault="00DC1518" w:rsidP="00475951">
            <w:pPr>
              <w:rPr>
                <w:sz w:val="20"/>
              </w:rPr>
            </w:pPr>
            <w:r w:rsidRPr="00335228">
              <w:rPr>
                <w:sz w:val="20"/>
              </w:rPr>
              <w:t>real</w:t>
            </w:r>
          </w:p>
        </w:tc>
        <w:tc>
          <w:tcPr>
            <w:tcW w:w="4050" w:type="dxa"/>
          </w:tcPr>
          <w:p w14:paraId="19F681F4" w14:textId="77777777" w:rsidR="00DC1518" w:rsidRPr="00335228" w:rsidRDefault="00DC1518" w:rsidP="008152F2">
            <w:pPr>
              <w:rPr>
                <w:sz w:val="20"/>
              </w:rPr>
            </w:pPr>
            <w:r w:rsidRPr="00335228">
              <w:rPr>
                <w:sz w:val="20"/>
              </w:rPr>
              <w:t>Water column degradation half</w:t>
            </w:r>
            <w:r w:rsidR="008152F2">
              <w:rPr>
                <w:sz w:val="20"/>
              </w:rPr>
              <w:t>-</w:t>
            </w:r>
            <w:r w:rsidRPr="00335228">
              <w:rPr>
                <w:sz w:val="20"/>
              </w:rPr>
              <w:t xml:space="preserve">life (days); the number of values should match </w:t>
            </w:r>
            <w:proofErr w:type="spellStart"/>
            <w:r w:rsidRPr="00335228">
              <w:rPr>
                <w:sz w:val="20"/>
              </w:rPr>
              <w:t>nchem</w:t>
            </w:r>
            <w:proofErr w:type="spellEnd"/>
          </w:p>
        </w:tc>
      </w:tr>
      <w:tr w:rsidR="00DC1518" w:rsidRPr="00335228" w14:paraId="434F0BCC" w14:textId="77777777" w:rsidTr="00966604">
        <w:tc>
          <w:tcPr>
            <w:tcW w:w="797" w:type="dxa"/>
          </w:tcPr>
          <w:p w14:paraId="69FFB744" w14:textId="77777777" w:rsidR="00DC1518" w:rsidRPr="00335228" w:rsidRDefault="00DC1518" w:rsidP="00475951">
            <w:pPr>
              <w:rPr>
                <w:sz w:val="20"/>
              </w:rPr>
            </w:pPr>
            <w:r w:rsidRPr="00335228">
              <w:rPr>
                <w:sz w:val="20"/>
              </w:rPr>
              <w:t>7</w:t>
            </w:r>
          </w:p>
        </w:tc>
        <w:tc>
          <w:tcPr>
            <w:tcW w:w="2933" w:type="dxa"/>
          </w:tcPr>
          <w:p w14:paraId="1226ADA2" w14:textId="77777777" w:rsidR="00DC1518" w:rsidRPr="00335228" w:rsidRDefault="00DC1518" w:rsidP="00475951">
            <w:pPr>
              <w:overflowPunct/>
              <w:textAlignment w:val="auto"/>
              <w:rPr>
                <w:sz w:val="20"/>
              </w:rPr>
            </w:pPr>
            <w:proofErr w:type="spellStart"/>
            <w:r w:rsidRPr="00335228">
              <w:rPr>
                <w:sz w:val="20"/>
              </w:rPr>
              <w:t>temp_ref_aer_all</w:t>
            </w:r>
            <w:proofErr w:type="spellEnd"/>
            <w:r w:rsidRPr="00335228">
              <w:rPr>
                <w:sz w:val="20"/>
              </w:rPr>
              <w:t>(</w:t>
            </w:r>
            <w:proofErr w:type="spellStart"/>
            <w:r w:rsidRPr="00335228">
              <w:rPr>
                <w:sz w:val="20"/>
              </w:rPr>
              <w:t>i</w:t>
            </w:r>
            <w:proofErr w:type="spellEnd"/>
            <w:r w:rsidRPr="00335228">
              <w:rPr>
                <w:sz w:val="20"/>
              </w:rPr>
              <w:t>)</w:t>
            </w:r>
          </w:p>
        </w:tc>
        <w:tc>
          <w:tcPr>
            <w:tcW w:w="1570" w:type="dxa"/>
          </w:tcPr>
          <w:p w14:paraId="70DFD1FA" w14:textId="77777777" w:rsidR="00DC1518" w:rsidRPr="00335228" w:rsidRDefault="00DC1518" w:rsidP="00475951">
            <w:pPr>
              <w:rPr>
                <w:sz w:val="20"/>
              </w:rPr>
            </w:pPr>
            <w:r w:rsidRPr="00335228">
              <w:rPr>
                <w:sz w:val="20"/>
              </w:rPr>
              <w:t>real</w:t>
            </w:r>
          </w:p>
        </w:tc>
        <w:tc>
          <w:tcPr>
            <w:tcW w:w="4050" w:type="dxa"/>
          </w:tcPr>
          <w:p w14:paraId="55875184" w14:textId="77777777" w:rsidR="00DC1518" w:rsidRPr="00335228" w:rsidRDefault="00DC1518" w:rsidP="00475951">
            <w:pPr>
              <w:rPr>
                <w:sz w:val="20"/>
              </w:rPr>
            </w:pPr>
            <w:r w:rsidRPr="00335228">
              <w:rPr>
                <w:sz w:val="20"/>
              </w:rPr>
              <w:t xml:space="preserve">Reference temperature for water column degradation; the number of values should match </w:t>
            </w:r>
            <w:proofErr w:type="spellStart"/>
            <w:r w:rsidRPr="00335228">
              <w:rPr>
                <w:sz w:val="20"/>
              </w:rPr>
              <w:t>nchem</w:t>
            </w:r>
            <w:proofErr w:type="spellEnd"/>
          </w:p>
        </w:tc>
      </w:tr>
      <w:tr w:rsidR="00DC1518" w:rsidRPr="00335228" w14:paraId="32C963E5" w14:textId="77777777" w:rsidTr="00966604">
        <w:tc>
          <w:tcPr>
            <w:tcW w:w="797" w:type="dxa"/>
          </w:tcPr>
          <w:p w14:paraId="4A845897" w14:textId="77777777" w:rsidR="00DC1518" w:rsidRPr="00335228" w:rsidRDefault="00DC1518" w:rsidP="00475951">
            <w:pPr>
              <w:rPr>
                <w:sz w:val="20"/>
              </w:rPr>
            </w:pPr>
            <w:r w:rsidRPr="00335228">
              <w:rPr>
                <w:sz w:val="20"/>
              </w:rPr>
              <w:t>8</w:t>
            </w:r>
          </w:p>
        </w:tc>
        <w:tc>
          <w:tcPr>
            <w:tcW w:w="2933" w:type="dxa"/>
          </w:tcPr>
          <w:p w14:paraId="52477DA2" w14:textId="77777777" w:rsidR="00DC1518" w:rsidRPr="00335228" w:rsidRDefault="00DC1518" w:rsidP="00475951">
            <w:pPr>
              <w:overflowPunct/>
              <w:textAlignment w:val="auto"/>
              <w:rPr>
                <w:sz w:val="20"/>
              </w:rPr>
            </w:pPr>
            <w:proofErr w:type="spellStart"/>
            <w:r w:rsidRPr="00335228">
              <w:rPr>
                <w:sz w:val="20"/>
              </w:rPr>
              <w:t>anae_aq_all</w:t>
            </w:r>
            <w:proofErr w:type="spellEnd"/>
            <w:r w:rsidRPr="00335228">
              <w:rPr>
                <w:sz w:val="20"/>
              </w:rPr>
              <w:t>(</w:t>
            </w:r>
            <w:proofErr w:type="spellStart"/>
            <w:r w:rsidRPr="00335228">
              <w:rPr>
                <w:sz w:val="20"/>
              </w:rPr>
              <w:t>i</w:t>
            </w:r>
            <w:proofErr w:type="spellEnd"/>
            <w:r w:rsidRPr="00335228">
              <w:rPr>
                <w:sz w:val="20"/>
              </w:rPr>
              <w:t>)</w:t>
            </w:r>
          </w:p>
          <w:p w14:paraId="1BAB9575" w14:textId="77777777" w:rsidR="00DC1518" w:rsidRPr="00335228" w:rsidRDefault="00DC1518" w:rsidP="00475951">
            <w:pPr>
              <w:overflowPunct/>
              <w:textAlignment w:val="auto"/>
              <w:rPr>
                <w:sz w:val="20"/>
              </w:rPr>
            </w:pPr>
          </w:p>
        </w:tc>
        <w:tc>
          <w:tcPr>
            <w:tcW w:w="1570" w:type="dxa"/>
          </w:tcPr>
          <w:p w14:paraId="209168AC" w14:textId="77777777" w:rsidR="00DC1518" w:rsidRPr="00335228" w:rsidRDefault="00DC1518" w:rsidP="00475951">
            <w:pPr>
              <w:rPr>
                <w:sz w:val="20"/>
              </w:rPr>
            </w:pPr>
            <w:r w:rsidRPr="00335228">
              <w:rPr>
                <w:sz w:val="20"/>
              </w:rPr>
              <w:t>real</w:t>
            </w:r>
          </w:p>
        </w:tc>
        <w:tc>
          <w:tcPr>
            <w:tcW w:w="4050" w:type="dxa"/>
          </w:tcPr>
          <w:p w14:paraId="056946AF" w14:textId="77777777" w:rsidR="00DC1518" w:rsidRPr="00335228" w:rsidRDefault="00DC1518" w:rsidP="00475951">
            <w:pPr>
              <w:rPr>
                <w:sz w:val="20"/>
              </w:rPr>
            </w:pPr>
            <w:r w:rsidRPr="00335228">
              <w:rPr>
                <w:sz w:val="20"/>
              </w:rPr>
              <w:t>Benthic degradation half</w:t>
            </w:r>
            <w:r w:rsidR="008152F2">
              <w:rPr>
                <w:sz w:val="20"/>
              </w:rPr>
              <w:t>-</w:t>
            </w:r>
            <w:r w:rsidRPr="00335228">
              <w:rPr>
                <w:sz w:val="20"/>
              </w:rPr>
              <w:t xml:space="preserve">life (days); the number of values should match </w:t>
            </w:r>
            <w:proofErr w:type="spellStart"/>
            <w:r w:rsidRPr="00335228">
              <w:rPr>
                <w:sz w:val="20"/>
              </w:rPr>
              <w:t>nchem</w:t>
            </w:r>
            <w:proofErr w:type="spellEnd"/>
          </w:p>
        </w:tc>
      </w:tr>
      <w:tr w:rsidR="00DC1518" w:rsidRPr="00335228" w14:paraId="24155EF2" w14:textId="77777777" w:rsidTr="00966604">
        <w:tc>
          <w:tcPr>
            <w:tcW w:w="797" w:type="dxa"/>
          </w:tcPr>
          <w:p w14:paraId="730A0422" w14:textId="77777777" w:rsidR="00DC1518" w:rsidRPr="00335228" w:rsidRDefault="00DC1518" w:rsidP="00475951">
            <w:pPr>
              <w:rPr>
                <w:sz w:val="20"/>
              </w:rPr>
            </w:pPr>
            <w:r w:rsidRPr="00335228">
              <w:rPr>
                <w:sz w:val="20"/>
              </w:rPr>
              <w:t>9</w:t>
            </w:r>
          </w:p>
        </w:tc>
        <w:tc>
          <w:tcPr>
            <w:tcW w:w="2933" w:type="dxa"/>
          </w:tcPr>
          <w:p w14:paraId="624D722D" w14:textId="77777777" w:rsidR="00DC1518" w:rsidRPr="00335228" w:rsidRDefault="00DC1518" w:rsidP="00475951">
            <w:pPr>
              <w:overflowPunct/>
              <w:textAlignment w:val="auto"/>
              <w:rPr>
                <w:sz w:val="20"/>
              </w:rPr>
            </w:pPr>
            <w:proofErr w:type="spellStart"/>
            <w:r w:rsidRPr="00335228">
              <w:rPr>
                <w:sz w:val="20"/>
              </w:rPr>
              <w:t>temp_ref_anae_all</w:t>
            </w:r>
            <w:proofErr w:type="spellEnd"/>
            <w:r w:rsidRPr="00335228">
              <w:rPr>
                <w:sz w:val="20"/>
              </w:rPr>
              <w:t>(</w:t>
            </w:r>
            <w:proofErr w:type="spellStart"/>
            <w:r w:rsidRPr="00335228">
              <w:rPr>
                <w:sz w:val="20"/>
              </w:rPr>
              <w:t>i</w:t>
            </w:r>
            <w:proofErr w:type="spellEnd"/>
            <w:r w:rsidRPr="00335228">
              <w:rPr>
                <w:sz w:val="20"/>
              </w:rPr>
              <w:t>)</w:t>
            </w:r>
          </w:p>
          <w:p w14:paraId="502222DB" w14:textId="77777777" w:rsidR="00DC1518" w:rsidRPr="00335228" w:rsidRDefault="00DC1518" w:rsidP="00475951">
            <w:pPr>
              <w:overflowPunct/>
              <w:textAlignment w:val="auto"/>
              <w:rPr>
                <w:sz w:val="20"/>
              </w:rPr>
            </w:pPr>
          </w:p>
        </w:tc>
        <w:tc>
          <w:tcPr>
            <w:tcW w:w="1570" w:type="dxa"/>
          </w:tcPr>
          <w:p w14:paraId="48A004B9" w14:textId="77777777" w:rsidR="00DC1518" w:rsidRPr="00335228" w:rsidRDefault="00DC1518" w:rsidP="00475951">
            <w:pPr>
              <w:rPr>
                <w:sz w:val="20"/>
              </w:rPr>
            </w:pPr>
            <w:r w:rsidRPr="00335228">
              <w:rPr>
                <w:sz w:val="20"/>
              </w:rPr>
              <w:t>real</w:t>
            </w:r>
          </w:p>
        </w:tc>
        <w:tc>
          <w:tcPr>
            <w:tcW w:w="4050" w:type="dxa"/>
          </w:tcPr>
          <w:p w14:paraId="3DE20CE4" w14:textId="77777777" w:rsidR="00DC1518" w:rsidRPr="00335228" w:rsidRDefault="00DC1518" w:rsidP="00475951">
            <w:pPr>
              <w:rPr>
                <w:sz w:val="20"/>
              </w:rPr>
            </w:pPr>
            <w:r w:rsidRPr="00335228">
              <w:rPr>
                <w:sz w:val="20"/>
              </w:rPr>
              <w:t xml:space="preserve">Reference temperature for benthic degradation; the number of values should match </w:t>
            </w:r>
            <w:proofErr w:type="spellStart"/>
            <w:r w:rsidRPr="00335228">
              <w:rPr>
                <w:sz w:val="20"/>
              </w:rPr>
              <w:t>nchem</w:t>
            </w:r>
            <w:proofErr w:type="spellEnd"/>
          </w:p>
        </w:tc>
      </w:tr>
      <w:tr w:rsidR="00DC1518" w:rsidRPr="00335228" w14:paraId="162E0FF8" w14:textId="77777777" w:rsidTr="00966604">
        <w:tc>
          <w:tcPr>
            <w:tcW w:w="797" w:type="dxa"/>
          </w:tcPr>
          <w:p w14:paraId="62E834C4" w14:textId="77777777" w:rsidR="00DC1518" w:rsidRPr="00335228" w:rsidRDefault="00DC1518" w:rsidP="00475951">
            <w:pPr>
              <w:rPr>
                <w:sz w:val="20"/>
              </w:rPr>
            </w:pPr>
            <w:r w:rsidRPr="00335228">
              <w:rPr>
                <w:sz w:val="20"/>
              </w:rPr>
              <w:t>10</w:t>
            </w:r>
          </w:p>
        </w:tc>
        <w:tc>
          <w:tcPr>
            <w:tcW w:w="2933" w:type="dxa"/>
          </w:tcPr>
          <w:p w14:paraId="013D2EA8" w14:textId="77777777" w:rsidR="00DC1518" w:rsidRPr="00335228" w:rsidRDefault="00DC1518" w:rsidP="00475951">
            <w:pPr>
              <w:overflowPunct/>
              <w:textAlignment w:val="auto"/>
              <w:rPr>
                <w:sz w:val="20"/>
              </w:rPr>
            </w:pPr>
            <w:proofErr w:type="spellStart"/>
            <w:r w:rsidRPr="00335228">
              <w:rPr>
                <w:sz w:val="20"/>
              </w:rPr>
              <w:t>photo_all</w:t>
            </w:r>
            <w:proofErr w:type="spellEnd"/>
            <w:r w:rsidRPr="00335228">
              <w:rPr>
                <w:sz w:val="20"/>
              </w:rPr>
              <w:t>(</w:t>
            </w:r>
            <w:proofErr w:type="spellStart"/>
            <w:r w:rsidRPr="00335228">
              <w:rPr>
                <w:sz w:val="20"/>
              </w:rPr>
              <w:t>i</w:t>
            </w:r>
            <w:proofErr w:type="spellEnd"/>
            <w:r w:rsidRPr="00335228">
              <w:rPr>
                <w:sz w:val="20"/>
              </w:rPr>
              <w:t>)</w:t>
            </w:r>
          </w:p>
        </w:tc>
        <w:tc>
          <w:tcPr>
            <w:tcW w:w="1570" w:type="dxa"/>
          </w:tcPr>
          <w:p w14:paraId="23338247" w14:textId="77777777" w:rsidR="00DC1518" w:rsidRPr="00335228" w:rsidRDefault="00DC1518" w:rsidP="00475951">
            <w:pPr>
              <w:rPr>
                <w:sz w:val="20"/>
              </w:rPr>
            </w:pPr>
            <w:r w:rsidRPr="00335228">
              <w:rPr>
                <w:sz w:val="20"/>
              </w:rPr>
              <w:t>real</w:t>
            </w:r>
          </w:p>
        </w:tc>
        <w:tc>
          <w:tcPr>
            <w:tcW w:w="4050" w:type="dxa"/>
          </w:tcPr>
          <w:p w14:paraId="0A19ADD2" w14:textId="77777777" w:rsidR="00DC1518" w:rsidRPr="00335228" w:rsidRDefault="00DC1518" w:rsidP="008152F2">
            <w:pPr>
              <w:rPr>
                <w:sz w:val="20"/>
              </w:rPr>
            </w:pPr>
            <w:r w:rsidRPr="00335228">
              <w:rPr>
                <w:sz w:val="20"/>
              </w:rPr>
              <w:t>Photolysis half</w:t>
            </w:r>
            <w:r w:rsidR="008152F2">
              <w:rPr>
                <w:sz w:val="20"/>
              </w:rPr>
              <w:t>-</w:t>
            </w:r>
            <w:r w:rsidRPr="00335228">
              <w:rPr>
                <w:sz w:val="20"/>
              </w:rPr>
              <w:t xml:space="preserve">life (days); the number of values should match </w:t>
            </w:r>
            <w:proofErr w:type="spellStart"/>
            <w:r w:rsidRPr="00335228">
              <w:rPr>
                <w:sz w:val="20"/>
              </w:rPr>
              <w:t>nchem</w:t>
            </w:r>
            <w:proofErr w:type="spellEnd"/>
          </w:p>
        </w:tc>
      </w:tr>
      <w:tr w:rsidR="00DC1518" w:rsidRPr="00335228" w14:paraId="7C8DD529" w14:textId="77777777" w:rsidTr="00966604">
        <w:tc>
          <w:tcPr>
            <w:tcW w:w="797" w:type="dxa"/>
          </w:tcPr>
          <w:p w14:paraId="0027618C" w14:textId="77777777" w:rsidR="00DC1518" w:rsidRPr="00335228" w:rsidRDefault="00DC1518" w:rsidP="00475951">
            <w:pPr>
              <w:rPr>
                <w:sz w:val="20"/>
              </w:rPr>
            </w:pPr>
            <w:r w:rsidRPr="00335228">
              <w:rPr>
                <w:sz w:val="20"/>
              </w:rPr>
              <w:t>11</w:t>
            </w:r>
          </w:p>
        </w:tc>
        <w:tc>
          <w:tcPr>
            <w:tcW w:w="2933" w:type="dxa"/>
          </w:tcPr>
          <w:p w14:paraId="01D5D56C" w14:textId="77777777" w:rsidR="00DC1518" w:rsidRPr="00335228" w:rsidRDefault="00DC1518" w:rsidP="00475951">
            <w:pPr>
              <w:overflowPunct/>
              <w:textAlignment w:val="auto"/>
              <w:rPr>
                <w:sz w:val="20"/>
              </w:rPr>
            </w:pPr>
            <w:proofErr w:type="spellStart"/>
            <w:r w:rsidRPr="00335228">
              <w:rPr>
                <w:sz w:val="20"/>
              </w:rPr>
              <w:t>RFLAT_all</w:t>
            </w:r>
            <w:proofErr w:type="spellEnd"/>
            <w:r w:rsidRPr="00335228">
              <w:rPr>
                <w:sz w:val="20"/>
              </w:rPr>
              <w:t>(</w:t>
            </w:r>
            <w:proofErr w:type="spellStart"/>
            <w:r w:rsidRPr="00335228">
              <w:rPr>
                <w:sz w:val="20"/>
              </w:rPr>
              <w:t>i</w:t>
            </w:r>
            <w:proofErr w:type="spellEnd"/>
            <w:r w:rsidRPr="00335228">
              <w:rPr>
                <w:sz w:val="20"/>
              </w:rPr>
              <w:t>)</w:t>
            </w:r>
          </w:p>
        </w:tc>
        <w:tc>
          <w:tcPr>
            <w:tcW w:w="1570" w:type="dxa"/>
          </w:tcPr>
          <w:p w14:paraId="036949BF" w14:textId="77777777" w:rsidR="00DC1518" w:rsidRPr="00335228" w:rsidRDefault="00DC1518" w:rsidP="00475951">
            <w:pPr>
              <w:rPr>
                <w:sz w:val="20"/>
              </w:rPr>
            </w:pPr>
            <w:r w:rsidRPr="00335228">
              <w:rPr>
                <w:sz w:val="20"/>
              </w:rPr>
              <w:t>real</w:t>
            </w:r>
          </w:p>
        </w:tc>
        <w:tc>
          <w:tcPr>
            <w:tcW w:w="4050" w:type="dxa"/>
          </w:tcPr>
          <w:p w14:paraId="793EE2C0" w14:textId="77777777" w:rsidR="00DC1518" w:rsidRPr="00335228" w:rsidRDefault="00DC1518" w:rsidP="00475951">
            <w:pPr>
              <w:rPr>
                <w:sz w:val="20"/>
              </w:rPr>
            </w:pPr>
            <w:r w:rsidRPr="00335228">
              <w:rPr>
                <w:sz w:val="20"/>
              </w:rPr>
              <w:t xml:space="preserve">Reference latitude for photolysis; the number of values should match </w:t>
            </w:r>
            <w:proofErr w:type="spellStart"/>
            <w:r w:rsidRPr="00335228">
              <w:rPr>
                <w:sz w:val="20"/>
              </w:rPr>
              <w:t>nchem</w:t>
            </w:r>
            <w:proofErr w:type="spellEnd"/>
          </w:p>
        </w:tc>
      </w:tr>
      <w:tr w:rsidR="00DC1518" w:rsidRPr="00335228" w14:paraId="78C32B1B" w14:textId="77777777" w:rsidTr="00966604">
        <w:tc>
          <w:tcPr>
            <w:tcW w:w="797" w:type="dxa"/>
          </w:tcPr>
          <w:p w14:paraId="68377802" w14:textId="77777777" w:rsidR="00DC1518" w:rsidRPr="006A72DF" w:rsidRDefault="00DC1518" w:rsidP="00475951">
            <w:pPr>
              <w:rPr>
                <w:sz w:val="20"/>
              </w:rPr>
            </w:pPr>
            <w:r w:rsidRPr="006A72DF">
              <w:rPr>
                <w:sz w:val="20"/>
              </w:rPr>
              <w:lastRenderedPageBreak/>
              <w:t>12</w:t>
            </w:r>
          </w:p>
        </w:tc>
        <w:tc>
          <w:tcPr>
            <w:tcW w:w="2933" w:type="dxa"/>
          </w:tcPr>
          <w:p w14:paraId="3303D725" w14:textId="77777777" w:rsidR="00DC1518" w:rsidRPr="006A72DF" w:rsidRDefault="00F042D0" w:rsidP="00294652">
            <w:pPr>
              <w:overflowPunct/>
              <w:textAlignment w:val="auto"/>
              <w:rPr>
                <w:sz w:val="20"/>
              </w:rPr>
            </w:pPr>
            <w:proofErr w:type="spellStart"/>
            <w:r w:rsidRPr="00F042D0">
              <w:rPr>
                <w:sz w:val="20"/>
              </w:rPr>
              <w:t>hydro_all</w:t>
            </w:r>
            <w:proofErr w:type="spellEnd"/>
            <w:r w:rsidRPr="00F042D0">
              <w:rPr>
                <w:sz w:val="20"/>
              </w:rPr>
              <w:t>(</w:t>
            </w:r>
            <w:proofErr w:type="spellStart"/>
            <w:r w:rsidRPr="00F042D0">
              <w:rPr>
                <w:sz w:val="20"/>
              </w:rPr>
              <w:t>i</w:t>
            </w:r>
            <w:proofErr w:type="spellEnd"/>
            <w:r w:rsidRPr="00F042D0">
              <w:rPr>
                <w:sz w:val="20"/>
              </w:rPr>
              <w:t>)</w:t>
            </w:r>
          </w:p>
          <w:p w14:paraId="356167EE" w14:textId="77777777" w:rsidR="00DC1518" w:rsidRPr="006A72DF" w:rsidRDefault="00DC1518" w:rsidP="00475951">
            <w:pPr>
              <w:overflowPunct/>
              <w:textAlignment w:val="auto"/>
              <w:rPr>
                <w:sz w:val="20"/>
              </w:rPr>
            </w:pPr>
          </w:p>
        </w:tc>
        <w:tc>
          <w:tcPr>
            <w:tcW w:w="1570" w:type="dxa"/>
          </w:tcPr>
          <w:p w14:paraId="74DCE5DB" w14:textId="77777777" w:rsidR="00DC1518" w:rsidRPr="00335228" w:rsidRDefault="00DC1518" w:rsidP="00475951">
            <w:pPr>
              <w:rPr>
                <w:sz w:val="20"/>
              </w:rPr>
            </w:pPr>
            <w:r w:rsidRPr="00335228">
              <w:rPr>
                <w:sz w:val="20"/>
              </w:rPr>
              <w:t>real</w:t>
            </w:r>
          </w:p>
        </w:tc>
        <w:tc>
          <w:tcPr>
            <w:tcW w:w="4050" w:type="dxa"/>
          </w:tcPr>
          <w:p w14:paraId="596AFEF0" w14:textId="77777777" w:rsidR="00DC1518" w:rsidRPr="00335228" w:rsidRDefault="00DC1518" w:rsidP="008152F2">
            <w:pPr>
              <w:rPr>
                <w:sz w:val="20"/>
              </w:rPr>
            </w:pPr>
            <w:r>
              <w:rPr>
                <w:sz w:val="20"/>
              </w:rPr>
              <w:t>Hydr</w:t>
            </w:r>
            <w:r w:rsidRPr="00335228">
              <w:rPr>
                <w:sz w:val="20"/>
              </w:rPr>
              <w:t>olysis half</w:t>
            </w:r>
            <w:r w:rsidR="008152F2">
              <w:rPr>
                <w:sz w:val="20"/>
              </w:rPr>
              <w:t>-</w:t>
            </w:r>
            <w:r w:rsidRPr="00335228">
              <w:rPr>
                <w:sz w:val="20"/>
              </w:rPr>
              <w:t xml:space="preserve">life (days); the number of values should match </w:t>
            </w:r>
            <w:proofErr w:type="spellStart"/>
            <w:r w:rsidRPr="00335228">
              <w:rPr>
                <w:sz w:val="20"/>
              </w:rPr>
              <w:t>nchem</w:t>
            </w:r>
            <w:proofErr w:type="spellEnd"/>
          </w:p>
        </w:tc>
      </w:tr>
      <w:tr w:rsidR="00DC1518" w:rsidRPr="00335228" w14:paraId="1C935F95" w14:textId="77777777" w:rsidTr="00966604">
        <w:tc>
          <w:tcPr>
            <w:tcW w:w="797" w:type="dxa"/>
          </w:tcPr>
          <w:p w14:paraId="7259968E" w14:textId="77777777" w:rsidR="00DC1518" w:rsidRPr="00335228" w:rsidRDefault="00DC1518" w:rsidP="00475951">
            <w:pPr>
              <w:rPr>
                <w:sz w:val="20"/>
              </w:rPr>
            </w:pPr>
            <w:r w:rsidRPr="00335228">
              <w:rPr>
                <w:sz w:val="20"/>
              </w:rPr>
              <w:t>13</w:t>
            </w:r>
          </w:p>
        </w:tc>
        <w:tc>
          <w:tcPr>
            <w:tcW w:w="2933" w:type="dxa"/>
          </w:tcPr>
          <w:p w14:paraId="71F1A737" w14:textId="77777777" w:rsidR="00DC1518" w:rsidRPr="00335228" w:rsidRDefault="00DC1518" w:rsidP="00475951">
            <w:pPr>
              <w:overflowPunct/>
              <w:textAlignment w:val="auto"/>
              <w:rPr>
                <w:sz w:val="20"/>
              </w:rPr>
            </w:pPr>
            <w:r w:rsidRPr="00335228">
              <w:rPr>
                <w:sz w:val="20"/>
              </w:rPr>
              <w:t>UNUSED</w:t>
            </w:r>
          </w:p>
        </w:tc>
        <w:tc>
          <w:tcPr>
            <w:tcW w:w="1570" w:type="dxa"/>
          </w:tcPr>
          <w:p w14:paraId="5EA8DCE5" w14:textId="77777777" w:rsidR="00DC1518" w:rsidRPr="00335228" w:rsidRDefault="00DC1518" w:rsidP="00475951">
            <w:pPr>
              <w:rPr>
                <w:sz w:val="20"/>
              </w:rPr>
            </w:pPr>
          </w:p>
        </w:tc>
        <w:tc>
          <w:tcPr>
            <w:tcW w:w="4050" w:type="dxa"/>
          </w:tcPr>
          <w:p w14:paraId="0F2F1709" w14:textId="77777777" w:rsidR="00DC1518" w:rsidRPr="00335228" w:rsidRDefault="00DC1518" w:rsidP="00475951">
            <w:pPr>
              <w:rPr>
                <w:sz w:val="20"/>
              </w:rPr>
            </w:pPr>
          </w:p>
        </w:tc>
      </w:tr>
      <w:tr w:rsidR="00DC1518" w:rsidRPr="00335228" w14:paraId="414AC807" w14:textId="77777777" w:rsidTr="00966604">
        <w:tc>
          <w:tcPr>
            <w:tcW w:w="797" w:type="dxa"/>
          </w:tcPr>
          <w:p w14:paraId="5CC68A27" w14:textId="77777777" w:rsidR="00DC1518" w:rsidRPr="00335228" w:rsidRDefault="00DC1518" w:rsidP="00475951">
            <w:pPr>
              <w:rPr>
                <w:sz w:val="20"/>
              </w:rPr>
            </w:pPr>
            <w:r w:rsidRPr="00335228">
              <w:rPr>
                <w:sz w:val="20"/>
              </w:rPr>
              <w:t>14</w:t>
            </w:r>
          </w:p>
        </w:tc>
        <w:tc>
          <w:tcPr>
            <w:tcW w:w="2933" w:type="dxa"/>
          </w:tcPr>
          <w:p w14:paraId="47AEEEC2" w14:textId="77777777" w:rsidR="00DC1518" w:rsidRPr="00335228" w:rsidRDefault="00DC1518" w:rsidP="00475951">
            <w:pPr>
              <w:overflowPunct/>
              <w:textAlignment w:val="auto"/>
              <w:rPr>
                <w:sz w:val="20"/>
              </w:rPr>
            </w:pPr>
            <w:r w:rsidRPr="00335228">
              <w:rPr>
                <w:sz w:val="20"/>
              </w:rPr>
              <w:t>UNUSED</w:t>
            </w:r>
          </w:p>
        </w:tc>
        <w:tc>
          <w:tcPr>
            <w:tcW w:w="1570" w:type="dxa"/>
          </w:tcPr>
          <w:p w14:paraId="1D0A543B" w14:textId="77777777" w:rsidR="00DC1518" w:rsidRPr="00335228" w:rsidRDefault="00DC1518" w:rsidP="00475951">
            <w:pPr>
              <w:rPr>
                <w:sz w:val="20"/>
              </w:rPr>
            </w:pPr>
          </w:p>
        </w:tc>
        <w:tc>
          <w:tcPr>
            <w:tcW w:w="4050" w:type="dxa"/>
          </w:tcPr>
          <w:p w14:paraId="304E276A" w14:textId="77777777" w:rsidR="00DC1518" w:rsidRPr="00335228" w:rsidRDefault="00DC1518" w:rsidP="00475951">
            <w:pPr>
              <w:rPr>
                <w:sz w:val="20"/>
              </w:rPr>
            </w:pPr>
          </w:p>
        </w:tc>
      </w:tr>
      <w:tr w:rsidR="00DC1518" w:rsidRPr="00335228" w14:paraId="6064A965" w14:textId="77777777" w:rsidTr="00966604">
        <w:tc>
          <w:tcPr>
            <w:tcW w:w="797" w:type="dxa"/>
          </w:tcPr>
          <w:p w14:paraId="6CE8890F" w14:textId="77777777" w:rsidR="00DC1518" w:rsidRPr="00335228" w:rsidRDefault="00DC1518" w:rsidP="00475951">
            <w:pPr>
              <w:rPr>
                <w:sz w:val="20"/>
              </w:rPr>
            </w:pPr>
            <w:r w:rsidRPr="00335228">
              <w:rPr>
                <w:sz w:val="20"/>
              </w:rPr>
              <w:t>15</w:t>
            </w:r>
          </w:p>
        </w:tc>
        <w:tc>
          <w:tcPr>
            <w:tcW w:w="2933" w:type="dxa"/>
          </w:tcPr>
          <w:p w14:paraId="2FDF0075" w14:textId="77777777" w:rsidR="00DC1518" w:rsidRPr="00335228" w:rsidRDefault="00DC1518" w:rsidP="00475951">
            <w:pPr>
              <w:overflowPunct/>
              <w:textAlignment w:val="auto"/>
              <w:rPr>
                <w:sz w:val="20"/>
              </w:rPr>
            </w:pPr>
            <w:r w:rsidRPr="00335228">
              <w:rPr>
                <w:sz w:val="20"/>
              </w:rPr>
              <w:t>UNUSED</w:t>
            </w:r>
          </w:p>
        </w:tc>
        <w:tc>
          <w:tcPr>
            <w:tcW w:w="1570" w:type="dxa"/>
          </w:tcPr>
          <w:p w14:paraId="192153A9" w14:textId="77777777" w:rsidR="00DC1518" w:rsidRPr="00335228" w:rsidRDefault="00DC1518" w:rsidP="00475951">
            <w:pPr>
              <w:rPr>
                <w:sz w:val="20"/>
              </w:rPr>
            </w:pPr>
          </w:p>
        </w:tc>
        <w:tc>
          <w:tcPr>
            <w:tcW w:w="4050" w:type="dxa"/>
          </w:tcPr>
          <w:p w14:paraId="2E9334FD" w14:textId="77777777" w:rsidR="00DC1518" w:rsidRPr="00335228" w:rsidRDefault="00DC1518" w:rsidP="00475951">
            <w:pPr>
              <w:rPr>
                <w:sz w:val="20"/>
              </w:rPr>
            </w:pPr>
          </w:p>
        </w:tc>
      </w:tr>
      <w:tr w:rsidR="00DC1518" w:rsidRPr="00335228" w14:paraId="030601B3" w14:textId="77777777" w:rsidTr="00966604">
        <w:tc>
          <w:tcPr>
            <w:tcW w:w="797" w:type="dxa"/>
          </w:tcPr>
          <w:p w14:paraId="10C37F94" w14:textId="77777777" w:rsidR="00DC1518" w:rsidRPr="00335228" w:rsidRDefault="00DC1518" w:rsidP="00475951">
            <w:pPr>
              <w:rPr>
                <w:sz w:val="20"/>
              </w:rPr>
            </w:pPr>
            <w:r w:rsidRPr="00335228">
              <w:rPr>
                <w:sz w:val="20"/>
              </w:rPr>
              <w:t>16</w:t>
            </w:r>
          </w:p>
        </w:tc>
        <w:tc>
          <w:tcPr>
            <w:tcW w:w="2933" w:type="dxa"/>
          </w:tcPr>
          <w:p w14:paraId="37021C38" w14:textId="77777777" w:rsidR="00DC1518" w:rsidRPr="00335228" w:rsidRDefault="00DC1518" w:rsidP="00475951">
            <w:pPr>
              <w:overflowPunct/>
              <w:textAlignment w:val="auto"/>
              <w:rPr>
                <w:sz w:val="20"/>
              </w:rPr>
            </w:pPr>
            <w:r w:rsidRPr="00335228">
              <w:rPr>
                <w:sz w:val="20"/>
              </w:rPr>
              <w:t>MWT</w:t>
            </w:r>
            <w:r>
              <w:rPr>
                <w:sz w:val="20"/>
              </w:rPr>
              <w:t>(</w:t>
            </w:r>
            <w:proofErr w:type="spellStart"/>
            <w:r>
              <w:rPr>
                <w:sz w:val="20"/>
              </w:rPr>
              <w:t>i</w:t>
            </w:r>
            <w:proofErr w:type="spellEnd"/>
            <w:r>
              <w:rPr>
                <w:sz w:val="20"/>
              </w:rPr>
              <w:t>)</w:t>
            </w:r>
          </w:p>
        </w:tc>
        <w:tc>
          <w:tcPr>
            <w:tcW w:w="1570" w:type="dxa"/>
          </w:tcPr>
          <w:p w14:paraId="670166CF" w14:textId="77777777" w:rsidR="00DC1518" w:rsidRPr="00335228" w:rsidRDefault="00DC1518" w:rsidP="00475951">
            <w:pPr>
              <w:rPr>
                <w:sz w:val="20"/>
              </w:rPr>
            </w:pPr>
            <w:r w:rsidRPr="00335228">
              <w:rPr>
                <w:sz w:val="20"/>
              </w:rPr>
              <w:t>real</w:t>
            </w:r>
          </w:p>
        </w:tc>
        <w:tc>
          <w:tcPr>
            <w:tcW w:w="4050" w:type="dxa"/>
          </w:tcPr>
          <w:p w14:paraId="3BD20491" w14:textId="77777777" w:rsidR="00DC1518" w:rsidRPr="00335228" w:rsidRDefault="00DC1518" w:rsidP="00475951">
            <w:pPr>
              <w:rPr>
                <w:sz w:val="20"/>
              </w:rPr>
            </w:pPr>
            <w:r w:rsidRPr="00335228">
              <w:rPr>
                <w:sz w:val="20"/>
              </w:rPr>
              <w:t xml:space="preserve">Molecular Weight; the number of values should match </w:t>
            </w:r>
            <w:proofErr w:type="spellStart"/>
            <w:r w:rsidRPr="00335228">
              <w:rPr>
                <w:sz w:val="20"/>
              </w:rPr>
              <w:t>nchem</w:t>
            </w:r>
            <w:proofErr w:type="spellEnd"/>
          </w:p>
        </w:tc>
      </w:tr>
      <w:tr w:rsidR="00DC1518" w:rsidRPr="00335228" w14:paraId="6801FB27" w14:textId="77777777" w:rsidTr="00966604">
        <w:tc>
          <w:tcPr>
            <w:tcW w:w="797" w:type="dxa"/>
          </w:tcPr>
          <w:p w14:paraId="187BED65" w14:textId="77777777" w:rsidR="00DC1518" w:rsidRPr="00335228" w:rsidRDefault="00DC1518" w:rsidP="00475951">
            <w:pPr>
              <w:rPr>
                <w:sz w:val="20"/>
              </w:rPr>
            </w:pPr>
            <w:r w:rsidRPr="00335228">
              <w:rPr>
                <w:sz w:val="20"/>
              </w:rPr>
              <w:t>17</w:t>
            </w:r>
          </w:p>
        </w:tc>
        <w:tc>
          <w:tcPr>
            <w:tcW w:w="2933" w:type="dxa"/>
          </w:tcPr>
          <w:p w14:paraId="654F0C77" w14:textId="77777777" w:rsidR="00DC1518" w:rsidRPr="00335228" w:rsidRDefault="00DC1518" w:rsidP="00475951">
            <w:pPr>
              <w:overflowPunct/>
              <w:textAlignment w:val="auto"/>
              <w:rPr>
                <w:sz w:val="20"/>
              </w:rPr>
            </w:pPr>
            <w:proofErr w:type="spellStart"/>
            <w:r w:rsidRPr="00335228">
              <w:rPr>
                <w:sz w:val="20"/>
              </w:rPr>
              <w:t>VAPR_all</w:t>
            </w:r>
            <w:proofErr w:type="spellEnd"/>
            <w:r>
              <w:rPr>
                <w:sz w:val="20"/>
              </w:rPr>
              <w:t>(</w:t>
            </w:r>
            <w:proofErr w:type="spellStart"/>
            <w:r>
              <w:rPr>
                <w:sz w:val="20"/>
              </w:rPr>
              <w:t>i</w:t>
            </w:r>
            <w:proofErr w:type="spellEnd"/>
            <w:r>
              <w:rPr>
                <w:sz w:val="20"/>
              </w:rPr>
              <w:t>)</w:t>
            </w:r>
          </w:p>
        </w:tc>
        <w:tc>
          <w:tcPr>
            <w:tcW w:w="1570" w:type="dxa"/>
          </w:tcPr>
          <w:p w14:paraId="249E1ABB" w14:textId="77777777" w:rsidR="00DC1518" w:rsidRPr="00335228" w:rsidRDefault="00DC1518" w:rsidP="00475951">
            <w:pPr>
              <w:rPr>
                <w:sz w:val="20"/>
              </w:rPr>
            </w:pPr>
            <w:r w:rsidRPr="00335228">
              <w:rPr>
                <w:sz w:val="20"/>
              </w:rPr>
              <w:t>real</w:t>
            </w:r>
          </w:p>
        </w:tc>
        <w:tc>
          <w:tcPr>
            <w:tcW w:w="4050" w:type="dxa"/>
          </w:tcPr>
          <w:p w14:paraId="6074482E" w14:textId="77777777" w:rsidR="00DC1518" w:rsidRPr="00335228" w:rsidRDefault="00DC1518" w:rsidP="00475951">
            <w:pPr>
              <w:rPr>
                <w:sz w:val="20"/>
              </w:rPr>
            </w:pPr>
            <w:r w:rsidRPr="00335228">
              <w:rPr>
                <w:sz w:val="20"/>
              </w:rPr>
              <w:t xml:space="preserve">Vapor Pressure (torr); the number of values should match </w:t>
            </w:r>
            <w:proofErr w:type="spellStart"/>
            <w:r w:rsidRPr="00335228">
              <w:rPr>
                <w:sz w:val="20"/>
              </w:rPr>
              <w:t>nchem</w:t>
            </w:r>
            <w:proofErr w:type="spellEnd"/>
          </w:p>
        </w:tc>
      </w:tr>
      <w:tr w:rsidR="00DC1518" w:rsidRPr="00335228" w14:paraId="531DD0CF" w14:textId="77777777" w:rsidTr="00966604">
        <w:tc>
          <w:tcPr>
            <w:tcW w:w="797" w:type="dxa"/>
          </w:tcPr>
          <w:p w14:paraId="2F0CFD55" w14:textId="77777777" w:rsidR="00DC1518" w:rsidRPr="00335228" w:rsidRDefault="00DC1518" w:rsidP="00475951">
            <w:pPr>
              <w:rPr>
                <w:sz w:val="20"/>
              </w:rPr>
            </w:pPr>
            <w:r w:rsidRPr="00335228">
              <w:rPr>
                <w:sz w:val="20"/>
              </w:rPr>
              <w:t>18</w:t>
            </w:r>
          </w:p>
        </w:tc>
        <w:tc>
          <w:tcPr>
            <w:tcW w:w="2933" w:type="dxa"/>
          </w:tcPr>
          <w:p w14:paraId="205F6A84" w14:textId="77777777" w:rsidR="00DC1518" w:rsidRPr="00335228" w:rsidRDefault="00DC1518" w:rsidP="00475951">
            <w:pPr>
              <w:overflowPunct/>
              <w:textAlignment w:val="auto"/>
              <w:rPr>
                <w:sz w:val="20"/>
              </w:rPr>
            </w:pPr>
            <w:proofErr w:type="spellStart"/>
            <w:r w:rsidRPr="00335228">
              <w:rPr>
                <w:sz w:val="20"/>
              </w:rPr>
              <w:t>SOL_all</w:t>
            </w:r>
            <w:proofErr w:type="spellEnd"/>
            <w:r>
              <w:rPr>
                <w:sz w:val="20"/>
              </w:rPr>
              <w:t>(</w:t>
            </w:r>
            <w:proofErr w:type="spellStart"/>
            <w:r>
              <w:rPr>
                <w:sz w:val="20"/>
              </w:rPr>
              <w:t>i</w:t>
            </w:r>
            <w:proofErr w:type="spellEnd"/>
            <w:r>
              <w:rPr>
                <w:sz w:val="20"/>
              </w:rPr>
              <w:t>)</w:t>
            </w:r>
          </w:p>
        </w:tc>
        <w:tc>
          <w:tcPr>
            <w:tcW w:w="1570" w:type="dxa"/>
          </w:tcPr>
          <w:p w14:paraId="07860C1E" w14:textId="77777777" w:rsidR="00DC1518" w:rsidRPr="00335228" w:rsidRDefault="00DC1518" w:rsidP="00475951">
            <w:pPr>
              <w:rPr>
                <w:sz w:val="20"/>
              </w:rPr>
            </w:pPr>
            <w:r w:rsidRPr="00335228">
              <w:rPr>
                <w:sz w:val="20"/>
              </w:rPr>
              <w:t>real</w:t>
            </w:r>
          </w:p>
        </w:tc>
        <w:tc>
          <w:tcPr>
            <w:tcW w:w="4050" w:type="dxa"/>
          </w:tcPr>
          <w:p w14:paraId="3C8B9D49" w14:textId="77777777" w:rsidR="00DC1518" w:rsidRPr="00335228" w:rsidRDefault="00DC1518" w:rsidP="00475951">
            <w:pPr>
              <w:rPr>
                <w:sz w:val="20"/>
              </w:rPr>
            </w:pPr>
            <w:r w:rsidRPr="00335228">
              <w:rPr>
                <w:sz w:val="20"/>
              </w:rPr>
              <w:t>Solubility (mg/</w:t>
            </w:r>
            <w:r w:rsidR="00706AD9">
              <w:rPr>
                <w:sz w:val="20"/>
              </w:rPr>
              <w:t>L</w:t>
            </w:r>
            <w:r w:rsidRPr="00335228">
              <w:rPr>
                <w:sz w:val="20"/>
              </w:rPr>
              <w:t xml:space="preserve">); the number of values should match </w:t>
            </w:r>
            <w:proofErr w:type="spellStart"/>
            <w:r w:rsidRPr="00335228">
              <w:rPr>
                <w:sz w:val="20"/>
              </w:rPr>
              <w:t>nchem</w:t>
            </w:r>
            <w:proofErr w:type="spellEnd"/>
          </w:p>
        </w:tc>
      </w:tr>
      <w:tr w:rsidR="00DC1518" w:rsidRPr="00335228" w14:paraId="1E290E1A" w14:textId="77777777" w:rsidTr="00966604">
        <w:tc>
          <w:tcPr>
            <w:tcW w:w="797" w:type="dxa"/>
          </w:tcPr>
          <w:p w14:paraId="39E0867E" w14:textId="77777777" w:rsidR="00DC1518" w:rsidRPr="00335228" w:rsidRDefault="00DC1518" w:rsidP="00475951">
            <w:pPr>
              <w:rPr>
                <w:sz w:val="20"/>
              </w:rPr>
            </w:pPr>
            <w:r w:rsidRPr="00335228">
              <w:rPr>
                <w:sz w:val="20"/>
              </w:rPr>
              <w:t>19</w:t>
            </w:r>
          </w:p>
        </w:tc>
        <w:tc>
          <w:tcPr>
            <w:tcW w:w="2933" w:type="dxa"/>
          </w:tcPr>
          <w:p w14:paraId="75945BD3" w14:textId="77777777" w:rsidR="00DC1518" w:rsidRPr="00335228" w:rsidRDefault="00DC1518" w:rsidP="00475951">
            <w:pPr>
              <w:overflowPunct/>
              <w:textAlignment w:val="auto"/>
              <w:rPr>
                <w:sz w:val="20"/>
              </w:rPr>
            </w:pPr>
            <w:proofErr w:type="spellStart"/>
            <w:r w:rsidRPr="000F1B24">
              <w:rPr>
                <w:sz w:val="20"/>
              </w:rPr>
              <w:t>xAerobic</w:t>
            </w:r>
            <w:proofErr w:type="spellEnd"/>
            <w:r w:rsidRPr="000F1B24">
              <w:rPr>
                <w:sz w:val="20"/>
              </w:rPr>
              <w:t>(</w:t>
            </w:r>
            <w:proofErr w:type="spellStart"/>
            <w:r w:rsidRPr="000F1B24">
              <w:rPr>
                <w:sz w:val="20"/>
              </w:rPr>
              <w:t>i</w:t>
            </w:r>
            <w:proofErr w:type="spellEnd"/>
            <w:r w:rsidRPr="000F1B24">
              <w:rPr>
                <w:sz w:val="20"/>
              </w:rPr>
              <w:t>)</w:t>
            </w:r>
          </w:p>
        </w:tc>
        <w:tc>
          <w:tcPr>
            <w:tcW w:w="1570" w:type="dxa"/>
          </w:tcPr>
          <w:p w14:paraId="57939580" w14:textId="77777777" w:rsidR="00DC1518" w:rsidRPr="00335228" w:rsidRDefault="00DC1518" w:rsidP="00475951">
            <w:pPr>
              <w:rPr>
                <w:sz w:val="20"/>
              </w:rPr>
            </w:pPr>
            <w:r>
              <w:rPr>
                <w:sz w:val="20"/>
              </w:rPr>
              <w:t>real</w:t>
            </w:r>
          </w:p>
        </w:tc>
        <w:tc>
          <w:tcPr>
            <w:tcW w:w="4050" w:type="dxa"/>
          </w:tcPr>
          <w:p w14:paraId="53DB4669" w14:textId="77777777" w:rsidR="00DC1518" w:rsidRPr="00335228" w:rsidRDefault="00DC1518" w:rsidP="008C2079">
            <w:pPr>
              <w:rPr>
                <w:sz w:val="20"/>
              </w:rPr>
            </w:pPr>
            <w:r>
              <w:rPr>
                <w:sz w:val="20"/>
              </w:rPr>
              <w:t>Molar Conversion Factor for water column degradation</w:t>
            </w:r>
            <w:r w:rsidR="008C2079">
              <w:rPr>
                <w:sz w:val="20"/>
              </w:rPr>
              <w:t>;</w:t>
            </w:r>
            <w:r w:rsidRPr="00335228">
              <w:rPr>
                <w:sz w:val="20"/>
              </w:rPr>
              <w:t xml:space="preserve"> the number of values should match </w:t>
            </w:r>
            <w:r>
              <w:rPr>
                <w:sz w:val="20"/>
              </w:rPr>
              <w:t>(</w:t>
            </w:r>
            <w:r w:rsidRPr="00335228">
              <w:rPr>
                <w:sz w:val="20"/>
              </w:rPr>
              <w:t>nchem</w:t>
            </w:r>
            <w:r>
              <w:rPr>
                <w:sz w:val="20"/>
              </w:rPr>
              <w:t>-1): parent to degradate 1, degradate 1 to degradate 2</w:t>
            </w:r>
          </w:p>
        </w:tc>
      </w:tr>
      <w:tr w:rsidR="00DC1518" w:rsidRPr="00335228" w14:paraId="4776FDAC" w14:textId="77777777" w:rsidTr="00966604">
        <w:tc>
          <w:tcPr>
            <w:tcW w:w="797" w:type="dxa"/>
          </w:tcPr>
          <w:p w14:paraId="280EBAC3" w14:textId="77777777" w:rsidR="00DC1518" w:rsidRPr="00335228" w:rsidRDefault="00DC1518" w:rsidP="00475951">
            <w:pPr>
              <w:rPr>
                <w:sz w:val="20"/>
              </w:rPr>
            </w:pPr>
            <w:r w:rsidRPr="00335228">
              <w:rPr>
                <w:sz w:val="20"/>
              </w:rPr>
              <w:t>20</w:t>
            </w:r>
          </w:p>
        </w:tc>
        <w:tc>
          <w:tcPr>
            <w:tcW w:w="2933" w:type="dxa"/>
          </w:tcPr>
          <w:p w14:paraId="581F90F9" w14:textId="77777777" w:rsidR="00DC1518" w:rsidRPr="00335228" w:rsidRDefault="00DC1518" w:rsidP="00475951">
            <w:pPr>
              <w:overflowPunct/>
              <w:textAlignment w:val="auto"/>
              <w:rPr>
                <w:sz w:val="20"/>
              </w:rPr>
            </w:pPr>
            <w:proofErr w:type="spellStart"/>
            <w:r w:rsidRPr="000F1B24">
              <w:rPr>
                <w:sz w:val="20"/>
              </w:rPr>
              <w:t>xBenthic</w:t>
            </w:r>
            <w:proofErr w:type="spellEnd"/>
            <w:r w:rsidRPr="000F1B24">
              <w:rPr>
                <w:sz w:val="20"/>
              </w:rPr>
              <w:t>(</w:t>
            </w:r>
            <w:proofErr w:type="spellStart"/>
            <w:r w:rsidRPr="000F1B24">
              <w:rPr>
                <w:sz w:val="20"/>
              </w:rPr>
              <w:t>i</w:t>
            </w:r>
            <w:proofErr w:type="spellEnd"/>
            <w:r w:rsidRPr="000F1B24">
              <w:rPr>
                <w:sz w:val="20"/>
              </w:rPr>
              <w:t>)</w:t>
            </w:r>
          </w:p>
        </w:tc>
        <w:tc>
          <w:tcPr>
            <w:tcW w:w="1570" w:type="dxa"/>
          </w:tcPr>
          <w:p w14:paraId="4E097AE5" w14:textId="77777777" w:rsidR="00DC1518" w:rsidRPr="00335228" w:rsidRDefault="00DC1518" w:rsidP="00475951">
            <w:pPr>
              <w:rPr>
                <w:sz w:val="20"/>
              </w:rPr>
            </w:pPr>
            <w:r>
              <w:rPr>
                <w:sz w:val="20"/>
              </w:rPr>
              <w:t>Real</w:t>
            </w:r>
          </w:p>
        </w:tc>
        <w:tc>
          <w:tcPr>
            <w:tcW w:w="4050" w:type="dxa"/>
          </w:tcPr>
          <w:p w14:paraId="5CBC863F" w14:textId="77777777" w:rsidR="00DC1518" w:rsidRPr="00335228" w:rsidRDefault="00DC1518" w:rsidP="008C2079">
            <w:pPr>
              <w:rPr>
                <w:sz w:val="20"/>
              </w:rPr>
            </w:pPr>
            <w:r>
              <w:rPr>
                <w:sz w:val="20"/>
              </w:rPr>
              <w:t>Molar Conversion Factor for benthic degradation</w:t>
            </w:r>
            <w:r w:rsidR="008C2079">
              <w:rPr>
                <w:sz w:val="20"/>
              </w:rPr>
              <w:t>;</w:t>
            </w:r>
            <w:r w:rsidRPr="00335228">
              <w:rPr>
                <w:sz w:val="20"/>
              </w:rPr>
              <w:t xml:space="preserve"> the number of values should match </w:t>
            </w:r>
            <w:r>
              <w:rPr>
                <w:sz w:val="20"/>
              </w:rPr>
              <w:t>(</w:t>
            </w:r>
            <w:r w:rsidRPr="00335228">
              <w:rPr>
                <w:sz w:val="20"/>
              </w:rPr>
              <w:t>nchem</w:t>
            </w:r>
            <w:r>
              <w:rPr>
                <w:sz w:val="20"/>
              </w:rPr>
              <w:t>-1): parent to degradate 1, degradate 1 to degradate 2</w:t>
            </w:r>
          </w:p>
        </w:tc>
      </w:tr>
      <w:tr w:rsidR="00DC1518" w:rsidRPr="00335228" w14:paraId="57F7D0C4" w14:textId="77777777" w:rsidTr="00966604">
        <w:tc>
          <w:tcPr>
            <w:tcW w:w="797" w:type="dxa"/>
          </w:tcPr>
          <w:p w14:paraId="3AEE80B5" w14:textId="77777777" w:rsidR="00DC1518" w:rsidRPr="00335228" w:rsidRDefault="00DC1518" w:rsidP="00475951">
            <w:pPr>
              <w:rPr>
                <w:sz w:val="20"/>
              </w:rPr>
            </w:pPr>
            <w:r>
              <w:rPr>
                <w:sz w:val="20"/>
              </w:rPr>
              <w:t>21</w:t>
            </w:r>
          </w:p>
        </w:tc>
        <w:tc>
          <w:tcPr>
            <w:tcW w:w="2933" w:type="dxa"/>
          </w:tcPr>
          <w:p w14:paraId="6ACC75B2" w14:textId="77777777" w:rsidR="00DC1518" w:rsidRPr="00335228" w:rsidRDefault="00DC1518" w:rsidP="00475951">
            <w:pPr>
              <w:overflowPunct/>
              <w:textAlignment w:val="auto"/>
              <w:rPr>
                <w:sz w:val="20"/>
              </w:rPr>
            </w:pPr>
            <w:proofErr w:type="spellStart"/>
            <w:r w:rsidRPr="000F1B24">
              <w:rPr>
                <w:sz w:val="20"/>
              </w:rPr>
              <w:t>xPhoto</w:t>
            </w:r>
            <w:proofErr w:type="spellEnd"/>
            <w:r w:rsidRPr="000F1B24">
              <w:rPr>
                <w:sz w:val="20"/>
              </w:rPr>
              <w:t>(</w:t>
            </w:r>
            <w:proofErr w:type="spellStart"/>
            <w:r w:rsidRPr="000F1B24">
              <w:rPr>
                <w:sz w:val="20"/>
              </w:rPr>
              <w:t>i</w:t>
            </w:r>
            <w:proofErr w:type="spellEnd"/>
            <w:r w:rsidRPr="000F1B24">
              <w:rPr>
                <w:sz w:val="20"/>
              </w:rPr>
              <w:t>)</w:t>
            </w:r>
          </w:p>
        </w:tc>
        <w:tc>
          <w:tcPr>
            <w:tcW w:w="1570" w:type="dxa"/>
          </w:tcPr>
          <w:p w14:paraId="40CC149E" w14:textId="77777777" w:rsidR="00DC1518" w:rsidRPr="00335228" w:rsidRDefault="00DC1518" w:rsidP="00475951">
            <w:pPr>
              <w:rPr>
                <w:sz w:val="20"/>
              </w:rPr>
            </w:pPr>
            <w:r>
              <w:rPr>
                <w:sz w:val="20"/>
              </w:rPr>
              <w:t>Real</w:t>
            </w:r>
          </w:p>
        </w:tc>
        <w:tc>
          <w:tcPr>
            <w:tcW w:w="4050" w:type="dxa"/>
          </w:tcPr>
          <w:p w14:paraId="703FBB0D" w14:textId="77777777" w:rsidR="00DC1518" w:rsidRPr="00335228" w:rsidRDefault="00DC1518" w:rsidP="008C2079">
            <w:pPr>
              <w:rPr>
                <w:sz w:val="20"/>
              </w:rPr>
            </w:pPr>
            <w:r>
              <w:rPr>
                <w:sz w:val="20"/>
              </w:rPr>
              <w:t>Molar Conversion Factor for photolysis</w:t>
            </w:r>
            <w:r w:rsidR="008C2079">
              <w:rPr>
                <w:sz w:val="20"/>
              </w:rPr>
              <w:t>;</w:t>
            </w:r>
            <w:r w:rsidRPr="00335228">
              <w:rPr>
                <w:sz w:val="20"/>
              </w:rPr>
              <w:t xml:space="preserve"> the number of values should match </w:t>
            </w:r>
            <w:r>
              <w:rPr>
                <w:sz w:val="20"/>
              </w:rPr>
              <w:t>(</w:t>
            </w:r>
            <w:r w:rsidRPr="00335228">
              <w:rPr>
                <w:sz w:val="20"/>
              </w:rPr>
              <w:t>nchem</w:t>
            </w:r>
            <w:r>
              <w:rPr>
                <w:sz w:val="20"/>
              </w:rPr>
              <w:t>-1): parent to degradate 1, degradate 1 to degradate 2</w:t>
            </w:r>
          </w:p>
        </w:tc>
      </w:tr>
      <w:tr w:rsidR="00DC1518" w:rsidRPr="00335228" w14:paraId="5DA2DE86" w14:textId="77777777" w:rsidTr="00966604">
        <w:tc>
          <w:tcPr>
            <w:tcW w:w="797" w:type="dxa"/>
          </w:tcPr>
          <w:p w14:paraId="5910D089" w14:textId="77777777" w:rsidR="00DC1518" w:rsidRPr="00335228" w:rsidRDefault="00DC1518" w:rsidP="00475951">
            <w:pPr>
              <w:rPr>
                <w:sz w:val="20"/>
              </w:rPr>
            </w:pPr>
            <w:r>
              <w:rPr>
                <w:sz w:val="20"/>
              </w:rPr>
              <w:t>22</w:t>
            </w:r>
          </w:p>
        </w:tc>
        <w:tc>
          <w:tcPr>
            <w:tcW w:w="2933" w:type="dxa"/>
          </w:tcPr>
          <w:p w14:paraId="751CEFBC" w14:textId="77777777" w:rsidR="00DC1518" w:rsidRPr="00335228" w:rsidRDefault="00DC1518" w:rsidP="00475951">
            <w:pPr>
              <w:overflowPunct/>
              <w:textAlignment w:val="auto"/>
              <w:rPr>
                <w:sz w:val="20"/>
              </w:rPr>
            </w:pPr>
            <w:proofErr w:type="spellStart"/>
            <w:r w:rsidRPr="000F1B24">
              <w:rPr>
                <w:sz w:val="20"/>
              </w:rPr>
              <w:t>xHydro</w:t>
            </w:r>
            <w:proofErr w:type="spellEnd"/>
            <w:r w:rsidRPr="000F1B24">
              <w:rPr>
                <w:sz w:val="20"/>
              </w:rPr>
              <w:t>(</w:t>
            </w:r>
            <w:proofErr w:type="spellStart"/>
            <w:r w:rsidRPr="000F1B24">
              <w:rPr>
                <w:sz w:val="20"/>
              </w:rPr>
              <w:t>i</w:t>
            </w:r>
            <w:proofErr w:type="spellEnd"/>
            <w:r w:rsidRPr="000F1B24">
              <w:rPr>
                <w:sz w:val="20"/>
              </w:rPr>
              <w:t>)</w:t>
            </w:r>
          </w:p>
        </w:tc>
        <w:tc>
          <w:tcPr>
            <w:tcW w:w="1570" w:type="dxa"/>
          </w:tcPr>
          <w:p w14:paraId="7225E293" w14:textId="77777777" w:rsidR="00DC1518" w:rsidRPr="00335228" w:rsidRDefault="00DC1518" w:rsidP="00475951">
            <w:pPr>
              <w:rPr>
                <w:sz w:val="20"/>
              </w:rPr>
            </w:pPr>
            <w:r>
              <w:rPr>
                <w:sz w:val="20"/>
              </w:rPr>
              <w:t>real</w:t>
            </w:r>
          </w:p>
        </w:tc>
        <w:tc>
          <w:tcPr>
            <w:tcW w:w="4050" w:type="dxa"/>
          </w:tcPr>
          <w:p w14:paraId="3272152B" w14:textId="77777777" w:rsidR="00DC1518" w:rsidRPr="00335228" w:rsidRDefault="00DC1518" w:rsidP="008C2079">
            <w:pPr>
              <w:rPr>
                <w:sz w:val="20"/>
              </w:rPr>
            </w:pPr>
            <w:r>
              <w:rPr>
                <w:sz w:val="20"/>
              </w:rPr>
              <w:t>Molar Conversion Factor for hydrolysis</w:t>
            </w:r>
            <w:r w:rsidR="008C2079">
              <w:rPr>
                <w:sz w:val="20"/>
              </w:rPr>
              <w:t>;</w:t>
            </w:r>
            <w:r w:rsidRPr="00335228">
              <w:rPr>
                <w:sz w:val="20"/>
              </w:rPr>
              <w:t xml:space="preserve"> the number of values should match </w:t>
            </w:r>
            <w:r>
              <w:rPr>
                <w:sz w:val="20"/>
              </w:rPr>
              <w:t>(</w:t>
            </w:r>
            <w:r w:rsidRPr="00335228">
              <w:rPr>
                <w:sz w:val="20"/>
              </w:rPr>
              <w:t>nchem</w:t>
            </w:r>
            <w:r>
              <w:rPr>
                <w:sz w:val="20"/>
              </w:rPr>
              <w:t>-1): parent to degradate 1, degradate 1 to degradate 2</w:t>
            </w:r>
          </w:p>
        </w:tc>
      </w:tr>
      <w:tr w:rsidR="00DC1518" w:rsidRPr="00335228" w14:paraId="46BEE9B9" w14:textId="77777777" w:rsidTr="00966604">
        <w:tc>
          <w:tcPr>
            <w:tcW w:w="797" w:type="dxa"/>
          </w:tcPr>
          <w:p w14:paraId="4C3F9498" w14:textId="77777777" w:rsidR="00DC1518" w:rsidRPr="00335228" w:rsidRDefault="00DC1518" w:rsidP="00475951">
            <w:pPr>
              <w:rPr>
                <w:sz w:val="20"/>
              </w:rPr>
            </w:pPr>
            <w:r>
              <w:rPr>
                <w:sz w:val="20"/>
              </w:rPr>
              <w:t>23</w:t>
            </w:r>
          </w:p>
        </w:tc>
        <w:tc>
          <w:tcPr>
            <w:tcW w:w="2933" w:type="dxa"/>
          </w:tcPr>
          <w:p w14:paraId="3E3463DC" w14:textId="77777777" w:rsidR="00DC1518" w:rsidRPr="00335228" w:rsidRDefault="00DC1518" w:rsidP="00475951">
            <w:pPr>
              <w:overflowPunct/>
              <w:textAlignment w:val="auto"/>
              <w:rPr>
                <w:sz w:val="20"/>
              </w:rPr>
            </w:pPr>
            <w:r>
              <w:rPr>
                <w:sz w:val="20"/>
              </w:rPr>
              <w:t>UNUSED</w:t>
            </w:r>
          </w:p>
        </w:tc>
        <w:tc>
          <w:tcPr>
            <w:tcW w:w="1570" w:type="dxa"/>
          </w:tcPr>
          <w:p w14:paraId="7AE7C430" w14:textId="77777777" w:rsidR="00DC1518" w:rsidRPr="00335228" w:rsidRDefault="00DC1518" w:rsidP="00475951">
            <w:pPr>
              <w:rPr>
                <w:sz w:val="20"/>
              </w:rPr>
            </w:pPr>
          </w:p>
        </w:tc>
        <w:tc>
          <w:tcPr>
            <w:tcW w:w="4050" w:type="dxa"/>
          </w:tcPr>
          <w:p w14:paraId="285E5A67" w14:textId="77777777" w:rsidR="00DC1518" w:rsidRPr="00335228" w:rsidRDefault="00DC1518" w:rsidP="00475951">
            <w:pPr>
              <w:rPr>
                <w:sz w:val="20"/>
              </w:rPr>
            </w:pPr>
          </w:p>
        </w:tc>
      </w:tr>
      <w:tr w:rsidR="00DC1518" w:rsidRPr="00335228" w14:paraId="7811E0FF" w14:textId="77777777" w:rsidTr="00966604">
        <w:tc>
          <w:tcPr>
            <w:tcW w:w="797" w:type="dxa"/>
          </w:tcPr>
          <w:p w14:paraId="251942EA" w14:textId="77777777" w:rsidR="00DC1518" w:rsidRPr="00335228" w:rsidRDefault="00DC1518" w:rsidP="00475951">
            <w:pPr>
              <w:rPr>
                <w:sz w:val="20"/>
              </w:rPr>
            </w:pPr>
            <w:r>
              <w:rPr>
                <w:sz w:val="20"/>
              </w:rPr>
              <w:t>24</w:t>
            </w:r>
          </w:p>
        </w:tc>
        <w:tc>
          <w:tcPr>
            <w:tcW w:w="2933" w:type="dxa"/>
          </w:tcPr>
          <w:p w14:paraId="5528C347" w14:textId="77777777" w:rsidR="00DC1518" w:rsidRPr="00335228" w:rsidRDefault="00DC1518" w:rsidP="00475951">
            <w:pPr>
              <w:overflowPunct/>
              <w:textAlignment w:val="auto"/>
              <w:rPr>
                <w:sz w:val="20"/>
              </w:rPr>
            </w:pPr>
            <w:r>
              <w:rPr>
                <w:sz w:val="20"/>
              </w:rPr>
              <w:t>UNUSED</w:t>
            </w:r>
          </w:p>
        </w:tc>
        <w:tc>
          <w:tcPr>
            <w:tcW w:w="1570" w:type="dxa"/>
          </w:tcPr>
          <w:p w14:paraId="17D86472" w14:textId="77777777" w:rsidR="00DC1518" w:rsidRPr="00335228" w:rsidRDefault="00DC1518" w:rsidP="00475951">
            <w:pPr>
              <w:rPr>
                <w:sz w:val="20"/>
              </w:rPr>
            </w:pPr>
          </w:p>
        </w:tc>
        <w:tc>
          <w:tcPr>
            <w:tcW w:w="4050" w:type="dxa"/>
          </w:tcPr>
          <w:p w14:paraId="6392213C" w14:textId="77777777" w:rsidR="00DC1518" w:rsidRPr="00335228" w:rsidRDefault="00DC1518" w:rsidP="00475951">
            <w:pPr>
              <w:rPr>
                <w:sz w:val="20"/>
              </w:rPr>
            </w:pPr>
          </w:p>
        </w:tc>
      </w:tr>
      <w:tr w:rsidR="00DC1518" w:rsidRPr="00335228" w14:paraId="3504F3AC" w14:textId="77777777" w:rsidTr="00966604">
        <w:tc>
          <w:tcPr>
            <w:tcW w:w="797" w:type="dxa"/>
          </w:tcPr>
          <w:p w14:paraId="60F18D8C" w14:textId="77777777" w:rsidR="00DC1518" w:rsidRPr="00335228" w:rsidRDefault="00DC1518" w:rsidP="00475951">
            <w:pPr>
              <w:rPr>
                <w:sz w:val="20"/>
              </w:rPr>
            </w:pPr>
            <w:r>
              <w:rPr>
                <w:sz w:val="20"/>
              </w:rPr>
              <w:t>25</w:t>
            </w:r>
          </w:p>
        </w:tc>
        <w:tc>
          <w:tcPr>
            <w:tcW w:w="2933" w:type="dxa"/>
          </w:tcPr>
          <w:p w14:paraId="2DD017E4" w14:textId="77777777" w:rsidR="00DC1518" w:rsidRPr="00335228" w:rsidRDefault="00DC1518" w:rsidP="00475951">
            <w:pPr>
              <w:overflowPunct/>
              <w:textAlignment w:val="auto"/>
              <w:rPr>
                <w:sz w:val="20"/>
              </w:rPr>
            </w:pPr>
            <w:r>
              <w:rPr>
                <w:sz w:val="20"/>
              </w:rPr>
              <w:t>UNUSED</w:t>
            </w:r>
          </w:p>
        </w:tc>
        <w:tc>
          <w:tcPr>
            <w:tcW w:w="1570" w:type="dxa"/>
          </w:tcPr>
          <w:p w14:paraId="23314C1D" w14:textId="77777777" w:rsidR="00DC1518" w:rsidRPr="00335228" w:rsidRDefault="00DC1518" w:rsidP="00475951">
            <w:pPr>
              <w:rPr>
                <w:sz w:val="20"/>
              </w:rPr>
            </w:pPr>
          </w:p>
        </w:tc>
        <w:tc>
          <w:tcPr>
            <w:tcW w:w="4050" w:type="dxa"/>
          </w:tcPr>
          <w:p w14:paraId="3541B68C" w14:textId="77777777" w:rsidR="00DC1518" w:rsidRPr="00335228" w:rsidRDefault="00DC1518" w:rsidP="00475951">
            <w:pPr>
              <w:rPr>
                <w:sz w:val="20"/>
              </w:rPr>
            </w:pPr>
          </w:p>
        </w:tc>
      </w:tr>
      <w:tr w:rsidR="00DC1518" w:rsidRPr="00335228" w14:paraId="2B077E81" w14:textId="77777777" w:rsidTr="00966604">
        <w:tc>
          <w:tcPr>
            <w:tcW w:w="797" w:type="dxa"/>
          </w:tcPr>
          <w:p w14:paraId="1A04ED05" w14:textId="77777777" w:rsidR="00DC1518" w:rsidRPr="00335228" w:rsidRDefault="00DC1518" w:rsidP="00475951">
            <w:pPr>
              <w:rPr>
                <w:sz w:val="20"/>
              </w:rPr>
            </w:pPr>
            <w:r>
              <w:rPr>
                <w:sz w:val="20"/>
              </w:rPr>
              <w:t>26</w:t>
            </w:r>
          </w:p>
        </w:tc>
        <w:tc>
          <w:tcPr>
            <w:tcW w:w="2933" w:type="dxa"/>
          </w:tcPr>
          <w:p w14:paraId="4A05A2FF" w14:textId="396200C2" w:rsidR="00DC1518" w:rsidRPr="00335228" w:rsidRDefault="00D967FA" w:rsidP="00475951">
            <w:pPr>
              <w:overflowPunct/>
              <w:textAlignment w:val="auto"/>
              <w:rPr>
                <w:sz w:val="20"/>
              </w:rPr>
            </w:pPr>
            <w:proofErr w:type="spellStart"/>
            <w:r>
              <w:rPr>
                <w:sz w:val="20"/>
              </w:rPr>
              <w:t>Henry_unitless</w:t>
            </w:r>
            <w:proofErr w:type="spellEnd"/>
            <w:r>
              <w:rPr>
                <w:sz w:val="20"/>
              </w:rPr>
              <w:t>(</w:t>
            </w:r>
            <w:proofErr w:type="spellStart"/>
            <w:r>
              <w:rPr>
                <w:sz w:val="20"/>
              </w:rPr>
              <w:t>i</w:t>
            </w:r>
            <w:proofErr w:type="spellEnd"/>
            <w:r>
              <w:rPr>
                <w:sz w:val="20"/>
              </w:rPr>
              <w:t>)</w:t>
            </w:r>
          </w:p>
        </w:tc>
        <w:tc>
          <w:tcPr>
            <w:tcW w:w="1570" w:type="dxa"/>
          </w:tcPr>
          <w:p w14:paraId="554AE3BB" w14:textId="77777777" w:rsidR="00DC1518" w:rsidRPr="00335228" w:rsidRDefault="00DC1518" w:rsidP="00475951">
            <w:pPr>
              <w:rPr>
                <w:sz w:val="20"/>
              </w:rPr>
            </w:pPr>
          </w:p>
        </w:tc>
        <w:tc>
          <w:tcPr>
            <w:tcW w:w="4050" w:type="dxa"/>
          </w:tcPr>
          <w:p w14:paraId="350F67A2" w14:textId="77777777" w:rsidR="00DC1518" w:rsidRPr="00335228" w:rsidRDefault="00D967FA">
            <w:pPr>
              <w:rPr>
                <w:sz w:val="20"/>
              </w:rPr>
            </w:pPr>
            <w:r>
              <w:rPr>
                <w:sz w:val="20"/>
              </w:rPr>
              <w:t>Unitless Henry’s Law constant;</w:t>
            </w:r>
            <w:r w:rsidRPr="00335228">
              <w:rPr>
                <w:sz w:val="20"/>
              </w:rPr>
              <w:t xml:space="preserve"> the number of values should match </w:t>
            </w:r>
            <w:r>
              <w:rPr>
                <w:sz w:val="20"/>
              </w:rPr>
              <w:t>(</w:t>
            </w:r>
            <w:r w:rsidRPr="00335228">
              <w:rPr>
                <w:sz w:val="20"/>
              </w:rPr>
              <w:t>nchem</w:t>
            </w:r>
            <w:r>
              <w:rPr>
                <w:sz w:val="20"/>
              </w:rPr>
              <w:t>-1): parent to degradate 1, degradate 1 to degradate 2</w:t>
            </w:r>
          </w:p>
        </w:tc>
      </w:tr>
      <w:tr w:rsidR="00DC1518" w:rsidRPr="00335228" w14:paraId="5AEE4455" w14:textId="77777777" w:rsidTr="00966604">
        <w:tc>
          <w:tcPr>
            <w:tcW w:w="797" w:type="dxa"/>
          </w:tcPr>
          <w:p w14:paraId="598CEDBC" w14:textId="77777777" w:rsidR="00DC1518" w:rsidRPr="00335228" w:rsidRDefault="00DC1518" w:rsidP="00475951">
            <w:pPr>
              <w:rPr>
                <w:sz w:val="20"/>
              </w:rPr>
            </w:pPr>
            <w:r>
              <w:rPr>
                <w:sz w:val="20"/>
              </w:rPr>
              <w:t>27</w:t>
            </w:r>
          </w:p>
        </w:tc>
        <w:tc>
          <w:tcPr>
            <w:tcW w:w="2933" w:type="dxa"/>
          </w:tcPr>
          <w:p w14:paraId="0E891B18" w14:textId="7FC3F155" w:rsidR="00DC1518" w:rsidRPr="00D967FA" w:rsidRDefault="00D967FA" w:rsidP="00414218">
            <w:pPr>
              <w:rPr>
                <w:sz w:val="20"/>
              </w:rPr>
            </w:pPr>
            <w:proofErr w:type="spellStart"/>
            <w:r w:rsidRPr="00414218">
              <w:rPr>
                <w:color w:val="000000"/>
                <w:sz w:val="20"/>
                <w:highlight w:val="white"/>
              </w:rPr>
              <w:t>H</w:t>
            </w:r>
            <w:r w:rsidRPr="00414218">
              <w:rPr>
                <w:sz w:val="20"/>
                <w:highlight w:val="white"/>
              </w:rPr>
              <w:t>eat_of_Henry</w:t>
            </w:r>
            <w:proofErr w:type="spellEnd"/>
            <w:r w:rsidRPr="00414218">
              <w:rPr>
                <w:sz w:val="20"/>
                <w:highlight w:val="white"/>
              </w:rPr>
              <w:t>(</w:t>
            </w:r>
            <w:proofErr w:type="spellStart"/>
            <w:r w:rsidRPr="00414218">
              <w:rPr>
                <w:sz w:val="20"/>
                <w:highlight w:val="white"/>
              </w:rPr>
              <w:t>i</w:t>
            </w:r>
            <w:proofErr w:type="spellEnd"/>
            <w:r w:rsidRPr="00414218">
              <w:rPr>
                <w:sz w:val="20"/>
                <w:highlight w:val="white"/>
              </w:rPr>
              <w:t>)</w:t>
            </w:r>
          </w:p>
        </w:tc>
        <w:tc>
          <w:tcPr>
            <w:tcW w:w="1570" w:type="dxa"/>
          </w:tcPr>
          <w:p w14:paraId="3CE11A5F" w14:textId="77777777" w:rsidR="00DC1518" w:rsidRPr="00D967FA" w:rsidRDefault="00DC1518" w:rsidP="00475951">
            <w:pPr>
              <w:rPr>
                <w:sz w:val="20"/>
              </w:rPr>
            </w:pPr>
          </w:p>
        </w:tc>
        <w:tc>
          <w:tcPr>
            <w:tcW w:w="4050" w:type="dxa"/>
          </w:tcPr>
          <w:p w14:paraId="22BD8043" w14:textId="77777777" w:rsidR="00DC1518" w:rsidRPr="00D967FA" w:rsidRDefault="00D967FA">
            <w:pPr>
              <w:rPr>
                <w:sz w:val="20"/>
              </w:rPr>
            </w:pPr>
            <w:r w:rsidRPr="00414218">
              <w:rPr>
                <w:color w:val="000000"/>
                <w:sz w:val="19"/>
                <w:szCs w:val="19"/>
              </w:rPr>
              <w:t xml:space="preserve">Enthalpy </w:t>
            </w:r>
            <w:r>
              <w:rPr>
                <w:color w:val="000000"/>
                <w:sz w:val="19"/>
                <w:szCs w:val="19"/>
              </w:rPr>
              <w:t>of p</w:t>
            </w:r>
            <w:r w:rsidRPr="00414218">
              <w:rPr>
                <w:color w:val="000000"/>
                <w:sz w:val="19"/>
                <w:szCs w:val="19"/>
              </w:rPr>
              <w:t>h</w:t>
            </w:r>
            <w:r>
              <w:rPr>
                <w:color w:val="000000"/>
                <w:sz w:val="19"/>
                <w:szCs w:val="19"/>
              </w:rPr>
              <w:t>a</w:t>
            </w:r>
            <w:r w:rsidRPr="00414218">
              <w:rPr>
                <w:color w:val="000000"/>
                <w:sz w:val="19"/>
                <w:szCs w:val="19"/>
              </w:rPr>
              <w:t>se transformation from aqueous solution to air solution</w:t>
            </w:r>
            <w:r>
              <w:rPr>
                <w:color w:val="000000"/>
                <w:sz w:val="19"/>
                <w:szCs w:val="19"/>
              </w:rPr>
              <w:t>;</w:t>
            </w:r>
            <w:r w:rsidRPr="00335228">
              <w:rPr>
                <w:sz w:val="20"/>
              </w:rPr>
              <w:t xml:space="preserve"> the number of values should match </w:t>
            </w:r>
            <w:r>
              <w:rPr>
                <w:sz w:val="20"/>
              </w:rPr>
              <w:t>(</w:t>
            </w:r>
            <w:r w:rsidRPr="00335228">
              <w:rPr>
                <w:sz w:val="20"/>
              </w:rPr>
              <w:t>nchem</w:t>
            </w:r>
            <w:r>
              <w:rPr>
                <w:sz w:val="20"/>
              </w:rPr>
              <w:t>-1): parent to degradate 1, degradate 1 to degradate 2</w:t>
            </w:r>
          </w:p>
        </w:tc>
      </w:tr>
      <w:tr w:rsidR="00DC1518" w:rsidRPr="00335228" w14:paraId="3491E0A7" w14:textId="77777777" w:rsidTr="00966604">
        <w:tc>
          <w:tcPr>
            <w:tcW w:w="797" w:type="dxa"/>
          </w:tcPr>
          <w:p w14:paraId="01C0615A" w14:textId="77777777" w:rsidR="00DC1518" w:rsidRPr="00335228" w:rsidRDefault="00DC1518" w:rsidP="00475951">
            <w:pPr>
              <w:rPr>
                <w:sz w:val="20"/>
              </w:rPr>
            </w:pPr>
            <w:r>
              <w:rPr>
                <w:sz w:val="20"/>
              </w:rPr>
              <w:t>28</w:t>
            </w:r>
          </w:p>
        </w:tc>
        <w:tc>
          <w:tcPr>
            <w:tcW w:w="2933" w:type="dxa"/>
          </w:tcPr>
          <w:p w14:paraId="4C635F75" w14:textId="77777777" w:rsidR="00DC1518" w:rsidRPr="00335228" w:rsidRDefault="00DC1518" w:rsidP="00475951">
            <w:pPr>
              <w:overflowPunct/>
              <w:textAlignment w:val="auto"/>
              <w:rPr>
                <w:sz w:val="20"/>
              </w:rPr>
            </w:pPr>
            <w:r>
              <w:rPr>
                <w:sz w:val="20"/>
              </w:rPr>
              <w:t>QT</w:t>
            </w:r>
          </w:p>
        </w:tc>
        <w:tc>
          <w:tcPr>
            <w:tcW w:w="1570" w:type="dxa"/>
          </w:tcPr>
          <w:p w14:paraId="1B51FA54" w14:textId="77777777" w:rsidR="00DC1518" w:rsidRPr="00335228" w:rsidRDefault="00DC1518" w:rsidP="00475951">
            <w:pPr>
              <w:rPr>
                <w:sz w:val="20"/>
              </w:rPr>
            </w:pPr>
            <w:r>
              <w:rPr>
                <w:sz w:val="20"/>
              </w:rPr>
              <w:t>real</w:t>
            </w:r>
          </w:p>
        </w:tc>
        <w:tc>
          <w:tcPr>
            <w:tcW w:w="4050" w:type="dxa"/>
          </w:tcPr>
          <w:p w14:paraId="32FD256F" w14:textId="77777777" w:rsidR="00DC1518" w:rsidRPr="00335228" w:rsidRDefault="00DC1518" w:rsidP="00475951">
            <w:pPr>
              <w:rPr>
                <w:sz w:val="20"/>
              </w:rPr>
            </w:pPr>
            <w:r>
              <w:rPr>
                <w:sz w:val="20"/>
              </w:rPr>
              <w:t>Q10 factor by which degr</w:t>
            </w:r>
            <w:r w:rsidR="00706AD9">
              <w:rPr>
                <w:sz w:val="20"/>
              </w:rPr>
              <w:t>a</w:t>
            </w:r>
            <w:r>
              <w:rPr>
                <w:sz w:val="20"/>
              </w:rPr>
              <w:t xml:space="preserve">dation increases for every 10 </w:t>
            </w:r>
            <w:r w:rsidR="00F042D0" w:rsidRPr="00F042D0">
              <w:rPr>
                <w:sz w:val="20"/>
              </w:rPr>
              <w:sym w:font="Symbol" w:char="F0B0"/>
            </w:r>
            <w:r w:rsidR="00F042D0" w:rsidRPr="00F042D0">
              <w:rPr>
                <w:sz w:val="20"/>
              </w:rPr>
              <w:t>C</w:t>
            </w:r>
            <w:r w:rsidR="006B0E08" w:rsidDel="006B0E08">
              <w:rPr>
                <w:sz w:val="20"/>
              </w:rPr>
              <w:t xml:space="preserve"> </w:t>
            </w:r>
            <w:r>
              <w:rPr>
                <w:sz w:val="20"/>
              </w:rPr>
              <w:t>rise in temperature.</w:t>
            </w:r>
          </w:p>
        </w:tc>
      </w:tr>
      <w:tr w:rsidR="00DC1518" w:rsidRPr="00335228" w14:paraId="430DF78E" w14:textId="77777777" w:rsidTr="00966604">
        <w:tc>
          <w:tcPr>
            <w:tcW w:w="797" w:type="dxa"/>
          </w:tcPr>
          <w:p w14:paraId="5B642B87" w14:textId="77777777" w:rsidR="00DC1518" w:rsidRPr="00335228" w:rsidRDefault="00DC1518" w:rsidP="00475951">
            <w:pPr>
              <w:rPr>
                <w:sz w:val="20"/>
              </w:rPr>
            </w:pPr>
            <w:r>
              <w:rPr>
                <w:sz w:val="20"/>
              </w:rPr>
              <w:t>29</w:t>
            </w:r>
          </w:p>
        </w:tc>
        <w:tc>
          <w:tcPr>
            <w:tcW w:w="2933" w:type="dxa"/>
          </w:tcPr>
          <w:p w14:paraId="2CE6B11C" w14:textId="77777777" w:rsidR="00DC1518" w:rsidRPr="00B90EEB" w:rsidRDefault="00DC1518" w:rsidP="00475951">
            <w:pPr>
              <w:overflowPunct/>
              <w:textAlignment w:val="auto"/>
              <w:rPr>
                <w:sz w:val="20"/>
              </w:rPr>
            </w:pPr>
            <w:proofErr w:type="spellStart"/>
            <w:r w:rsidRPr="00B90EEB">
              <w:rPr>
                <w:sz w:val="20"/>
              </w:rPr>
              <w:t>scenario_id</w:t>
            </w:r>
            <w:proofErr w:type="spellEnd"/>
          </w:p>
          <w:p w14:paraId="29255B8F" w14:textId="77777777" w:rsidR="00DC1518" w:rsidRPr="00335228" w:rsidRDefault="00DC1518" w:rsidP="00475951">
            <w:pPr>
              <w:overflowPunct/>
              <w:textAlignment w:val="auto"/>
              <w:rPr>
                <w:sz w:val="20"/>
              </w:rPr>
            </w:pPr>
          </w:p>
        </w:tc>
        <w:tc>
          <w:tcPr>
            <w:tcW w:w="1570" w:type="dxa"/>
          </w:tcPr>
          <w:p w14:paraId="1936555E" w14:textId="77777777" w:rsidR="00DC1518" w:rsidRPr="00335228" w:rsidRDefault="00DC1518" w:rsidP="00475951">
            <w:pPr>
              <w:rPr>
                <w:sz w:val="20"/>
              </w:rPr>
            </w:pPr>
            <w:r>
              <w:rPr>
                <w:sz w:val="20"/>
              </w:rPr>
              <w:t>Character(50)</w:t>
            </w:r>
          </w:p>
        </w:tc>
        <w:tc>
          <w:tcPr>
            <w:tcW w:w="4050" w:type="dxa"/>
          </w:tcPr>
          <w:p w14:paraId="5475B783" w14:textId="77777777" w:rsidR="00DC1518" w:rsidRPr="00335228" w:rsidRDefault="00DC1518" w:rsidP="00475951">
            <w:pPr>
              <w:rPr>
                <w:sz w:val="20"/>
              </w:rPr>
            </w:pPr>
            <w:r>
              <w:rPr>
                <w:sz w:val="20"/>
              </w:rPr>
              <w:t>Text to describe the field scenario.  Used for naming output files.</w:t>
            </w:r>
          </w:p>
        </w:tc>
      </w:tr>
      <w:tr w:rsidR="00DC1518" w:rsidRPr="00335228" w14:paraId="5D03CC70" w14:textId="77777777" w:rsidTr="00966604">
        <w:tc>
          <w:tcPr>
            <w:tcW w:w="797" w:type="dxa"/>
          </w:tcPr>
          <w:p w14:paraId="09DEC9B2" w14:textId="77777777" w:rsidR="00DC1518" w:rsidRPr="00335228" w:rsidRDefault="00DC1518" w:rsidP="00475951">
            <w:pPr>
              <w:rPr>
                <w:sz w:val="20"/>
              </w:rPr>
            </w:pPr>
            <w:r>
              <w:rPr>
                <w:sz w:val="20"/>
              </w:rPr>
              <w:t>30</w:t>
            </w:r>
          </w:p>
        </w:tc>
        <w:tc>
          <w:tcPr>
            <w:tcW w:w="2933" w:type="dxa"/>
          </w:tcPr>
          <w:p w14:paraId="42EC739A" w14:textId="77777777" w:rsidR="00DC1518" w:rsidRPr="00335228" w:rsidRDefault="00DC1518" w:rsidP="00475951">
            <w:pPr>
              <w:overflowPunct/>
              <w:textAlignment w:val="auto"/>
              <w:rPr>
                <w:sz w:val="20"/>
              </w:rPr>
            </w:pPr>
            <w:proofErr w:type="spellStart"/>
            <w:r w:rsidRPr="00B90EEB">
              <w:rPr>
                <w:sz w:val="20"/>
              </w:rPr>
              <w:t>metfilename</w:t>
            </w:r>
            <w:proofErr w:type="spellEnd"/>
          </w:p>
        </w:tc>
        <w:tc>
          <w:tcPr>
            <w:tcW w:w="1570" w:type="dxa"/>
          </w:tcPr>
          <w:p w14:paraId="041BAECB" w14:textId="77777777" w:rsidR="00DC1518" w:rsidRPr="00335228" w:rsidRDefault="00DC1518" w:rsidP="00475951">
            <w:pPr>
              <w:rPr>
                <w:sz w:val="20"/>
              </w:rPr>
            </w:pPr>
            <w:r>
              <w:rPr>
                <w:sz w:val="20"/>
              </w:rPr>
              <w:t>Character(256)</w:t>
            </w:r>
          </w:p>
        </w:tc>
        <w:tc>
          <w:tcPr>
            <w:tcW w:w="4050" w:type="dxa"/>
          </w:tcPr>
          <w:p w14:paraId="350D5F0A" w14:textId="77777777" w:rsidR="00DC1518" w:rsidRPr="00335228" w:rsidRDefault="00DC1518" w:rsidP="00475951">
            <w:pPr>
              <w:rPr>
                <w:sz w:val="20"/>
              </w:rPr>
            </w:pPr>
            <w:r>
              <w:rPr>
                <w:sz w:val="20"/>
              </w:rPr>
              <w:t>Full path and file name of the meteorological file.</w:t>
            </w:r>
          </w:p>
        </w:tc>
      </w:tr>
      <w:tr w:rsidR="00DC1518" w:rsidRPr="00335228" w14:paraId="4BE068F0" w14:textId="77777777" w:rsidTr="00966604">
        <w:tc>
          <w:tcPr>
            <w:tcW w:w="797" w:type="dxa"/>
          </w:tcPr>
          <w:p w14:paraId="75C6BB4D" w14:textId="77777777" w:rsidR="00DC1518" w:rsidRPr="00335228" w:rsidRDefault="00DC1518" w:rsidP="00475951">
            <w:pPr>
              <w:rPr>
                <w:sz w:val="20"/>
              </w:rPr>
            </w:pPr>
            <w:r>
              <w:rPr>
                <w:sz w:val="20"/>
              </w:rPr>
              <w:t>31</w:t>
            </w:r>
          </w:p>
        </w:tc>
        <w:tc>
          <w:tcPr>
            <w:tcW w:w="2933" w:type="dxa"/>
          </w:tcPr>
          <w:p w14:paraId="640C7846" w14:textId="6153FBBF" w:rsidR="00DC1518" w:rsidRPr="00335228" w:rsidRDefault="006E1A23" w:rsidP="00475951">
            <w:pPr>
              <w:overflowPunct/>
              <w:textAlignment w:val="auto"/>
              <w:rPr>
                <w:sz w:val="20"/>
              </w:rPr>
            </w:pPr>
            <w:proofErr w:type="spellStart"/>
            <w:r>
              <w:rPr>
                <w:sz w:val="20"/>
              </w:rPr>
              <w:t>Text_latitude</w:t>
            </w:r>
            <w:proofErr w:type="spellEnd"/>
          </w:p>
        </w:tc>
        <w:tc>
          <w:tcPr>
            <w:tcW w:w="1570" w:type="dxa"/>
          </w:tcPr>
          <w:p w14:paraId="4D6F06A5" w14:textId="77777777" w:rsidR="00DC1518" w:rsidRPr="00335228" w:rsidRDefault="00DC1518" w:rsidP="00475951">
            <w:pPr>
              <w:rPr>
                <w:sz w:val="20"/>
              </w:rPr>
            </w:pPr>
          </w:p>
        </w:tc>
        <w:tc>
          <w:tcPr>
            <w:tcW w:w="4050" w:type="dxa"/>
          </w:tcPr>
          <w:p w14:paraId="375ED364" w14:textId="5A1E1CCF" w:rsidR="00DC1518" w:rsidRPr="00335228" w:rsidRDefault="006E1A23" w:rsidP="00475951">
            <w:pPr>
              <w:rPr>
                <w:sz w:val="20"/>
              </w:rPr>
            </w:pPr>
            <w:r>
              <w:rPr>
                <w:sz w:val="20"/>
              </w:rPr>
              <w:t>Latitude of scenario</w:t>
            </w:r>
          </w:p>
        </w:tc>
      </w:tr>
      <w:tr w:rsidR="00DC1518" w:rsidRPr="00335228" w14:paraId="08C142F8" w14:textId="77777777" w:rsidTr="00966604">
        <w:tc>
          <w:tcPr>
            <w:tcW w:w="797" w:type="dxa"/>
          </w:tcPr>
          <w:p w14:paraId="7B268F35" w14:textId="77777777" w:rsidR="00DC1518" w:rsidRPr="00335228" w:rsidRDefault="00DC1518" w:rsidP="00475951">
            <w:pPr>
              <w:rPr>
                <w:sz w:val="20"/>
              </w:rPr>
            </w:pPr>
            <w:r>
              <w:rPr>
                <w:sz w:val="20"/>
              </w:rPr>
              <w:t>32</w:t>
            </w:r>
          </w:p>
        </w:tc>
        <w:tc>
          <w:tcPr>
            <w:tcW w:w="2933" w:type="dxa"/>
          </w:tcPr>
          <w:p w14:paraId="1150E429" w14:textId="77777777" w:rsidR="00DC1518" w:rsidRPr="00335228" w:rsidRDefault="00DC1518" w:rsidP="00475951">
            <w:pPr>
              <w:overflowPunct/>
              <w:textAlignment w:val="auto"/>
              <w:rPr>
                <w:sz w:val="20"/>
              </w:rPr>
            </w:pPr>
            <w:r>
              <w:rPr>
                <w:sz w:val="20"/>
              </w:rPr>
              <w:t>UNUSED</w:t>
            </w:r>
          </w:p>
        </w:tc>
        <w:tc>
          <w:tcPr>
            <w:tcW w:w="1570" w:type="dxa"/>
          </w:tcPr>
          <w:p w14:paraId="674DAEC4" w14:textId="77777777" w:rsidR="00DC1518" w:rsidRPr="00335228" w:rsidRDefault="00DC1518" w:rsidP="00475951">
            <w:pPr>
              <w:rPr>
                <w:sz w:val="20"/>
              </w:rPr>
            </w:pPr>
          </w:p>
        </w:tc>
        <w:tc>
          <w:tcPr>
            <w:tcW w:w="4050" w:type="dxa"/>
          </w:tcPr>
          <w:p w14:paraId="2A36860C" w14:textId="77777777" w:rsidR="00DC1518" w:rsidRPr="00335228" w:rsidRDefault="00DC1518" w:rsidP="00475951">
            <w:pPr>
              <w:rPr>
                <w:sz w:val="20"/>
              </w:rPr>
            </w:pPr>
          </w:p>
        </w:tc>
      </w:tr>
      <w:tr w:rsidR="00DC1518" w:rsidRPr="00335228" w14:paraId="023CA9A2" w14:textId="77777777" w:rsidTr="00966604">
        <w:tc>
          <w:tcPr>
            <w:tcW w:w="797" w:type="dxa"/>
          </w:tcPr>
          <w:p w14:paraId="7932D7F1" w14:textId="77777777" w:rsidR="00DC1518" w:rsidRPr="00335228" w:rsidRDefault="00DC1518" w:rsidP="00475951">
            <w:pPr>
              <w:rPr>
                <w:sz w:val="20"/>
              </w:rPr>
            </w:pPr>
            <w:r>
              <w:rPr>
                <w:sz w:val="20"/>
              </w:rPr>
              <w:t>33</w:t>
            </w:r>
          </w:p>
        </w:tc>
        <w:tc>
          <w:tcPr>
            <w:tcW w:w="2933" w:type="dxa"/>
          </w:tcPr>
          <w:p w14:paraId="2E932D11" w14:textId="77777777" w:rsidR="00DC1518" w:rsidRPr="00335228" w:rsidRDefault="00A506AC" w:rsidP="00475951">
            <w:pPr>
              <w:overflowPunct/>
              <w:textAlignment w:val="auto"/>
              <w:rPr>
                <w:sz w:val="20"/>
              </w:rPr>
            </w:pPr>
            <w:r>
              <w:rPr>
                <w:sz w:val="20"/>
              </w:rPr>
              <w:t>UNUSED</w:t>
            </w:r>
          </w:p>
        </w:tc>
        <w:tc>
          <w:tcPr>
            <w:tcW w:w="1570" w:type="dxa"/>
          </w:tcPr>
          <w:p w14:paraId="5F34AA09" w14:textId="77777777" w:rsidR="00DC1518" w:rsidRPr="00335228" w:rsidRDefault="00DC1518" w:rsidP="00475951">
            <w:pPr>
              <w:rPr>
                <w:sz w:val="20"/>
              </w:rPr>
            </w:pPr>
          </w:p>
        </w:tc>
        <w:tc>
          <w:tcPr>
            <w:tcW w:w="4050" w:type="dxa"/>
          </w:tcPr>
          <w:p w14:paraId="026BF257" w14:textId="77777777" w:rsidR="00DC1518" w:rsidRPr="00335228" w:rsidRDefault="00DC1518" w:rsidP="00475951">
            <w:pPr>
              <w:rPr>
                <w:sz w:val="20"/>
              </w:rPr>
            </w:pPr>
          </w:p>
        </w:tc>
      </w:tr>
      <w:tr w:rsidR="00DC1518" w:rsidRPr="00335228" w14:paraId="513FFB6E" w14:textId="77777777" w:rsidTr="00966604">
        <w:tc>
          <w:tcPr>
            <w:tcW w:w="797" w:type="dxa"/>
          </w:tcPr>
          <w:p w14:paraId="6C445DE7" w14:textId="77777777" w:rsidR="00DC1518" w:rsidRPr="00335228" w:rsidRDefault="00DC1518" w:rsidP="00475951">
            <w:pPr>
              <w:rPr>
                <w:sz w:val="20"/>
              </w:rPr>
            </w:pPr>
            <w:r>
              <w:rPr>
                <w:sz w:val="20"/>
              </w:rPr>
              <w:t>34</w:t>
            </w:r>
          </w:p>
        </w:tc>
        <w:tc>
          <w:tcPr>
            <w:tcW w:w="2933" w:type="dxa"/>
          </w:tcPr>
          <w:p w14:paraId="15D364A5" w14:textId="77777777" w:rsidR="00DC1518" w:rsidRPr="00335228" w:rsidRDefault="00A506AC" w:rsidP="00475951">
            <w:pPr>
              <w:overflowPunct/>
              <w:textAlignment w:val="auto"/>
              <w:rPr>
                <w:sz w:val="20"/>
              </w:rPr>
            </w:pPr>
            <w:proofErr w:type="spellStart"/>
            <w:r>
              <w:rPr>
                <w:sz w:val="20"/>
              </w:rPr>
              <w:t>burialflag</w:t>
            </w:r>
            <w:proofErr w:type="spellEnd"/>
          </w:p>
        </w:tc>
        <w:tc>
          <w:tcPr>
            <w:tcW w:w="1570" w:type="dxa"/>
          </w:tcPr>
          <w:p w14:paraId="69C8D858" w14:textId="77777777" w:rsidR="00DC1518" w:rsidRPr="00335228" w:rsidRDefault="00A506AC" w:rsidP="00475951">
            <w:pPr>
              <w:rPr>
                <w:sz w:val="20"/>
              </w:rPr>
            </w:pPr>
            <w:r>
              <w:rPr>
                <w:sz w:val="20"/>
              </w:rPr>
              <w:t>logical</w:t>
            </w:r>
          </w:p>
        </w:tc>
        <w:tc>
          <w:tcPr>
            <w:tcW w:w="4050" w:type="dxa"/>
          </w:tcPr>
          <w:p w14:paraId="59208FF8" w14:textId="4E5D4E1B" w:rsidR="00DC1518" w:rsidRPr="00335228" w:rsidRDefault="00A506AC" w:rsidP="00475951">
            <w:pPr>
              <w:rPr>
                <w:sz w:val="20"/>
              </w:rPr>
            </w:pPr>
            <w:r>
              <w:rPr>
                <w:sz w:val="20"/>
              </w:rPr>
              <w:t xml:space="preserve">If set to .TRUE. </w:t>
            </w:r>
            <w:r w:rsidR="002F4315">
              <w:rPr>
                <w:sz w:val="20"/>
              </w:rPr>
              <w:t>This</w:t>
            </w:r>
            <w:r>
              <w:rPr>
                <w:sz w:val="20"/>
              </w:rPr>
              <w:t xml:space="preserve"> will activate pesticide removal by sediment </w:t>
            </w:r>
            <w:r w:rsidR="008D7C57">
              <w:rPr>
                <w:sz w:val="20"/>
              </w:rPr>
              <w:t>mass balance</w:t>
            </w:r>
            <w:r>
              <w:rPr>
                <w:sz w:val="20"/>
              </w:rPr>
              <w:t>.</w:t>
            </w:r>
            <w:r w:rsidR="008D7C57">
              <w:rPr>
                <w:sz w:val="20"/>
              </w:rPr>
              <w:t xml:space="preserve"> Sediment flow in will equal sediment flow out.</w:t>
            </w:r>
          </w:p>
        </w:tc>
      </w:tr>
      <w:tr w:rsidR="00DC1518" w:rsidRPr="00335228" w14:paraId="0C54C2A8" w14:textId="77777777" w:rsidTr="00966604">
        <w:tc>
          <w:tcPr>
            <w:tcW w:w="797" w:type="dxa"/>
          </w:tcPr>
          <w:p w14:paraId="1E9D78BD" w14:textId="77777777" w:rsidR="00DC1518" w:rsidRPr="00335228" w:rsidRDefault="00DC1518" w:rsidP="00475951">
            <w:pPr>
              <w:rPr>
                <w:sz w:val="20"/>
              </w:rPr>
            </w:pPr>
            <w:r>
              <w:rPr>
                <w:sz w:val="20"/>
              </w:rPr>
              <w:t>35</w:t>
            </w:r>
          </w:p>
        </w:tc>
        <w:tc>
          <w:tcPr>
            <w:tcW w:w="2933" w:type="dxa"/>
          </w:tcPr>
          <w:p w14:paraId="1A2DB2F8" w14:textId="77777777" w:rsidR="00DC1518" w:rsidRPr="00335228" w:rsidRDefault="00DC1518" w:rsidP="00475951">
            <w:pPr>
              <w:overflowPunct/>
              <w:textAlignment w:val="auto"/>
              <w:rPr>
                <w:sz w:val="20"/>
              </w:rPr>
            </w:pPr>
            <w:r>
              <w:rPr>
                <w:sz w:val="20"/>
              </w:rPr>
              <w:t>UNUSED</w:t>
            </w:r>
          </w:p>
        </w:tc>
        <w:tc>
          <w:tcPr>
            <w:tcW w:w="1570" w:type="dxa"/>
          </w:tcPr>
          <w:p w14:paraId="6637926F" w14:textId="77777777" w:rsidR="00DC1518" w:rsidRPr="00335228" w:rsidRDefault="00DC1518" w:rsidP="00475951">
            <w:pPr>
              <w:rPr>
                <w:sz w:val="20"/>
              </w:rPr>
            </w:pPr>
          </w:p>
        </w:tc>
        <w:tc>
          <w:tcPr>
            <w:tcW w:w="4050" w:type="dxa"/>
          </w:tcPr>
          <w:p w14:paraId="7CF98AF5" w14:textId="77777777" w:rsidR="00DC1518" w:rsidRPr="00335228" w:rsidRDefault="00DC1518" w:rsidP="00475951">
            <w:pPr>
              <w:rPr>
                <w:sz w:val="20"/>
              </w:rPr>
            </w:pPr>
          </w:p>
        </w:tc>
      </w:tr>
      <w:tr w:rsidR="00A506AC" w:rsidRPr="00335228" w14:paraId="1B76FAF9" w14:textId="77777777" w:rsidTr="00966604">
        <w:tc>
          <w:tcPr>
            <w:tcW w:w="797" w:type="dxa"/>
          </w:tcPr>
          <w:p w14:paraId="2ABC5F01" w14:textId="77777777" w:rsidR="00A506AC" w:rsidRDefault="00A506AC" w:rsidP="00475951">
            <w:pPr>
              <w:rPr>
                <w:sz w:val="20"/>
              </w:rPr>
            </w:pPr>
            <w:r>
              <w:rPr>
                <w:sz w:val="20"/>
              </w:rPr>
              <w:t>36</w:t>
            </w:r>
          </w:p>
        </w:tc>
        <w:tc>
          <w:tcPr>
            <w:tcW w:w="2933" w:type="dxa"/>
          </w:tcPr>
          <w:p w14:paraId="17957724" w14:textId="77777777" w:rsidR="00A506AC" w:rsidRDefault="00A506AC" w:rsidP="00475951">
            <w:pPr>
              <w:overflowPunct/>
              <w:textAlignment w:val="auto"/>
              <w:rPr>
                <w:sz w:val="20"/>
              </w:rPr>
            </w:pPr>
            <w:r>
              <w:rPr>
                <w:sz w:val="20"/>
              </w:rPr>
              <w:t>UNUSED</w:t>
            </w:r>
          </w:p>
        </w:tc>
        <w:tc>
          <w:tcPr>
            <w:tcW w:w="1570" w:type="dxa"/>
          </w:tcPr>
          <w:p w14:paraId="5C086862" w14:textId="77777777" w:rsidR="00A506AC" w:rsidRPr="00335228" w:rsidRDefault="00A506AC" w:rsidP="00475951">
            <w:pPr>
              <w:rPr>
                <w:sz w:val="20"/>
              </w:rPr>
            </w:pPr>
          </w:p>
        </w:tc>
        <w:tc>
          <w:tcPr>
            <w:tcW w:w="4050" w:type="dxa"/>
          </w:tcPr>
          <w:p w14:paraId="49995C4E" w14:textId="77777777" w:rsidR="00A506AC" w:rsidRPr="00335228" w:rsidRDefault="00A506AC" w:rsidP="00475951">
            <w:pPr>
              <w:rPr>
                <w:sz w:val="20"/>
              </w:rPr>
            </w:pPr>
          </w:p>
        </w:tc>
      </w:tr>
      <w:tr w:rsidR="00DC1518" w:rsidRPr="00335228" w14:paraId="006DA2AE" w14:textId="77777777" w:rsidTr="00966604">
        <w:tc>
          <w:tcPr>
            <w:tcW w:w="797" w:type="dxa"/>
          </w:tcPr>
          <w:p w14:paraId="3E86E5BE" w14:textId="77777777" w:rsidR="00DC1518" w:rsidRPr="00335228" w:rsidRDefault="00A506AC" w:rsidP="00475951">
            <w:pPr>
              <w:rPr>
                <w:sz w:val="20"/>
              </w:rPr>
            </w:pPr>
            <w:r>
              <w:rPr>
                <w:sz w:val="20"/>
              </w:rPr>
              <w:t>37</w:t>
            </w:r>
          </w:p>
        </w:tc>
        <w:tc>
          <w:tcPr>
            <w:tcW w:w="2933" w:type="dxa"/>
          </w:tcPr>
          <w:p w14:paraId="58288835" w14:textId="77777777" w:rsidR="00DC1518" w:rsidRPr="00335228" w:rsidRDefault="00DC1518" w:rsidP="00475951">
            <w:pPr>
              <w:overflowPunct/>
              <w:textAlignment w:val="auto"/>
              <w:rPr>
                <w:sz w:val="20"/>
              </w:rPr>
            </w:pPr>
            <w:r>
              <w:rPr>
                <w:sz w:val="20"/>
              </w:rPr>
              <w:t>UNUSED</w:t>
            </w:r>
          </w:p>
        </w:tc>
        <w:tc>
          <w:tcPr>
            <w:tcW w:w="1570" w:type="dxa"/>
          </w:tcPr>
          <w:p w14:paraId="25FE3F75" w14:textId="77777777" w:rsidR="00DC1518" w:rsidRPr="00335228" w:rsidRDefault="00DC1518" w:rsidP="00475951">
            <w:pPr>
              <w:rPr>
                <w:sz w:val="20"/>
              </w:rPr>
            </w:pPr>
          </w:p>
        </w:tc>
        <w:tc>
          <w:tcPr>
            <w:tcW w:w="4050" w:type="dxa"/>
          </w:tcPr>
          <w:p w14:paraId="25D53C0E" w14:textId="77777777" w:rsidR="00DC1518" w:rsidRPr="00335228" w:rsidRDefault="00DC1518" w:rsidP="00475951">
            <w:pPr>
              <w:rPr>
                <w:sz w:val="20"/>
              </w:rPr>
            </w:pPr>
          </w:p>
        </w:tc>
      </w:tr>
      <w:tr w:rsidR="00DC1518" w:rsidRPr="00335228" w14:paraId="4DE328D7" w14:textId="77777777" w:rsidTr="00966604">
        <w:tc>
          <w:tcPr>
            <w:tcW w:w="797" w:type="dxa"/>
          </w:tcPr>
          <w:p w14:paraId="0906AC87" w14:textId="77777777" w:rsidR="00DC1518" w:rsidRPr="00335228" w:rsidRDefault="00A506AC" w:rsidP="00475951">
            <w:pPr>
              <w:rPr>
                <w:sz w:val="20"/>
              </w:rPr>
            </w:pPr>
            <w:r>
              <w:rPr>
                <w:sz w:val="20"/>
              </w:rPr>
              <w:t>38</w:t>
            </w:r>
          </w:p>
        </w:tc>
        <w:tc>
          <w:tcPr>
            <w:tcW w:w="2933" w:type="dxa"/>
          </w:tcPr>
          <w:p w14:paraId="60157D2D" w14:textId="77777777" w:rsidR="00DC1518" w:rsidRPr="00335228" w:rsidRDefault="00DC1518" w:rsidP="00475951">
            <w:pPr>
              <w:overflowPunct/>
              <w:textAlignment w:val="auto"/>
              <w:rPr>
                <w:sz w:val="20"/>
              </w:rPr>
            </w:pPr>
            <w:r>
              <w:rPr>
                <w:sz w:val="20"/>
              </w:rPr>
              <w:t>UNUSED</w:t>
            </w:r>
          </w:p>
        </w:tc>
        <w:tc>
          <w:tcPr>
            <w:tcW w:w="1570" w:type="dxa"/>
          </w:tcPr>
          <w:p w14:paraId="33700D4A" w14:textId="77777777" w:rsidR="00DC1518" w:rsidRPr="00335228" w:rsidRDefault="00DC1518" w:rsidP="00475951">
            <w:pPr>
              <w:rPr>
                <w:sz w:val="20"/>
              </w:rPr>
            </w:pPr>
          </w:p>
        </w:tc>
        <w:tc>
          <w:tcPr>
            <w:tcW w:w="4050" w:type="dxa"/>
          </w:tcPr>
          <w:p w14:paraId="6CBA9B42" w14:textId="77777777" w:rsidR="00DC1518" w:rsidRPr="00335228" w:rsidRDefault="00DC1518" w:rsidP="00475951">
            <w:pPr>
              <w:rPr>
                <w:sz w:val="20"/>
              </w:rPr>
            </w:pPr>
          </w:p>
        </w:tc>
      </w:tr>
      <w:tr w:rsidR="00DC1518" w:rsidRPr="00335228" w14:paraId="490CE4DF" w14:textId="77777777" w:rsidTr="00966604">
        <w:tc>
          <w:tcPr>
            <w:tcW w:w="797" w:type="dxa"/>
          </w:tcPr>
          <w:p w14:paraId="1EA28F4F" w14:textId="77777777" w:rsidR="00DC1518" w:rsidRPr="00335228" w:rsidRDefault="00A506AC" w:rsidP="00475951">
            <w:pPr>
              <w:rPr>
                <w:sz w:val="20"/>
              </w:rPr>
            </w:pPr>
            <w:r>
              <w:rPr>
                <w:sz w:val="20"/>
              </w:rPr>
              <w:lastRenderedPageBreak/>
              <w:t>39</w:t>
            </w:r>
          </w:p>
        </w:tc>
        <w:tc>
          <w:tcPr>
            <w:tcW w:w="2933" w:type="dxa"/>
          </w:tcPr>
          <w:p w14:paraId="5D607CF3" w14:textId="77777777" w:rsidR="00DC1518" w:rsidRPr="00335228" w:rsidRDefault="00DC1518" w:rsidP="00475951">
            <w:pPr>
              <w:overflowPunct/>
              <w:textAlignment w:val="auto"/>
              <w:rPr>
                <w:sz w:val="20"/>
              </w:rPr>
            </w:pPr>
            <w:proofErr w:type="spellStart"/>
            <w:r w:rsidRPr="00EE692D">
              <w:rPr>
                <w:sz w:val="20"/>
              </w:rPr>
              <w:t>D_over_dx</w:t>
            </w:r>
            <w:proofErr w:type="spellEnd"/>
          </w:p>
        </w:tc>
        <w:tc>
          <w:tcPr>
            <w:tcW w:w="1570" w:type="dxa"/>
          </w:tcPr>
          <w:p w14:paraId="59A65968" w14:textId="77777777" w:rsidR="00DC1518" w:rsidRPr="00335228" w:rsidRDefault="00DC1518" w:rsidP="00475951">
            <w:pPr>
              <w:rPr>
                <w:sz w:val="20"/>
              </w:rPr>
            </w:pPr>
            <w:r>
              <w:rPr>
                <w:sz w:val="20"/>
              </w:rPr>
              <w:t>real</w:t>
            </w:r>
          </w:p>
        </w:tc>
        <w:tc>
          <w:tcPr>
            <w:tcW w:w="4050" w:type="dxa"/>
          </w:tcPr>
          <w:p w14:paraId="5DC0D088" w14:textId="77777777" w:rsidR="00DC1518" w:rsidRPr="00335228" w:rsidRDefault="00DC1518" w:rsidP="00475951">
            <w:pPr>
              <w:rPr>
                <w:sz w:val="20"/>
              </w:rPr>
            </w:pPr>
            <w:r>
              <w:rPr>
                <w:sz w:val="20"/>
              </w:rPr>
              <w:t>Mass transfer coefficient (m/s) as defined by D/</w:t>
            </w:r>
            <w:r>
              <w:rPr>
                <w:sz w:val="20"/>
              </w:rPr>
              <w:sym w:font="Symbol" w:char="F044"/>
            </w:r>
            <w:r>
              <w:rPr>
                <w:sz w:val="20"/>
              </w:rPr>
              <w:t xml:space="preserve">x in </w:t>
            </w:r>
            <w:proofErr w:type="spellStart"/>
            <w:r>
              <w:rPr>
                <w:sz w:val="20"/>
              </w:rPr>
              <w:t>Eqn</w:t>
            </w:r>
            <w:proofErr w:type="spellEnd"/>
            <w:r>
              <w:rPr>
                <w:sz w:val="20"/>
              </w:rPr>
              <w:t xml:space="preserve"> . 46</w:t>
            </w:r>
          </w:p>
        </w:tc>
      </w:tr>
      <w:tr w:rsidR="00DC1518" w:rsidRPr="00335228" w14:paraId="3FE5C455" w14:textId="77777777" w:rsidTr="00966604">
        <w:tc>
          <w:tcPr>
            <w:tcW w:w="797" w:type="dxa"/>
          </w:tcPr>
          <w:p w14:paraId="0EB51555" w14:textId="77777777" w:rsidR="00DC1518" w:rsidRPr="00335228" w:rsidRDefault="00A506AC" w:rsidP="00475951">
            <w:pPr>
              <w:rPr>
                <w:sz w:val="20"/>
              </w:rPr>
            </w:pPr>
            <w:r>
              <w:rPr>
                <w:sz w:val="20"/>
              </w:rPr>
              <w:t>40</w:t>
            </w:r>
          </w:p>
        </w:tc>
        <w:tc>
          <w:tcPr>
            <w:tcW w:w="2933" w:type="dxa"/>
          </w:tcPr>
          <w:p w14:paraId="54001AF2" w14:textId="439AD4A4" w:rsidR="00DC1518" w:rsidRPr="00335228" w:rsidRDefault="006E1A23" w:rsidP="00475951">
            <w:pPr>
              <w:overflowPunct/>
              <w:textAlignment w:val="auto"/>
              <w:rPr>
                <w:sz w:val="20"/>
              </w:rPr>
            </w:pPr>
            <w:proofErr w:type="spellStart"/>
            <w:r>
              <w:rPr>
                <w:rFonts w:ascii="Consolas" w:hAnsi="Consolas" w:cs="Consolas"/>
                <w:color w:val="000000"/>
                <w:sz w:val="19"/>
                <w:szCs w:val="19"/>
              </w:rPr>
              <w:t>is_calc_prben</w:t>
            </w:r>
            <w:proofErr w:type="spellEnd"/>
            <w:r>
              <w:rPr>
                <w:rFonts w:ascii="Consolas" w:hAnsi="Consolas" w:cs="Consolas"/>
                <w:color w:val="000000"/>
                <w:sz w:val="19"/>
                <w:szCs w:val="19"/>
              </w:rPr>
              <w:t>, PRBEN</w:t>
            </w:r>
          </w:p>
        </w:tc>
        <w:tc>
          <w:tcPr>
            <w:tcW w:w="1570" w:type="dxa"/>
          </w:tcPr>
          <w:p w14:paraId="2316912E" w14:textId="78CA49A2" w:rsidR="00DC1518" w:rsidRPr="00335228" w:rsidRDefault="006E1A23" w:rsidP="00475951">
            <w:pPr>
              <w:rPr>
                <w:sz w:val="20"/>
              </w:rPr>
            </w:pPr>
            <w:r>
              <w:rPr>
                <w:sz w:val="20"/>
              </w:rPr>
              <w:t xml:space="preserve">Logical, </w:t>
            </w:r>
            <w:r w:rsidR="00DC1518">
              <w:rPr>
                <w:sz w:val="20"/>
              </w:rPr>
              <w:t>real</w:t>
            </w:r>
          </w:p>
        </w:tc>
        <w:tc>
          <w:tcPr>
            <w:tcW w:w="4050" w:type="dxa"/>
          </w:tcPr>
          <w:p w14:paraId="33CC4E54" w14:textId="675BDF03" w:rsidR="00DC1518" w:rsidRPr="00335228" w:rsidRDefault="00966604" w:rsidP="008C2079">
            <w:pPr>
              <w:rPr>
                <w:sz w:val="20"/>
              </w:rPr>
            </w:pPr>
            <w:r>
              <w:rPr>
                <w:sz w:val="20"/>
              </w:rPr>
              <w:t>TRUE</w:t>
            </w:r>
            <w:r w:rsidR="006E1A23">
              <w:rPr>
                <w:sz w:val="20"/>
              </w:rPr>
              <w:t xml:space="preserve"> means use the varying distribution method,</w:t>
            </w:r>
            <w:r>
              <w:rPr>
                <w:sz w:val="20"/>
              </w:rPr>
              <w:t xml:space="preserve"> FALSE</w:t>
            </w:r>
            <w:r w:rsidR="006E1A23">
              <w:rPr>
                <w:sz w:val="20"/>
              </w:rPr>
              <w:t xml:space="preserve"> means use fixed</w:t>
            </w:r>
            <w:r>
              <w:rPr>
                <w:sz w:val="20"/>
              </w:rPr>
              <w:t xml:space="preserve"> distribution; </w:t>
            </w:r>
            <w:r w:rsidR="006E1A23">
              <w:rPr>
                <w:sz w:val="20"/>
              </w:rPr>
              <w:t xml:space="preserve"> </w:t>
            </w:r>
            <w:proofErr w:type="spellStart"/>
            <w:r w:rsidR="00DC1518">
              <w:rPr>
                <w:sz w:val="20"/>
              </w:rPr>
              <w:t>X</w:t>
            </w:r>
            <w:r w:rsidR="00DC1518" w:rsidRPr="005B4FF7">
              <w:rPr>
                <w:sz w:val="20"/>
                <w:vertAlign w:val="subscript"/>
              </w:rPr>
              <w:t>d</w:t>
            </w:r>
            <w:proofErr w:type="spellEnd"/>
            <w:r w:rsidR="00DC1518">
              <w:rPr>
                <w:sz w:val="20"/>
              </w:rPr>
              <w:t xml:space="preserve"> in equation 40 </w:t>
            </w:r>
            <w:r w:rsidR="008C2079">
              <w:rPr>
                <w:sz w:val="20"/>
              </w:rPr>
              <w:t>and</w:t>
            </w:r>
            <w:r w:rsidR="00DC1518">
              <w:rPr>
                <w:sz w:val="20"/>
              </w:rPr>
              <w:t xml:space="preserve"> 41</w:t>
            </w:r>
            <w:r>
              <w:rPr>
                <w:sz w:val="20"/>
              </w:rPr>
              <w:t>, is dummy number if</w:t>
            </w:r>
            <w:r>
              <w:rPr>
                <w:rFonts w:ascii="Consolas" w:hAnsi="Consolas" w:cs="Consolas"/>
                <w:color w:val="000000"/>
                <w:sz w:val="19"/>
                <w:szCs w:val="19"/>
              </w:rPr>
              <w:t xml:space="preserve"> </w:t>
            </w:r>
            <w:proofErr w:type="spellStart"/>
            <w:r>
              <w:rPr>
                <w:rFonts w:ascii="Consolas" w:hAnsi="Consolas" w:cs="Consolas"/>
                <w:color w:val="000000"/>
                <w:sz w:val="19"/>
                <w:szCs w:val="19"/>
              </w:rPr>
              <w:t>is_calc_prben</w:t>
            </w:r>
            <w:proofErr w:type="spellEnd"/>
            <w:r>
              <w:rPr>
                <w:sz w:val="20"/>
              </w:rPr>
              <w:t xml:space="preserve"> set to TRUE</w:t>
            </w:r>
          </w:p>
        </w:tc>
      </w:tr>
      <w:tr w:rsidR="00DC1518" w:rsidRPr="00335228" w14:paraId="695D308F" w14:textId="77777777" w:rsidTr="00966604">
        <w:tc>
          <w:tcPr>
            <w:tcW w:w="797" w:type="dxa"/>
          </w:tcPr>
          <w:p w14:paraId="6CA9C638" w14:textId="77777777" w:rsidR="00DC1518" w:rsidRPr="00335228" w:rsidRDefault="00A506AC" w:rsidP="00475951">
            <w:pPr>
              <w:rPr>
                <w:sz w:val="20"/>
              </w:rPr>
            </w:pPr>
            <w:r>
              <w:rPr>
                <w:sz w:val="20"/>
              </w:rPr>
              <w:t>41</w:t>
            </w:r>
          </w:p>
        </w:tc>
        <w:tc>
          <w:tcPr>
            <w:tcW w:w="2933" w:type="dxa"/>
          </w:tcPr>
          <w:p w14:paraId="48264E46" w14:textId="77777777" w:rsidR="00DC1518" w:rsidRPr="00335228" w:rsidRDefault="00DC1518" w:rsidP="00475951">
            <w:pPr>
              <w:overflowPunct/>
              <w:textAlignment w:val="auto"/>
              <w:rPr>
                <w:sz w:val="20"/>
              </w:rPr>
            </w:pPr>
            <w:proofErr w:type="spellStart"/>
            <w:r w:rsidRPr="00AC7B8F">
              <w:rPr>
                <w:sz w:val="20"/>
              </w:rPr>
              <w:t>benthic_depth</w:t>
            </w:r>
            <w:proofErr w:type="spellEnd"/>
          </w:p>
        </w:tc>
        <w:tc>
          <w:tcPr>
            <w:tcW w:w="1570" w:type="dxa"/>
          </w:tcPr>
          <w:p w14:paraId="0095BE0F" w14:textId="77777777" w:rsidR="00DC1518" w:rsidRPr="00335228" w:rsidRDefault="00DC1518" w:rsidP="00475951">
            <w:pPr>
              <w:rPr>
                <w:sz w:val="20"/>
              </w:rPr>
            </w:pPr>
            <w:r>
              <w:rPr>
                <w:sz w:val="20"/>
              </w:rPr>
              <w:t>real</w:t>
            </w:r>
          </w:p>
        </w:tc>
        <w:tc>
          <w:tcPr>
            <w:tcW w:w="4050" w:type="dxa"/>
          </w:tcPr>
          <w:p w14:paraId="0BA8E4C6" w14:textId="77777777" w:rsidR="00DC1518" w:rsidRPr="00335228" w:rsidRDefault="00DC1518" w:rsidP="00475951">
            <w:pPr>
              <w:rPr>
                <w:sz w:val="20"/>
              </w:rPr>
            </w:pPr>
            <w:r>
              <w:rPr>
                <w:sz w:val="20"/>
              </w:rPr>
              <w:t>Depth of benthic region (m)</w:t>
            </w:r>
          </w:p>
        </w:tc>
      </w:tr>
      <w:tr w:rsidR="00DC1518" w:rsidRPr="00335228" w14:paraId="2BB1F8E2" w14:textId="77777777" w:rsidTr="00966604">
        <w:tc>
          <w:tcPr>
            <w:tcW w:w="797" w:type="dxa"/>
          </w:tcPr>
          <w:p w14:paraId="371CBEDF" w14:textId="77777777" w:rsidR="00DC1518" w:rsidRPr="00335228" w:rsidRDefault="00A506AC" w:rsidP="00475951">
            <w:pPr>
              <w:rPr>
                <w:sz w:val="20"/>
              </w:rPr>
            </w:pPr>
            <w:r>
              <w:rPr>
                <w:sz w:val="20"/>
              </w:rPr>
              <w:t>42</w:t>
            </w:r>
          </w:p>
        </w:tc>
        <w:tc>
          <w:tcPr>
            <w:tcW w:w="2933" w:type="dxa"/>
          </w:tcPr>
          <w:p w14:paraId="64D335CB" w14:textId="77777777" w:rsidR="00DC1518" w:rsidRPr="00335228" w:rsidRDefault="00DC1518" w:rsidP="00475951">
            <w:pPr>
              <w:overflowPunct/>
              <w:textAlignment w:val="auto"/>
              <w:rPr>
                <w:sz w:val="20"/>
              </w:rPr>
            </w:pPr>
            <w:r w:rsidRPr="00AC7B8F">
              <w:rPr>
                <w:sz w:val="20"/>
              </w:rPr>
              <w:t>porosity</w:t>
            </w:r>
          </w:p>
        </w:tc>
        <w:tc>
          <w:tcPr>
            <w:tcW w:w="1570" w:type="dxa"/>
          </w:tcPr>
          <w:p w14:paraId="15C3A336" w14:textId="77777777" w:rsidR="00DC1518" w:rsidRPr="00335228" w:rsidRDefault="00DC1518" w:rsidP="00475951">
            <w:pPr>
              <w:rPr>
                <w:sz w:val="20"/>
              </w:rPr>
            </w:pPr>
            <w:r>
              <w:rPr>
                <w:sz w:val="20"/>
              </w:rPr>
              <w:t>real</w:t>
            </w:r>
          </w:p>
        </w:tc>
        <w:tc>
          <w:tcPr>
            <w:tcW w:w="4050" w:type="dxa"/>
          </w:tcPr>
          <w:p w14:paraId="0D5908C4" w14:textId="77777777" w:rsidR="00DC1518" w:rsidRPr="00335228" w:rsidRDefault="00DC1518" w:rsidP="00475951">
            <w:pPr>
              <w:rPr>
                <w:sz w:val="20"/>
              </w:rPr>
            </w:pPr>
            <w:r>
              <w:rPr>
                <w:sz w:val="20"/>
              </w:rPr>
              <w:t xml:space="preserve">Porosity of benthic region (--) </w:t>
            </w:r>
          </w:p>
        </w:tc>
      </w:tr>
      <w:tr w:rsidR="00DC1518" w:rsidRPr="00335228" w14:paraId="4BE68A56" w14:textId="77777777" w:rsidTr="00966604">
        <w:tc>
          <w:tcPr>
            <w:tcW w:w="797" w:type="dxa"/>
          </w:tcPr>
          <w:p w14:paraId="65A5B9FC" w14:textId="77777777" w:rsidR="00DC1518" w:rsidRPr="00335228" w:rsidRDefault="00A506AC" w:rsidP="00475951">
            <w:pPr>
              <w:rPr>
                <w:sz w:val="20"/>
              </w:rPr>
            </w:pPr>
            <w:r>
              <w:rPr>
                <w:sz w:val="20"/>
              </w:rPr>
              <w:t>43</w:t>
            </w:r>
          </w:p>
        </w:tc>
        <w:tc>
          <w:tcPr>
            <w:tcW w:w="2933" w:type="dxa"/>
          </w:tcPr>
          <w:p w14:paraId="21DCE81E" w14:textId="77777777" w:rsidR="00DC1518" w:rsidRPr="00335228" w:rsidRDefault="00DC1518" w:rsidP="00475951">
            <w:pPr>
              <w:overflowPunct/>
              <w:textAlignment w:val="auto"/>
              <w:rPr>
                <w:sz w:val="20"/>
              </w:rPr>
            </w:pPr>
            <w:proofErr w:type="spellStart"/>
            <w:r w:rsidRPr="00AC7B8F">
              <w:rPr>
                <w:sz w:val="20"/>
              </w:rPr>
              <w:t>bulk_density</w:t>
            </w:r>
            <w:proofErr w:type="spellEnd"/>
            <w:r w:rsidRPr="00AC7B8F">
              <w:rPr>
                <w:sz w:val="20"/>
              </w:rPr>
              <w:t xml:space="preserve"> </w:t>
            </w:r>
          </w:p>
        </w:tc>
        <w:tc>
          <w:tcPr>
            <w:tcW w:w="1570" w:type="dxa"/>
          </w:tcPr>
          <w:p w14:paraId="32C18C22" w14:textId="77777777" w:rsidR="00DC1518" w:rsidRPr="00335228" w:rsidRDefault="00DC1518" w:rsidP="00475951">
            <w:pPr>
              <w:rPr>
                <w:sz w:val="20"/>
              </w:rPr>
            </w:pPr>
            <w:r>
              <w:rPr>
                <w:sz w:val="20"/>
              </w:rPr>
              <w:t>real</w:t>
            </w:r>
          </w:p>
        </w:tc>
        <w:tc>
          <w:tcPr>
            <w:tcW w:w="4050" w:type="dxa"/>
          </w:tcPr>
          <w:p w14:paraId="4629C7E6" w14:textId="77777777" w:rsidR="00DC1518" w:rsidRPr="00335228" w:rsidRDefault="00DC1518" w:rsidP="00475951">
            <w:pPr>
              <w:rPr>
                <w:sz w:val="20"/>
              </w:rPr>
            </w:pPr>
            <w:r>
              <w:rPr>
                <w:sz w:val="20"/>
              </w:rPr>
              <w:t>Bulk density of benthic region (g/</w:t>
            </w:r>
            <w:r w:rsidR="006B0E08">
              <w:rPr>
                <w:sz w:val="20"/>
              </w:rPr>
              <w:t>mL</w:t>
            </w:r>
            <w:r>
              <w:rPr>
                <w:sz w:val="20"/>
              </w:rPr>
              <w:t>). Mass of solids per total volume.</w:t>
            </w:r>
          </w:p>
        </w:tc>
      </w:tr>
      <w:tr w:rsidR="00DC1518" w:rsidRPr="00335228" w14:paraId="4615EE0E" w14:textId="77777777" w:rsidTr="00966604">
        <w:tc>
          <w:tcPr>
            <w:tcW w:w="797" w:type="dxa"/>
          </w:tcPr>
          <w:p w14:paraId="6655DF87" w14:textId="77777777" w:rsidR="00DC1518" w:rsidRPr="00335228" w:rsidRDefault="00A506AC" w:rsidP="00475951">
            <w:pPr>
              <w:rPr>
                <w:sz w:val="20"/>
              </w:rPr>
            </w:pPr>
            <w:r>
              <w:rPr>
                <w:sz w:val="20"/>
              </w:rPr>
              <w:t>44</w:t>
            </w:r>
          </w:p>
        </w:tc>
        <w:tc>
          <w:tcPr>
            <w:tcW w:w="2933" w:type="dxa"/>
          </w:tcPr>
          <w:p w14:paraId="076D3987" w14:textId="77777777" w:rsidR="00DC1518" w:rsidRPr="00335228" w:rsidRDefault="00DC1518" w:rsidP="00475951">
            <w:pPr>
              <w:overflowPunct/>
              <w:textAlignment w:val="auto"/>
              <w:rPr>
                <w:sz w:val="20"/>
              </w:rPr>
            </w:pPr>
            <w:r w:rsidRPr="00AC7B8F">
              <w:rPr>
                <w:sz w:val="20"/>
              </w:rPr>
              <w:t xml:space="preserve">FROC2     </w:t>
            </w:r>
          </w:p>
        </w:tc>
        <w:tc>
          <w:tcPr>
            <w:tcW w:w="1570" w:type="dxa"/>
          </w:tcPr>
          <w:p w14:paraId="0444B0B6" w14:textId="77777777" w:rsidR="00DC1518" w:rsidRPr="00335228" w:rsidRDefault="00DC1518" w:rsidP="00475951">
            <w:pPr>
              <w:rPr>
                <w:sz w:val="20"/>
              </w:rPr>
            </w:pPr>
            <w:r>
              <w:rPr>
                <w:sz w:val="20"/>
              </w:rPr>
              <w:t>real</w:t>
            </w:r>
          </w:p>
        </w:tc>
        <w:tc>
          <w:tcPr>
            <w:tcW w:w="4050" w:type="dxa"/>
          </w:tcPr>
          <w:p w14:paraId="5A3BE03A" w14:textId="77777777" w:rsidR="00DC1518" w:rsidRPr="00335228" w:rsidRDefault="00DC1518" w:rsidP="00475951">
            <w:pPr>
              <w:rPr>
                <w:sz w:val="20"/>
              </w:rPr>
            </w:pPr>
            <w:r>
              <w:rPr>
                <w:sz w:val="20"/>
              </w:rPr>
              <w:t>Fraction of organic carbon on sediment in benthic region.</w:t>
            </w:r>
          </w:p>
        </w:tc>
      </w:tr>
      <w:tr w:rsidR="00DC1518" w:rsidRPr="00335228" w14:paraId="0C544487" w14:textId="77777777" w:rsidTr="00966604">
        <w:tc>
          <w:tcPr>
            <w:tcW w:w="797" w:type="dxa"/>
          </w:tcPr>
          <w:p w14:paraId="525A78E2" w14:textId="77777777" w:rsidR="00DC1518" w:rsidRPr="00335228" w:rsidRDefault="00A506AC" w:rsidP="00475951">
            <w:pPr>
              <w:rPr>
                <w:sz w:val="20"/>
              </w:rPr>
            </w:pPr>
            <w:r>
              <w:rPr>
                <w:sz w:val="20"/>
              </w:rPr>
              <w:t>45</w:t>
            </w:r>
          </w:p>
        </w:tc>
        <w:tc>
          <w:tcPr>
            <w:tcW w:w="2933" w:type="dxa"/>
          </w:tcPr>
          <w:p w14:paraId="73DC6238" w14:textId="77777777" w:rsidR="00DC1518" w:rsidRPr="00335228" w:rsidRDefault="00DC1518" w:rsidP="00475951">
            <w:pPr>
              <w:overflowPunct/>
              <w:textAlignment w:val="auto"/>
              <w:rPr>
                <w:sz w:val="20"/>
              </w:rPr>
            </w:pPr>
            <w:r w:rsidRPr="00AC7B8F">
              <w:rPr>
                <w:sz w:val="20"/>
              </w:rPr>
              <w:t xml:space="preserve">DOC2   </w:t>
            </w:r>
          </w:p>
        </w:tc>
        <w:tc>
          <w:tcPr>
            <w:tcW w:w="1570" w:type="dxa"/>
          </w:tcPr>
          <w:p w14:paraId="68B102AA" w14:textId="77777777" w:rsidR="00DC1518" w:rsidRPr="00335228" w:rsidRDefault="00DC1518" w:rsidP="00475951">
            <w:pPr>
              <w:rPr>
                <w:sz w:val="20"/>
              </w:rPr>
            </w:pPr>
            <w:r>
              <w:rPr>
                <w:sz w:val="20"/>
              </w:rPr>
              <w:t>real</w:t>
            </w:r>
          </w:p>
        </w:tc>
        <w:tc>
          <w:tcPr>
            <w:tcW w:w="4050" w:type="dxa"/>
          </w:tcPr>
          <w:p w14:paraId="69C02B91" w14:textId="77777777" w:rsidR="00DC1518" w:rsidRPr="00335228" w:rsidRDefault="00DC1518" w:rsidP="00475951">
            <w:pPr>
              <w:rPr>
                <w:sz w:val="20"/>
              </w:rPr>
            </w:pPr>
            <w:r>
              <w:rPr>
                <w:sz w:val="20"/>
              </w:rPr>
              <w:t>Concentration of dissolved organic carbon in benthic region (mg/</w:t>
            </w:r>
            <w:r w:rsidR="006B0E08">
              <w:rPr>
                <w:sz w:val="20"/>
              </w:rPr>
              <w:t>L</w:t>
            </w:r>
            <w:r>
              <w:rPr>
                <w:sz w:val="20"/>
              </w:rPr>
              <w:t>)</w:t>
            </w:r>
          </w:p>
        </w:tc>
      </w:tr>
      <w:tr w:rsidR="00DC1518" w:rsidRPr="00335228" w14:paraId="578CC9EA" w14:textId="77777777" w:rsidTr="00966604">
        <w:tc>
          <w:tcPr>
            <w:tcW w:w="797" w:type="dxa"/>
          </w:tcPr>
          <w:p w14:paraId="17D5A345" w14:textId="77777777" w:rsidR="00DC1518" w:rsidRPr="00335228" w:rsidRDefault="00A506AC" w:rsidP="00475951">
            <w:pPr>
              <w:rPr>
                <w:sz w:val="20"/>
              </w:rPr>
            </w:pPr>
            <w:r>
              <w:rPr>
                <w:sz w:val="20"/>
              </w:rPr>
              <w:t>46</w:t>
            </w:r>
          </w:p>
        </w:tc>
        <w:tc>
          <w:tcPr>
            <w:tcW w:w="2933" w:type="dxa"/>
          </w:tcPr>
          <w:p w14:paraId="79E558B1" w14:textId="77777777" w:rsidR="00DC1518" w:rsidRPr="00335228" w:rsidRDefault="00DC1518" w:rsidP="00475951">
            <w:pPr>
              <w:overflowPunct/>
              <w:textAlignment w:val="auto"/>
              <w:rPr>
                <w:sz w:val="20"/>
              </w:rPr>
            </w:pPr>
            <w:r w:rsidRPr="00AC7B8F">
              <w:rPr>
                <w:sz w:val="20"/>
              </w:rPr>
              <w:t xml:space="preserve">BNMAS  </w:t>
            </w:r>
          </w:p>
        </w:tc>
        <w:tc>
          <w:tcPr>
            <w:tcW w:w="1570" w:type="dxa"/>
          </w:tcPr>
          <w:p w14:paraId="6E887B34" w14:textId="77777777" w:rsidR="00DC1518" w:rsidRPr="00335228" w:rsidRDefault="00DC1518" w:rsidP="00475951">
            <w:pPr>
              <w:rPr>
                <w:sz w:val="20"/>
              </w:rPr>
            </w:pPr>
            <w:r>
              <w:rPr>
                <w:sz w:val="20"/>
              </w:rPr>
              <w:t>real</w:t>
            </w:r>
          </w:p>
        </w:tc>
        <w:tc>
          <w:tcPr>
            <w:tcW w:w="4050" w:type="dxa"/>
          </w:tcPr>
          <w:p w14:paraId="04EB724E" w14:textId="77777777" w:rsidR="00DC1518" w:rsidRPr="00335228" w:rsidRDefault="00DC1518" w:rsidP="00475951">
            <w:pPr>
              <w:rPr>
                <w:sz w:val="20"/>
              </w:rPr>
            </w:pPr>
            <w:r>
              <w:rPr>
                <w:sz w:val="20"/>
              </w:rPr>
              <w:t>Areal concentration of biosolids in benthic region (g/m</w:t>
            </w:r>
            <w:r w:rsidRPr="002E4ECF">
              <w:rPr>
                <w:sz w:val="20"/>
                <w:vertAlign w:val="superscript"/>
              </w:rPr>
              <w:t>2</w:t>
            </w:r>
            <w:r>
              <w:rPr>
                <w:sz w:val="20"/>
              </w:rPr>
              <w:t>)</w:t>
            </w:r>
          </w:p>
        </w:tc>
      </w:tr>
      <w:tr w:rsidR="00DC1518" w:rsidRPr="00335228" w14:paraId="5075A76E" w14:textId="77777777" w:rsidTr="00966604">
        <w:tc>
          <w:tcPr>
            <w:tcW w:w="797" w:type="dxa"/>
          </w:tcPr>
          <w:p w14:paraId="4F2AFCF5" w14:textId="77777777" w:rsidR="00DC1518" w:rsidRPr="00335228" w:rsidRDefault="00A506AC" w:rsidP="00475951">
            <w:pPr>
              <w:rPr>
                <w:sz w:val="20"/>
              </w:rPr>
            </w:pPr>
            <w:r>
              <w:rPr>
                <w:sz w:val="20"/>
              </w:rPr>
              <w:t>47</w:t>
            </w:r>
          </w:p>
        </w:tc>
        <w:tc>
          <w:tcPr>
            <w:tcW w:w="2933" w:type="dxa"/>
          </w:tcPr>
          <w:p w14:paraId="3F3732DF" w14:textId="77777777" w:rsidR="00DC1518" w:rsidRPr="00335228" w:rsidRDefault="00DC1518" w:rsidP="00475951">
            <w:pPr>
              <w:overflowPunct/>
              <w:textAlignment w:val="auto"/>
              <w:rPr>
                <w:sz w:val="20"/>
              </w:rPr>
            </w:pPr>
            <w:r w:rsidRPr="00AC7B8F">
              <w:rPr>
                <w:sz w:val="20"/>
              </w:rPr>
              <w:t>DFAC</w:t>
            </w:r>
          </w:p>
        </w:tc>
        <w:tc>
          <w:tcPr>
            <w:tcW w:w="1570" w:type="dxa"/>
          </w:tcPr>
          <w:p w14:paraId="43A7761E" w14:textId="77777777" w:rsidR="00DC1518" w:rsidRPr="00335228" w:rsidRDefault="00DC1518" w:rsidP="00475951">
            <w:pPr>
              <w:rPr>
                <w:sz w:val="20"/>
              </w:rPr>
            </w:pPr>
            <w:r>
              <w:rPr>
                <w:sz w:val="20"/>
              </w:rPr>
              <w:t>real</w:t>
            </w:r>
          </w:p>
        </w:tc>
        <w:tc>
          <w:tcPr>
            <w:tcW w:w="4050" w:type="dxa"/>
          </w:tcPr>
          <w:p w14:paraId="0A6B4653" w14:textId="77777777" w:rsidR="00DC1518" w:rsidRPr="00335228" w:rsidRDefault="00DC1518" w:rsidP="00475951">
            <w:pPr>
              <w:rPr>
                <w:sz w:val="20"/>
              </w:rPr>
            </w:pPr>
            <w:r>
              <w:rPr>
                <w:sz w:val="20"/>
              </w:rPr>
              <w:t>Photolysis parameter defined in eqn. 23</w:t>
            </w:r>
          </w:p>
        </w:tc>
      </w:tr>
      <w:tr w:rsidR="00DC1518" w:rsidRPr="00335228" w14:paraId="59D4F0B3" w14:textId="77777777" w:rsidTr="00966604">
        <w:tc>
          <w:tcPr>
            <w:tcW w:w="797" w:type="dxa"/>
          </w:tcPr>
          <w:p w14:paraId="4CA51987" w14:textId="77777777" w:rsidR="00DC1518" w:rsidRPr="00335228" w:rsidRDefault="00A506AC" w:rsidP="00475951">
            <w:pPr>
              <w:rPr>
                <w:sz w:val="20"/>
              </w:rPr>
            </w:pPr>
            <w:r>
              <w:rPr>
                <w:sz w:val="20"/>
              </w:rPr>
              <w:t>48</w:t>
            </w:r>
          </w:p>
        </w:tc>
        <w:tc>
          <w:tcPr>
            <w:tcW w:w="2933" w:type="dxa"/>
          </w:tcPr>
          <w:p w14:paraId="74D11F77" w14:textId="77777777" w:rsidR="00DC1518" w:rsidRPr="00335228" w:rsidRDefault="00DC1518" w:rsidP="00475951">
            <w:pPr>
              <w:overflowPunct/>
              <w:textAlignment w:val="auto"/>
              <w:rPr>
                <w:sz w:val="20"/>
              </w:rPr>
            </w:pPr>
            <w:r w:rsidRPr="00AC7B8F">
              <w:rPr>
                <w:sz w:val="20"/>
              </w:rPr>
              <w:t xml:space="preserve">SUSED   </w:t>
            </w:r>
          </w:p>
        </w:tc>
        <w:tc>
          <w:tcPr>
            <w:tcW w:w="1570" w:type="dxa"/>
          </w:tcPr>
          <w:p w14:paraId="15B106C1" w14:textId="77777777" w:rsidR="00DC1518" w:rsidRPr="00335228" w:rsidRDefault="00DC1518" w:rsidP="00475951">
            <w:pPr>
              <w:rPr>
                <w:sz w:val="20"/>
              </w:rPr>
            </w:pPr>
            <w:r>
              <w:rPr>
                <w:sz w:val="20"/>
              </w:rPr>
              <w:t>real</w:t>
            </w:r>
          </w:p>
        </w:tc>
        <w:tc>
          <w:tcPr>
            <w:tcW w:w="4050" w:type="dxa"/>
          </w:tcPr>
          <w:p w14:paraId="435CCA98" w14:textId="77777777" w:rsidR="00DC1518" w:rsidRPr="00335228" w:rsidRDefault="00DC1518" w:rsidP="00475951">
            <w:pPr>
              <w:rPr>
                <w:sz w:val="20"/>
              </w:rPr>
            </w:pPr>
            <w:r>
              <w:rPr>
                <w:sz w:val="20"/>
              </w:rPr>
              <w:t>Suspended solids concentration in water column (mg/</w:t>
            </w:r>
            <w:r w:rsidR="006B0E08">
              <w:rPr>
                <w:sz w:val="20"/>
              </w:rPr>
              <w:t>L</w:t>
            </w:r>
            <w:r>
              <w:rPr>
                <w:sz w:val="20"/>
              </w:rPr>
              <w:t>)</w:t>
            </w:r>
          </w:p>
        </w:tc>
      </w:tr>
      <w:tr w:rsidR="00DC1518" w:rsidRPr="00335228" w14:paraId="0F22C5D1" w14:textId="77777777" w:rsidTr="00966604">
        <w:tc>
          <w:tcPr>
            <w:tcW w:w="797" w:type="dxa"/>
          </w:tcPr>
          <w:p w14:paraId="5922E7CE" w14:textId="77777777" w:rsidR="00DC1518" w:rsidRPr="00335228" w:rsidRDefault="00A506AC" w:rsidP="00475951">
            <w:pPr>
              <w:rPr>
                <w:sz w:val="20"/>
              </w:rPr>
            </w:pPr>
            <w:r>
              <w:rPr>
                <w:sz w:val="20"/>
              </w:rPr>
              <w:t>49</w:t>
            </w:r>
          </w:p>
        </w:tc>
        <w:tc>
          <w:tcPr>
            <w:tcW w:w="2933" w:type="dxa"/>
          </w:tcPr>
          <w:p w14:paraId="2B23AF71" w14:textId="77777777" w:rsidR="00DC1518" w:rsidRPr="00335228" w:rsidRDefault="00DC1518" w:rsidP="00475951">
            <w:pPr>
              <w:overflowPunct/>
              <w:textAlignment w:val="auto"/>
              <w:rPr>
                <w:sz w:val="20"/>
              </w:rPr>
            </w:pPr>
            <w:r w:rsidRPr="00AC7B8F">
              <w:rPr>
                <w:sz w:val="20"/>
              </w:rPr>
              <w:t>CHL</w:t>
            </w:r>
          </w:p>
        </w:tc>
        <w:tc>
          <w:tcPr>
            <w:tcW w:w="1570" w:type="dxa"/>
          </w:tcPr>
          <w:p w14:paraId="130E4138" w14:textId="77777777" w:rsidR="00DC1518" w:rsidRPr="00335228" w:rsidRDefault="00DC1518" w:rsidP="00475951">
            <w:pPr>
              <w:rPr>
                <w:sz w:val="20"/>
              </w:rPr>
            </w:pPr>
            <w:r>
              <w:rPr>
                <w:sz w:val="20"/>
              </w:rPr>
              <w:t>real</w:t>
            </w:r>
          </w:p>
        </w:tc>
        <w:tc>
          <w:tcPr>
            <w:tcW w:w="4050" w:type="dxa"/>
          </w:tcPr>
          <w:p w14:paraId="24E8B98B" w14:textId="77777777" w:rsidR="00DC1518" w:rsidRPr="00335228" w:rsidRDefault="00DC1518" w:rsidP="00475951">
            <w:pPr>
              <w:rPr>
                <w:sz w:val="20"/>
              </w:rPr>
            </w:pPr>
            <w:r>
              <w:rPr>
                <w:sz w:val="20"/>
              </w:rPr>
              <w:t>Chlorophyll concentration in water column (mg/</w:t>
            </w:r>
            <w:r w:rsidR="006B0E08">
              <w:rPr>
                <w:sz w:val="20"/>
              </w:rPr>
              <w:t>L</w:t>
            </w:r>
            <w:r>
              <w:rPr>
                <w:sz w:val="20"/>
              </w:rPr>
              <w:t xml:space="preserve">) </w:t>
            </w:r>
          </w:p>
        </w:tc>
      </w:tr>
      <w:tr w:rsidR="00DC1518" w:rsidRPr="00335228" w14:paraId="6CAC9A7B" w14:textId="77777777" w:rsidTr="00966604">
        <w:tc>
          <w:tcPr>
            <w:tcW w:w="797" w:type="dxa"/>
          </w:tcPr>
          <w:p w14:paraId="440B9EDE" w14:textId="77777777" w:rsidR="00DC1518" w:rsidRPr="00335228" w:rsidRDefault="00A506AC" w:rsidP="00475951">
            <w:pPr>
              <w:rPr>
                <w:sz w:val="20"/>
              </w:rPr>
            </w:pPr>
            <w:r>
              <w:rPr>
                <w:sz w:val="20"/>
              </w:rPr>
              <w:t>50</w:t>
            </w:r>
          </w:p>
        </w:tc>
        <w:tc>
          <w:tcPr>
            <w:tcW w:w="2933" w:type="dxa"/>
          </w:tcPr>
          <w:p w14:paraId="0CDA907B" w14:textId="77777777" w:rsidR="00DC1518" w:rsidRPr="00335228" w:rsidRDefault="00DC1518" w:rsidP="00475951">
            <w:pPr>
              <w:overflowPunct/>
              <w:textAlignment w:val="auto"/>
              <w:rPr>
                <w:sz w:val="20"/>
              </w:rPr>
            </w:pPr>
            <w:r w:rsidRPr="00AC7B8F">
              <w:rPr>
                <w:sz w:val="20"/>
              </w:rPr>
              <w:t>FROC1</w:t>
            </w:r>
          </w:p>
        </w:tc>
        <w:tc>
          <w:tcPr>
            <w:tcW w:w="1570" w:type="dxa"/>
          </w:tcPr>
          <w:p w14:paraId="37E56C64" w14:textId="77777777" w:rsidR="00DC1518" w:rsidRPr="00335228" w:rsidRDefault="00DC1518" w:rsidP="00475951">
            <w:pPr>
              <w:rPr>
                <w:sz w:val="20"/>
              </w:rPr>
            </w:pPr>
            <w:r>
              <w:rPr>
                <w:sz w:val="20"/>
              </w:rPr>
              <w:t>real</w:t>
            </w:r>
          </w:p>
        </w:tc>
        <w:tc>
          <w:tcPr>
            <w:tcW w:w="4050" w:type="dxa"/>
          </w:tcPr>
          <w:p w14:paraId="777C0A85" w14:textId="77777777" w:rsidR="00DC1518" w:rsidRPr="00335228" w:rsidRDefault="00DC1518" w:rsidP="00475951">
            <w:pPr>
              <w:rPr>
                <w:sz w:val="20"/>
              </w:rPr>
            </w:pPr>
            <w:r>
              <w:rPr>
                <w:sz w:val="20"/>
              </w:rPr>
              <w:t>Fraction of organic carbon on suspended sediment in water column.</w:t>
            </w:r>
          </w:p>
        </w:tc>
      </w:tr>
      <w:tr w:rsidR="00DC1518" w:rsidRPr="00335228" w14:paraId="53127EE4" w14:textId="77777777" w:rsidTr="00966604">
        <w:tc>
          <w:tcPr>
            <w:tcW w:w="797" w:type="dxa"/>
          </w:tcPr>
          <w:p w14:paraId="34AF5ECA" w14:textId="77777777" w:rsidR="00DC1518" w:rsidRPr="00335228" w:rsidRDefault="00A506AC" w:rsidP="00475951">
            <w:pPr>
              <w:rPr>
                <w:sz w:val="20"/>
              </w:rPr>
            </w:pPr>
            <w:r>
              <w:rPr>
                <w:sz w:val="20"/>
              </w:rPr>
              <w:t>51</w:t>
            </w:r>
          </w:p>
        </w:tc>
        <w:tc>
          <w:tcPr>
            <w:tcW w:w="2933" w:type="dxa"/>
          </w:tcPr>
          <w:p w14:paraId="46D439D5" w14:textId="77777777" w:rsidR="00DC1518" w:rsidRPr="00335228" w:rsidRDefault="00DC1518" w:rsidP="00475951">
            <w:pPr>
              <w:overflowPunct/>
              <w:textAlignment w:val="auto"/>
              <w:rPr>
                <w:sz w:val="20"/>
              </w:rPr>
            </w:pPr>
            <w:r>
              <w:rPr>
                <w:sz w:val="20"/>
              </w:rPr>
              <w:t>DOC1</w:t>
            </w:r>
          </w:p>
        </w:tc>
        <w:tc>
          <w:tcPr>
            <w:tcW w:w="1570" w:type="dxa"/>
          </w:tcPr>
          <w:p w14:paraId="56BB8109" w14:textId="77777777" w:rsidR="00DC1518" w:rsidRPr="00335228" w:rsidRDefault="00DC1518" w:rsidP="00475951">
            <w:pPr>
              <w:rPr>
                <w:sz w:val="20"/>
              </w:rPr>
            </w:pPr>
            <w:r>
              <w:rPr>
                <w:sz w:val="20"/>
              </w:rPr>
              <w:t>real</w:t>
            </w:r>
          </w:p>
        </w:tc>
        <w:tc>
          <w:tcPr>
            <w:tcW w:w="4050" w:type="dxa"/>
          </w:tcPr>
          <w:p w14:paraId="72521C3F" w14:textId="77777777" w:rsidR="00DC1518" w:rsidRPr="00335228" w:rsidRDefault="00DC1518" w:rsidP="00475951">
            <w:pPr>
              <w:rPr>
                <w:sz w:val="20"/>
              </w:rPr>
            </w:pPr>
            <w:r>
              <w:rPr>
                <w:sz w:val="20"/>
              </w:rPr>
              <w:t>Concentration of dissolved organic carbon in water column (mg/</w:t>
            </w:r>
            <w:r w:rsidR="006B0E08">
              <w:rPr>
                <w:sz w:val="20"/>
              </w:rPr>
              <w:t>L</w:t>
            </w:r>
            <w:r>
              <w:rPr>
                <w:sz w:val="20"/>
              </w:rPr>
              <w:t>)</w:t>
            </w:r>
          </w:p>
        </w:tc>
      </w:tr>
      <w:tr w:rsidR="00DC1518" w:rsidRPr="00335228" w14:paraId="149AF401" w14:textId="77777777" w:rsidTr="00966604">
        <w:tc>
          <w:tcPr>
            <w:tcW w:w="797" w:type="dxa"/>
          </w:tcPr>
          <w:p w14:paraId="079AE126" w14:textId="77777777" w:rsidR="00DC1518" w:rsidRPr="00335228" w:rsidRDefault="00A506AC" w:rsidP="00475951">
            <w:pPr>
              <w:rPr>
                <w:sz w:val="20"/>
              </w:rPr>
            </w:pPr>
            <w:r>
              <w:rPr>
                <w:sz w:val="20"/>
              </w:rPr>
              <w:t>52</w:t>
            </w:r>
          </w:p>
        </w:tc>
        <w:tc>
          <w:tcPr>
            <w:tcW w:w="2933" w:type="dxa"/>
          </w:tcPr>
          <w:p w14:paraId="5BBC2CFE" w14:textId="77777777" w:rsidR="00DC1518" w:rsidRPr="00335228" w:rsidRDefault="00DC1518" w:rsidP="00475951">
            <w:pPr>
              <w:overflowPunct/>
              <w:textAlignment w:val="auto"/>
              <w:rPr>
                <w:sz w:val="20"/>
              </w:rPr>
            </w:pPr>
            <w:r w:rsidRPr="00AC7B8F">
              <w:rPr>
                <w:sz w:val="20"/>
              </w:rPr>
              <w:t>PLMA</w:t>
            </w:r>
            <w:r>
              <w:rPr>
                <w:sz w:val="20"/>
              </w:rPr>
              <w:t>S</w:t>
            </w:r>
          </w:p>
        </w:tc>
        <w:tc>
          <w:tcPr>
            <w:tcW w:w="1570" w:type="dxa"/>
          </w:tcPr>
          <w:p w14:paraId="5D170355" w14:textId="77777777" w:rsidR="00DC1518" w:rsidRPr="00335228" w:rsidRDefault="00DC1518" w:rsidP="00475951">
            <w:pPr>
              <w:rPr>
                <w:sz w:val="20"/>
              </w:rPr>
            </w:pPr>
            <w:r>
              <w:rPr>
                <w:sz w:val="20"/>
              </w:rPr>
              <w:t>real</w:t>
            </w:r>
          </w:p>
        </w:tc>
        <w:tc>
          <w:tcPr>
            <w:tcW w:w="4050" w:type="dxa"/>
          </w:tcPr>
          <w:p w14:paraId="56E7C5C5" w14:textId="77777777" w:rsidR="00DC1518" w:rsidRPr="00335228" w:rsidRDefault="00DC1518" w:rsidP="00475951">
            <w:pPr>
              <w:rPr>
                <w:sz w:val="20"/>
              </w:rPr>
            </w:pPr>
            <w:r>
              <w:rPr>
                <w:sz w:val="20"/>
              </w:rPr>
              <w:t>Concentration of biosolids in water column (mg/</w:t>
            </w:r>
            <w:r w:rsidR="006B0E08">
              <w:rPr>
                <w:sz w:val="20"/>
              </w:rPr>
              <w:t>L</w:t>
            </w:r>
            <w:r>
              <w:rPr>
                <w:sz w:val="20"/>
              </w:rPr>
              <w:t>)</w:t>
            </w:r>
          </w:p>
        </w:tc>
      </w:tr>
      <w:tr w:rsidR="00DC1518" w:rsidRPr="00335228" w14:paraId="1B3570DF" w14:textId="77777777" w:rsidTr="00966604">
        <w:tc>
          <w:tcPr>
            <w:tcW w:w="797" w:type="dxa"/>
          </w:tcPr>
          <w:p w14:paraId="178F9140" w14:textId="77777777" w:rsidR="00DC1518" w:rsidRPr="00335228" w:rsidRDefault="00A506AC" w:rsidP="00475951">
            <w:pPr>
              <w:rPr>
                <w:sz w:val="20"/>
              </w:rPr>
            </w:pPr>
            <w:r>
              <w:rPr>
                <w:sz w:val="20"/>
              </w:rPr>
              <w:t>53</w:t>
            </w:r>
          </w:p>
        </w:tc>
        <w:tc>
          <w:tcPr>
            <w:tcW w:w="2933" w:type="dxa"/>
          </w:tcPr>
          <w:p w14:paraId="79C3F147" w14:textId="77777777" w:rsidR="00DC1518" w:rsidRPr="00335228" w:rsidRDefault="00DC1518" w:rsidP="00475951">
            <w:pPr>
              <w:overflowPunct/>
              <w:textAlignment w:val="auto"/>
              <w:rPr>
                <w:sz w:val="20"/>
              </w:rPr>
            </w:pPr>
            <w:r>
              <w:rPr>
                <w:sz w:val="20"/>
              </w:rPr>
              <w:t>UNUSED</w:t>
            </w:r>
          </w:p>
        </w:tc>
        <w:tc>
          <w:tcPr>
            <w:tcW w:w="1570" w:type="dxa"/>
          </w:tcPr>
          <w:p w14:paraId="6D0C375D" w14:textId="77777777" w:rsidR="00DC1518" w:rsidRPr="00335228" w:rsidRDefault="00DC1518" w:rsidP="00475951">
            <w:pPr>
              <w:rPr>
                <w:sz w:val="20"/>
              </w:rPr>
            </w:pPr>
          </w:p>
        </w:tc>
        <w:tc>
          <w:tcPr>
            <w:tcW w:w="4050" w:type="dxa"/>
          </w:tcPr>
          <w:p w14:paraId="08B4CD52" w14:textId="77777777" w:rsidR="00DC1518" w:rsidRPr="00335228" w:rsidRDefault="00DC1518" w:rsidP="00475951">
            <w:pPr>
              <w:rPr>
                <w:sz w:val="20"/>
              </w:rPr>
            </w:pPr>
          </w:p>
        </w:tc>
      </w:tr>
      <w:tr w:rsidR="00DC1518" w:rsidRPr="00335228" w14:paraId="086FFA97" w14:textId="77777777" w:rsidTr="00966604">
        <w:tc>
          <w:tcPr>
            <w:tcW w:w="797" w:type="dxa"/>
          </w:tcPr>
          <w:p w14:paraId="6C37E9AF" w14:textId="77777777" w:rsidR="00DC1518" w:rsidRPr="00335228" w:rsidRDefault="00A506AC" w:rsidP="00475951">
            <w:pPr>
              <w:rPr>
                <w:sz w:val="20"/>
              </w:rPr>
            </w:pPr>
            <w:r>
              <w:rPr>
                <w:sz w:val="20"/>
              </w:rPr>
              <w:t>54</w:t>
            </w:r>
          </w:p>
        </w:tc>
        <w:tc>
          <w:tcPr>
            <w:tcW w:w="2933" w:type="dxa"/>
          </w:tcPr>
          <w:p w14:paraId="380CD423" w14:textId="77777777" w:rsidR="00DC1518" w:rsidRPr="00335228" w:rsidRDefault="00DC1518" w:rsidP="00475951">
            <w:pPr>
              <w:overflowPunct/>
              <w:textAlignment w:val="auto"/>
              <w:rPr>
                <w:sz w:val="20"/>
              </w:rPr>
            </w:pPr>
            <w:r>
              <w:rPr>
                <w:sz w:val="20"/>
              </w:rPr>
              <w:t>UNUSED</w:t>
            </w:r>
          </w:p>
        </w:tc>
        <w:tc>
          <w:tcPr>
            <w:tcW w:w="1570" w:type="dxa"/>
          </w:tcPr>
          <w:p w14:paraId="5F331C67" w14:textId="77777777" w:rsidR="00DC1518" w:rsidRPr="00335228" w:rsidRDefault="00DC1518" w:rsidP="00475951">
            <w:pPr>
              <w:rPr>
                <w:sz w:val="20"/>
              </w:rPr>
            </w:pPr>
          </w:p>
        </w:tc>
        <w:tc>
          <w:tcPr>
            <w:tcW w:w="4050" w:type="dxa"/>
          </w:tcPr>
          <w:p w14:paraId="46D58584" w14:textId="77777777" w:rsidR="00DC1518" w:rsidRPr="00335228" w:rsidRDefault="00DC1518" w:rsidP="00475951">
            <w:pPr>
              <w:rPr>
                <w:sz w:val="20"/>
              </w:rPr>
            </w:pPr>
          </w:p>
        </w:tc>
      </w:tr>
      <w:tr w:rsidR="00DC1518" w:rsidRPr="00335228" w14:paraId="5DD1FD48" w14:textId="77777777" w:rsidTr="00966604">
        <w:tc>
          <w:tcPr>
            <w:tcW w:w="797" w:type="dxa"/>
          </w:tcPr>
          <w:p w14:paraId="4AED19F8" w14:textId="77777777" w:rsidR="00DC1518" w:rsidRPr="00335228" w:rsidRDefault="00A506AC" w:rsidP="00475951">
            <w:pPr>
              <w:rPr>
                <w:sz w:val="20"/>
              </w:rPr>
            </w:pPr>
            <w:r>
              <w:rPr>
                <w:sz w:val="20"/>
              </w:rPr>
              <w:t>55</w:t>
            </w:r>
          </w:p>
        </w:tc>
        <w:tc>
          <w:tcPr>
            <w:tcW w:w="2933" w:type="dxa"/>
          </w:tcPr>
          <w:p w14:paraId="050A11E5" w14:textId="3148996D" w:rsidR="00DC1518" w:rsidRPr="00335228" w:rsidRDefault="00966604" w:rsidP="00475951">
            <w:pPr>
              <w:overflowPunct/>
              <w:textAlignment w:val="auto"/>
              <w:rPr>
                <w:sz w:val="20"/>
              </w:rPr>
            </w:pPr>
            <w:proofErr w:type="spellStart"/>
            <w:r>
              <w:rPr>
                <w:rFonts w:ascii="Consolas" w:hAnsi="Consolas" w:cs="Consolas"/>
                <w:color w:val="000000"/>
                <w:sz w:val="19"/>
                <w:szCs w:val="19"/>
              </w:rPr>
              <w:t>direct_crapping</w:t>
            </w:r>
            <w:proofErr w:type="spellEnd"/>
          </w:p>
        </w:tc>
        <w:tc>
          <w:tcPr>
            <w:tcW w:w="1570" w:type="dxa"/>
          </w:tcPr>
          <w:p w14:paraId="6E5D26A6" w14:textId="2493BE43" w:rsidR="00DC1518" w:rsidRPr="00335228" w:rsidRDefault="00966604" w:rsidP="00475951">
            <w:pPr>
              <w:rPr>
                <w:sz w:val="20"/>
              </w:rPr>
            </w:pPr>
            <w:r>
              <w:rPr>
                <w:sz w:val="20"/>
              </w:rPr>
              <w:t>real</w:t>
            </w:r>
          </w:p>
        </w:tc>
        <w:tc>
          <w:tcPr>
            <w:tcW w:w="4050" w:type="dxa"/>
          </w:tcPr>
          <w:p w14:paraId="06A0B1CF" w14:textId="70CD5FBE" w:rsidR="00DC1518" w:rsidRPr="00335228" w:rsidRDefault="00966604" w:rsidP="00475951">
            <w:pPr>
              <w:rPr>
                <w:sz w:val="20"/>
              </w:rPr>
            </w:pPr>
            <w:r>
              <w:rPr>
                <w:rFonts w:ascii="Consolas" w:hAnsi="Consolas" w:cs="Consolas"/>
                <w:color w:val="008000"/>
                <w:sz w:val="19"/>
                <w:szCs w:val="19"/>
              </w:rPr>
              <w:t>For FDA, this is continuous daily applied mass directly to waterbody (kg)</w:t>
            </w:r>
          </w:p>
        </w:tc>
      </w:tr>
      <w:tr w:rsidR="00DC1518" w:rsidRPr="00335228" w14:paraId="10CEFCA6" w14:textId="77777777" w:rsidTr="00966604">
        <w:tc>
          <w:tcPr>
            <w:tcW w:w="797" w:type="dxa"/>
          </w:tcPr>
          <w:p w14:paraId="5BEE9E01" w14:textId="77777777" w:rsidR="00DC1518" w:rsidRPr="00335228" w:rsidRDefault="00A506AC" w:rsidP="00475951">
            <w:pPr>
              <w:rPr>
                <w:sz w:val="20"/>
              </w:rPr>
            </w:pPr>
            <w:r>
              <w:rPr>
                <w:sz w:val="20"/>
              </w:rPr>
              <w:t>56</w:t>
            </w:r>
          </w:p>
        </w:tc>
        <w:tc>
          <w:tcPr>
            <w:tcW w:w="2933" w:type="dxa"/>
          </w:tcPr>
          <w:p w14:paraId="6C3066F3" w14:textId="77777777" w:rsidR="00DC1518" w:rsidRPr="00335228" w:rsidRDefault="00DC1518" w:rsidP="00475951">
            <w:pPr>
              <w:overflowPunct/>
              <w:textAlignment w:val="auto"/>
              <w:rPr>
                <w:sz w:val="20"/>
              </w:rPr>
            </w:pPr>
            <w:proofErr w:type="spellStart"/>
            <w:r>
              <w:rPr>
                <w:sz w:val="20"/>
              </w:rPr>
              <w:t>napp</w:t>
            </w:r>
            <w:proofErr w:type="spellEnd"/>
          </w:p>
        </w:tc>
        <w:tc>
          <w:tcPr>
            <w:tcW w:w="1570" w:type="dxa"/>
          </w:tcPr>
          <w:p w14:paraId="17EA6946" w14:textId="77777777" w:rsidR="00DC1518" w:rsidRPr="00335228" w:rsidRDefault="00DC1518" w:rsidP="00475951">
            <w:pPr>
              <w:rPr>
                <w:sz w:val="20"/>
              </w:rPr>
            </w:pPr>
            <w:r>
              <w:rPr>
                <w:sz w:val="20"/>
              </w:rPr>
              <w:t>integer</w:t>
            </w:r>
          </w:p>
        </w:tc>
        <w:tc>
          <w:tcPr>
            <w:tcW w:w="4050" w:type="dxa"/>
          </w:tcPr>
          <w:p w14:paraId="16D5529D" w14:textId="77777777" w:rsidR="00DC1518" w:rsidRPr="00335228" w:rsidRDefault="00DC1518" w:rsidP="00475951">
            <w:pPr>
              <w:rPr>
                <w:sz w:val="20"/>
              </w:rPr>
            </w:pPr>
            <w:r>
              <w:rPr>
                <w:sz w:val="20"/>
              </w:rPr>
              <w:t>Number of spray</w:t>
            </w:r>
            <w:r w:rsidR="006B0E08">
              <w:rPr>
                <w:sz w:val="20"/>
              </w:rPr>
              <w:t xml:space="preserve"> </w:t>
            </w:r>
            <w:r>
              <w:rPr>
                <w:sz w:val="20"/>
              </w:rPr>
              <w:t xml:space="preserve">drift events that will be used to apply pesticide mass to pond </w:t>
            </w:r>
          </w:p>
        </w:tc>
      </w:tr>
      <w:tr w:rsidR="00DC1518" w:rsidRPr="00335228" w14:paraId="166BE51C" w14:textId="77777777" w:rsidTr="00966604">
        <w:tc>
          <w:tcPr>
            <w:tcW w:w="797" w:type="dxa"/>
          </w:tcPr>
          <w:p w14:paraId="6FBF14D7" w14:textId="77777777" w:rsidR="00DC1518" w:rsidRPr="00335228" w:rsidRDefault="00A506AC" w:rsidP="00475951">
            <w:pPr>
              <w:rPr>
                <w:sz w:val="20"/>
              </w:rPr>
            </w:pPr>
            <w:r>
              <w:rPr>
                <w:sz w:val="20"/>
              </w:rPr>
              <w:t>57</w:t>
            </w:r>
          </w:p>
        </w:tc>
        <w:tc>
          <w:tcPr>
            <w:tcW w:w="2933" w:type="dxa"/>
          </w:tcPr>
          <w:p w14:paraId="108F6036" w14:textId="77777777" w:rsidR="00DC1518" w:rsidRPr="00335228" w:rsidRDefault="00DC1518" w:rsidP="00475951">
            <w:pPr>
              <w:overflowPunct/>
              <w:textAlignment w:val="auto"/>
              <w:rPr>
                <w:sz w:val="20"/>
              </w:rPr>
            </w:pPr>
            <w:proofErr w:type="spellStart"/>
            <w:r w:rsidRPr="002E4ECF">
              <w:rPr>
                <w:sz w:val="20"/>
              </w:rPr>
              <w:t>appdate_sim_ref</w:t>
            </w:r>
            <w:proofErr w:type="spellEnd"/>
            <w:r w:rsidRPr="002E4ECF">
              <w:rPr>
                <w:sz w:val="20"/>
              </w:rPr>
              <w:t>(</w:t>
            </w:r>
            <w:proofErr w:type="spellStart"/>
            <w:r w:rsidRPr="002E4ECF">
              <w:rPr>
                <w:sz w:val="20"/>
              </w:rPr>
              <w:t>i</w:t>
            </w:r>
            <w:proofErr w:type="spellEnd"/>
            <w:r w:rsidRPr="002E4ECF">
              <w:rPr>
                <w:sz w:val="20"/>
              </w:rPr>
              <w:t>)</w:t>
            </w:r>
          </w:p>
        </w:tc>
        <w:tc>
          <w:tcPr>
            <w:tcW w:w="1570" w:type="dxa"/>
          </w:tcPr>
          <w:p w14:paraId="676AC4DE" w14:textId="77777777" w:rsidR="00DC1518" w:rsidRPr="00335228" w:rsidRDefault="00DC1518" w:rsidP="00475951">
            <w:pPr>
              <w:rPr>
                <w:sz w:val="20"/>
              </w:rPr>
            </w:pPr>
            <w:r>
              <w:rPr>
                <w:sz w:val="20"/>
              </w:rPr>
              <w:t>integer</w:t>
            </w:r>
          </w:p>
        </w:tc>
        <w:tc>
          <w:tcPr>
            <w:tcW w:w="4050" w:type="dxa"/>
          </w:tcPr>
          <w:p w14:paraId="060F5CE8" w14:textId="77777777" w:rsidR="00DC1518" w:rsidRPr="00335228" w:rsidRDefault="00DC1518" w:rsidP="00475951">
            <w:pPr>
              <w:rPr>
                <w:sz w:val="20"/>
              </w:rPr>
            </w:pPr>
            <w:r>
              <w:rPr>
                <w:sz w:val="20"/>
              </w:rPr>
              <w:t>Dates of spray</w:t>
            </w:r>
            <w:r w:rsidR="006B0E08">
              <w:rPr>
                <w:sz w:val="20"/>
              </w:rPr>
              <w:t xml:space="preserve"> </w:t>
            </w:r>
            <w:r>
              <w:rPr>
                <w:sz w:val="20"/>
              </w:rPr>
              <w:t>drift events reference to days of the simulation (first day of simulation = 1)</w:t>
            </w:r>
          </w:p>
        </w:tc>
      </w:tr>
      <w:tr w:rsidR="00DC1518" w:rsidRPr="00335228" w14:paraId="018CFBED" w14:textId="77777777" w:rsidTr="00966604">
        <w:tc>
          <w:tcPr>
            <w:tcW w:w="797" w:type="dxa"/>
          </w:tcPr>
          <w:p w14:paraId="444118D2" w14:textId="77777777" w:rsidR="00DC1518" w:rsidRPr="00335228" w:rsidRDefault="00A506AC" w:rsidP="00475951">
            <w:pPr>
              <w:rPr>
                <w:sz w:val="20"/>
              </w:rPr>
            </w:pPr>
            <w:r>
              <w:rPr>
                <w:sz w:val="20"/>
              </w:rPr>
              <w:t>58</w:t>
            </w:r>
          </w:p>
        </w:tc>
        <w:tc>
          <w:tcPr>
            <w:tcW w:w="2933" w:type="dxa"/>
          </w:tcPr>
          <w:p w14:paraId="10620C3B" w14:textId="77777777" w:rsidR="00DC1518" w:rsidRPr="00335228" w:rsidRDefault="00DC1518" w:rsidP="00475951">
            <w:pPr>
              <w:overflowPunct/>
              <w:textAlignment w:val="auto"/>
              <w:rPr>
                <w:sz w:val="20"/>
              </w:rPr>
            </w:pPr>
            <w:proofErr w:type="spellStart"/>
            <w:r w:rsidRPr="002E4ECF">
              <w:rPr>
                <w:sz w:val="20"/>
              </w:rPr>
              <w:t>simtypeflag</w:t>
            </w:r>
            <w:proofErr w:type="spellEnd"/>
          </w:p>
        </w:tc>
        <w:tc>
          <w:tcPr>
            <w:tcW w:w="1570" w:type="dxa"/>
          </w:tcPr>
          <w:p w14:paraId="1C7BE20B" w14:textId="77777777" w:rsidR="00DC1518" w:rsidRPr="00335228" w:rsidRDefault="00DC1518" w:rsidP="00475951">
            <w:pPr>
              <w:rPr>
                <w:sz w:val="20"/>
              </w:rPr>
            </w:pPr>
            <w:r>
              <w:rPr>
                <w:sz w:val="20"/>
              </w:rPr>
              <w:t>integer</w:t>
            </w:r>
          </w:p>
        </w:tc>
        <w:tc>
          <w:tcPr>
            <w:tcW w:w="4050" w:type="dxa"/>
          </w:tcPr>
          <w:p w14:paraId="579B72B9" w14:textId="77777777" w:rsidR="00DC1518" w:rsidRPr="00335228" w:rsidRDefault="00DC1518" w:rsidP="00475951">
            <w:pPr>
              <w:rPr>
                <w:sz w:val="20"/>
              </w:rPr>
            </w:pPr>
            <w:r>
              <w:rPr>
                <w:sz w:val="20"/>
              </w:rPr>
              <w:t xml:space="preserve">Flag to identify the type of water body:  1= User defined parameters; 2=USEPA Pond; 3=USEPA Reservoir; 4 = </w:t>
            </w:r>
            <w:r w:rsidR="00E4373E">
              <w:rPr>
                <w:sz w:val="20"/>
              </w:rPr>
              <w:t>constant vol no flow</w:t>
            </w:r>
            <w:r w:rsidR="00F05E9C">
              <w:rPr>
                <w:sz w:val="20"/>
              </w:rPr>
              <w:t>;</w:t>
            </w:r>
            <w:r w:rsidR="00E4373E">
              <w:rPr>
                <w:sz w:val="20"/>
              </w:rPr>
              <w:t xml:space="preserve"> 5 = constant vol w/flow</w:t>
            </w:r>
          </w:p>
        </w:tc>
      </w:tr>
      <w:tr w:rsidR="00DC1518" w:rsidRPr="00335228" w14:paraId="421B0BAB" w14:textId="77777777" w:rsidTr="00966604">
        <w:tc>
          <w:tcPr>
            <w:tcW w:w="797" w:type="dxa"/>
          </w:tcPr>
          <w:p w14:paraId="18A968F9" w14:textId="77777777" w:rsidR="00DC1518" w:rsidRPr="00335228" w:rsidRDefault="00A506AC" w:rsidP="00475951">
            <w:pPr>
              <w:rPr>
                <w:sz w:val="20"/>
              </w:rPr>
            </w:pPr>
            <w:r>
              <w:rPr>
                <w:sz w:val="20"/>
              </w:rPr>
              <w:t>59</w:t>
            </w:r>
          </w:p>
        </w:tc>
        <w:tc>
          <w:tcPr>
            <w:tcW w:w="2933" w:type="dxa"/>
          </w:tcPr>
          <w:p w14:paraId="362CE2F0" w14:textId="77777777" w:rsidR="00DC1518" w:rsidRPr="00335228" w:rsidRDefault="00DC1518" w:rsidP="00475951">
            <w:pPr>
              <w:overflowPunct/>
              <w:textAlignment w:val="auto"/>
              <w:rPr>
                <w:sz w:val="20"/>
              </w:rPr>
            </w:pPr>
            <w:r>
              <w:rPr>
                <w:sz w:val="20"/>
              </w:rPr>
              <w:t>afield</w:t>
            </w:r>
          </w:p>
        </w:tc>
        <w:tc>
          <w:tcPr>
            <w:tcW w:w="1570" w:type="dxa"/>
          </w:tcPr>
          <w:p w14:paraId="730AE54B" w14:textId="77777777" w:rsidR="00DC1518" w:rsidRPr="00335228" w:rsidRDefault="00DC1518" w:rsidP="00475951">
            <w:pPr>
              <w:rPr>
                <w:sz w:val="20"/>
              </w:rPr>
            </w:pPr>
            <w:r>
              <w:rPr>
                <w:sz w:val="20"/>
              </w:rPr>
              <w:t>real</w:t>
            </w:r>
          </w:p>
        </w:tc>
        <w:tc>
          <w:tcPr>
            <w:tcW w:w="4050" w:type="dxa"/>
          </w:tcPr>
          <w:p w14:paraId="040B5726" w14:textId="77777777" w:rsidR="00DC1518" w:rsidRPr="00335228" w:rsidRDefault="00DC1518" w:rsidP="00475951">
            <w:pPr>
              <w:rPr>
                <w:sz w:val="20"/>
              </w:rPr>
            </w:pPr>
            <w:r>
              <w:rPr>
                <w:sz w:val="20"/>
              </w:rPr>
              <w:t>Area of adjacent runoff producing field.  This is used to convert area-normalized pesticide mass in the mass-input file to actual mass (m</w:t>
            </w:r>
            <w:r w:rsidRPr="002E4ECF">
              <w:rPr>
                <w:sz w:val="20"/>
                <w:vertAlign w:val="superscript"/>
              </w:rPr>
              <w:t>2</w:t>
            </w:r>
            <w:r>
              <w:rPr>
                <w:sz w:val="20"/>
              </w:rPr>
              <w:t>).</w:t>
            </w:r>
          </w:p>
        </w:tc>
      </w:tr>
      <w:tr w:rsidR="00DC1518" w:rsidRPr="00335228" w14:paraId="5A37D170" w14:textId="77777777" w:rsidTr="00966604">
        <w:tc>
          <w:tcPr>
            <w:tcW w:w="797" w:type="dxa"/>
          </w:tcPr>
          <w:p w14:paraId="229B882C" w14:textId="77777777" w:rsidR="00DC1518" w:rsidRPr="00335228" w:rsidRDefault="00A506AC" w:rsidP="00475951">
            <w:pPr>
              <w:rPr>
                <w:sz w:val="20"/>
              </w:rPr>
            </w:pPr>
            <w:r>
              <w:rPr>
                <w:sz w:val="20"/>
              </w:rPr>
              <w:t>60</w:t>
            </w:r>
          </w:p>
        </w:tc>
        <w:tc>
          <w:tcPr>
            <w:tcW w:w="2933" w:type="dxa"/>
          </w:tcPr>
          <w:p w14:paraId="43C3CCC9" w14:textId="77777777" w:rsidR="00DC1518" w:rsidRPr="00335228" w:rsidRDefault="00DC1518" w:rsidP="00475951">
            <w:pPr>
              <w:overflowPunct/>
              <w:textAlignment w:val="auto"/>
              <w:rPr>
                <w:sz w:val="20"/>
              </w:rPr>
            </w:pPr>
            <w:r>
              <w:rPr>
                <w:sz w:val="20"/>
              </w:rPr>
              <w:t>area</w:t>
            </w:r>
          </w:p>
        </w:tc>
        <w:tc>
          <w:tcPr>
            <w:tcW w:w="1570" w:type="dxa"/>
          </w:tcPr>
          <w:p w14:paraId="49941BD4" w14:textId="77777777" w:rsidR="00DC1518" w:rsidRPr="00335228" w:rsidRDefault="00DC1518" w:rsidP="00475951">
            <w:pPr>
              <w:rPr>
                <w:sz w:val="20"/>
              </w:rPr>
            </w:pPr>
            <w:r>
              <w:rPr>
                <w:sz w:val="20"/>
              </w:rPr>
              <w:t>real</w:t>
            </w:r>
          </w:p>
        </w:tc>
        <w:tc>
          <w:tcPr>
            <w:tcW w:w="4050" w:type="dxa"/>
          </w:tcPr>
          <w:p w14:paraId="51FC6191" w14:textId="77777777" w:rsidR="00DC1518" w:rsidRPr="00335228" w:rsidRDefault="00DC1518" w:rsidP="00475951">
            <w:pPr>
              <w:rPr>
                <w:sz w:val="20"/>
              </w:rPr>
            </w:pPr>
            <w:r>
              <w:rPr>
                <w:sz w:val="20"/>
              </w:rPr>
              <w:t>Area of water body (m</w:t>
            </w:r>
            <w:r w:rsidRPr="002E4ECF">
              <w:rPr>
                <w:sz w:val="20"/>
                <w:vertAlign w:val="superscript"/>
              </w:rPr>
              <w:t>2</w:t>
            </w:r>
            <w:r>
              <w:rPr>
                <w:sz w:val="20"/>
              </w:rPr>
              <w:t>).</w:t>
            </w:r>
          </w:p>
        </w:tc>
      </w:tr>
      <w:tr w:rsidR="00DC1518" w:rsidRPr="00335228" w14:paraId="0437994E" w14:textId="77777777" w:rsidTr="00966604">
        <w:tc>
          <w:tcPr>
            <w:tcW w:w="797" w:type="dxa"/>
          </w:tcPr>
          <w:p w14:paraId="2A6AA6C2" w14:textId="77777777" w:rsidR="00DC1518" w:rsidRPr="00335228" w:rsidRDefault="00A506AC" w:rsidP="00475951">
            <w:pPr>
              <w:rPr>
                <w:sz w:val="20"/>
              </w:rPr>
            </w:pPr>
            <w:r>
              <w:rPr>
                <w:sz w:val="20"/>
              </w:rPr>
              <w:t>61</w:t>
            </w:r>
          </w:p>
        </w:tc>
        <w:tc>
          <w:tcPr>
            <w:tcW w:w="2933" w:type="dxa"/>
          </w:tcPr>
          <w:p w14:paraId="588C179F" w14:textId="77777777" w:rsidR="00DC1518" w:rsidRPr="00335228" w:rsidRDefault="00DC1518" w:rsidP="00475951">
            <w:pPr>
              <w:overflowPunct/>
              <w:textAlignment w:val="auto"/>
              <w:rPr>
                <w:sz w:val="20"/>
              </w:rPr>
            </w:pPr>
            <w:r w:rsidRPr="00CA1FB1">
              <w:rPr>
                <w:sz w:val="20"/>
              </w:rPr>
              <w:t xml:space="preserve">depth_0 </w:t>
            </w:r>
          </w:p>
        </w:tc>
        <w:tc>
          <w:tcPr>
            <w:tcW w:w="1570" w:type="dxa"/>
          </w:tcPr>
          <w:p w14:paraId="117322FB" w14:textId="77777777" w:rsidR="00DC1518" w:rsidRPr="00335228" w:rsidRDefault="00DC1518" w:rsidP="00475951">
            <w:pPr>
              <w:rPr>
                <w:sz w:val="20"/>
              </w:rPr>
            </w:pPr>
            <w:r>
              <w:rPr>
                <w:sz w:val="20"/>
              </w:rPr>
              <w:t>real</w:t>
            </w:r>
          </w:p>
        </w:tc>
        <w:tc>
          <w:tcPr>
            <w:tcW w:w="4050" w:type="dxa"/>
          </w:tcPr>
          <w:p w14:paraId="0911A019" w14:textId="77777777" w:rsidR="00DC1518" w:rsidRPr="00335228" w:rsidRDefault="00DC1518" w:rsidP="00475951">
            <w:pPr>
              <w:rPr>
                <w:sz w:val="20"/>
              </w:rPr>
            </w:pPr>
            <w:r>
              <w:rPr>
                <w:sz w:val="20"/>
              </w:rPr>
              <w:t>Depth at which the input concentrations of physical parameters (e.g., suspended solids, CHL., etc) were measured.</w:t>
            </w:r>
          </w:p>
        </w:tc>
      </w:tr>
      <w:tr w:rsidR="00DC1518" w:rsidRPr="00335228" w14:paraId="74952D0B" w14:textId="77777777" w:rsidTr="00966604">
        <w:tc>
          <w:tcPr>
            <w:tcW w:w="797" w:type="dxa"/>
          </w:tcPr>
          <w:p w14:paraId="6400FDFB" w14:textId="77777777" w:rsidR="00DC1518" w:rsidRPr="00335228" w:rsidRDefault="00A506AC" w:rsidP="00475951">
            <w:pPr>
              <w:rPr>
                <w:sz w:val="20"/>
              </w:rPr>
            </w:pPr>
            <w:r>
              <w:rPr>
                <w:sz w:val="20"/>
              </w:rPr>
              <w:t>62</w:t>
            </w:r>
          </w:p>
        </w:tc>
        <w:tc>
          <w:tcPr>
            <w:tcW w:w="2933" w:type="dxa"/>
          </w:tcPr>
          <w:p w14:paraId="151C6C50" w14:textId="77777777" w:rsidR="00DC1518" w:rsidRPr="00335228" w:rsidRDefault="00A506AC" w:rsidP="00475951">
            <w:pPr>
              <w:overflowPunct/>
              <w:textAlignment w:val="auto"/>
              <w:rPr>
                <w:sz w:val="20"/>
              </w:rPr>
            </w:pPr>
            <w:proofErr w:type="spellStart"/>
            <w:r>
              <w:rPr>
                <w:sz w:val="20"/>
              </w:rPr>
              <w:t>depth_max</w:t>
            </w:r>
            <w:proofErr w:type="spellEnd"/>
          </w:p>
        </w:tc>
        <w:tc>
          <w:tcPr>
            <w:tcW w:w="1570" w:type="dxa"/>
          </w:tcPr>
          <w:p w14:paraId="7E7402A3" w14:textId="77777777" w:rsidR="00DC1518" w:rsidRPr="00335228" w:rsidRDefault="00DC1518" w:rsidP="00475951">
            <w:pPr>
              <w:rPr>
                <w:sz w:val="20"/>
              </w:rPr>
            </w:pPr>
            <w:r>
              <w:rPr>
                <w:sz w:val="20"/>
              </w:rPr>
              <w:t>real</w:t>
            </w:r>
          </w:p>
        </w:tc>
        <w:tc>
          <w:tcPr>
            <w:tcW w:w="4050" w:type="dxa"/>
          </w:tcPr>
          <w:p w14:paraId="439635A7" w14:textId="77777777" w:rsidR="00DC1518" w:rsidRPr="00335228" w:rsidRDefault="00DC1518" w:rsidP="00475951">
            <w:pPr>
              <w:rPr>
                <w:sz w:val="20"/>
              </w:rPr>
            </w:pPr>
            <w:r>
              <w:rPr>
                <w:sz w:val="20"/>
              </w:rPr>
              <w:t>Maximum depth that water can rise before overflow (m).</w:t>
            </w:r>
          </w:p>
        </w:tc>
      </w:tr>
      <w:tr w:rsidR="00DC1518" w:rsidRPr="00335228" w14:paraId="25E7B1F3" w14:textId="77777777" w:rsidTr="00966604">
        <w:tc>
          <w:tcPr>
            <w:tcW w:w="797" w:type="dxa"/>
          </w:tcPr>
          <w:p w14:paraId="19EDF5FC" w14:textId="77777777" w:rsidR="00DC1518" w:rsidRPr="00335228" w:rsidRDefault="00A506AC" w:rsidP="00475951">
            <w:pPr>
              <w:rPr>
                <w:sz w:val="20"/>
              </w:rPr>
            </w:pPr>
            <w:r>
              <w:rPr>
                <w:sz w:val="20"/>
              </w:rPr>
              <w:t>63</w:t>
            </w:r>
          </w:p>
        </w:tc>
        <w:tc>
          <w:tcPr>
            <w:tcW w:w="2933" w:type="dxa"/>
          </w:tcPr>
          <w:p w14:paraId="5902891B" w14:textId="77777777" w:rsidR="00DC1518" w:rsidRPr="00335228" w:rsidRDefault="00DC1518" w:rsidP="00475951">
            <w:pPr>
              <w:overflowPunct/>
              <w:textAlignment w:val="auto"/>
              <w:rPr>
                <w:sz w:val="20"/>
              </w:rPr>
            </w:pPr>
            <w:r w:rsidRPr="00CA1FB1">
              <w:rPr>
                <w:sz w:val="20"/>
              </w:rPr>
              <w:t>spray(</w:t>
            </w:r>
            <w:proofErr w:type="spellStart"/>
            <w:r w:rsidRPr="00CA1FB1">
              <w:rPr>
                <w:sz w:val="20"/>
              </w:rPr>
              <w:t>i</w:t>
            </w:r>
            <w:proofErr w:type="spellEnd"/>
            <w:r w:rsidRPr="00CA1FB1">
              <w:rPr>
                <w:sz w:val="20"/>
              </w:rPr>
              <w:t>)</w:t>
            </w:r>
          </w:p>
        </w:tc>
        <w:tc>
          <w:tcPr>
            <w:tcW w:w="1570" w:type="dxa"/>
          </w:tcPr>
          <w:p w14:paraId="5152B25D" w14:textId="77777777" w:rsidR="00DC1518" w:rsidRPr="00335228" w:rsidRDefault="00DC1518" w:rsidP="00475951">
            <w:pPr>
              <w:rPr>
                <w:sz w:val="20"/>
              </w:rPr>
            </w:pPr>
            <w:r>
              <w:rPr>
                <w:sz w:val="20"/>
              </w:rPr>
              <w:t>real</w:t>
            </w:r>
          </w:p>
        </w:tc>
        <w:tc>
          <w:tcPr>
            <w:tcW w:w="4050" w:type="dxa"/>
          </w:tcPr>
          <w:p w14:paraId="6C9186A7" w14:textId="77777777" w:rsidR="00DC1518" w:rsidRPr="00335228" w:rsidRDefault="00DC1518" w:rsidP="00475951">
            <w:pPr>
              <w:rPr>
                <w:sz w:val="20"/>
              </w:rPr>
            </w:pPr>
            <w:r>
              <w:rPr>
                <w:sz w:val="20"/>
              </w:rPr>
              <w:t>Mass of pesticide (kg) delivered from spray</w:t>
            </w:r>
            <w:r w:rsidR="006B0E08">
              <w:rPr>
                <w:sz w:val="20"/>
              </w:rPr>
              <w:t xml:space="preserve"> </w:t>
            </w:r>
            <w:r>
              <w:rPr>
                <w:sz w:val="20"/>
              </w:rPr>
              <w:t>drift corresponding to dates</w:t>
            </w:r>
            <w:r w:rsidRPr="002E4ECF">
              <w:rPr>
                <w:sz w:val="20"/>
              </w:rPr>
              <w:t xml:space="preserve"> </w:t>
            </w:r>
            <w:r>
              <w:rPr>
                <w:sz w:val="20"/>
              </w:rPr>
              <w:t xml:space="preserve">of </w:t>
            </w:r>
            <w:proofErr w:type="spellStart"/>
            <w:r w:rsidRPr="002E4ECF">
              <w:rPr>
                <w:sz w:val="20"/>
              </w:rPr>
              <w:t>appdate_sim_ref</w:t>
            </w:r>
            <w:proofErr w:type="spellEnd"/>
            <w:r w:rsidRPr="002E4ECF">
              <w:rPr>
                <w:sz w:val="20"/>
              </w:rPr>
              <w:t>(</w:t>
            </w:r>
            <w:proofErr w:type="spellStart"/>
            <w:r w:rsidRPr="002E4ECF">
              <w:rPr>
                <w:sz w:val="20"/>
              </w:rPr>
              <w:t>i</w:t>
            </w:r>
            <w:proofErr w:type="spellEnd"/>
            <w:r w:rsidRPr="002E4ECF">
              <w:rPr>
                <w:sz w:val="20"/>
              </w:rPr>
              <w:t>)</w:t>
            </w:r>
          </w:p>
        </w:tc>
      </w:tr>
      <w:tr w:rsidR="00DC1518" w:rsidRPr="00335228" w14:paraId="24AFFA1B" w14:textId="77777777" w:rsidTr="00966604">
        <w:tc>
          <w:tcPr>
            <w:tcW w:w="797" w:type="dxa"/>
          </w:tcPr>
          <w:p w14:paraId="44A285BA" w14:textId="77777777" w:rsidR="00DC1518" w:rsidRPr="00335228" w:rsidRDefault="00A506AC" w:rsidP="00475951">
            <w:pPr>
              <w:rPr>
                <w:sz w:val="20"/>
              </w:rPr>
            </w:pPr>
            <w:r>
              <w:rPr>
                <w:sz w:val="20"/>
              </w:rPr>
              <w:lastRenderedPageBreak/>
              <w:t>64</w:t>
            </w:r>
          </w:p>
        </w:tc>
        <w:tc>
          <w:tcPr>
            <w:tcW w:w="2933" w:type="dxa"/>
          </w:tcPr>
          <w:p w14:paraId="29F1113B" w14:textId="77777777" w:rsidR="00DC1518" w:rsidRPr="00335228" w:rsidRDefault="00DC1518" w:rsidP="00475951">
            <w:pPr>
              <w:overflowPunct/>
              <w:textAlignment w:val="auto"/>
              <w:rPr>
                <w:sz w:val="20"/>
              </w:rPr>
            </w:pPr>
            <w:proofErr w:type="spellStart"/>
            <w:r w:rsidRPr="00CA1FB1">
              <w:rPr>
                <w:sz w:val="20"/>
              </w:rPr>
              <w:t>flow_averaging</w:t>
            </w:r>
            <w:proofErr w:type="spellEnd"/>
          </w:p>
        </w:tc>
        <w:tc>
          <w:tcPr>
            <w:tcW w:w="1570" w:type="dxa"/>
          </w:tcPr>
          <w:p w14:paraId="202EC40D" w14:textId="77777777" w:rsidR="00DC1518" w:rsidRPr="00335228" w:rsidRDefault="00DC1518" w:rsidP="00475951">
            <w:pPr>
              <w:rPr>
                <w:sz w:val="20"/>
              </w:rPr>
            </w:pPr>
            <w:r>
              <w:rPr>
                <w:sz w:val="20"/>
              </w:rPr>
              <w:t>integer</w:t>
            </w:r>
          </w:p>
        </w:tc>
        <w:tc>
          <w:tcPr>
            <w:tcW w:w="4050" w:type="dxa"/>
          </w:tcPr>
          <w:p w14:paraId="3D23E25E" w14:textId="77777777" w:rsidR="00DC1518" w:rsidRPr="00335228" w:rsidRDefault="00DC1518" w:rsidP="00475951">
            <w:pPr>
              <w:rPr>
                <w:sz w:val="20"/>
              </w:rPr>
            </w:pPr>
            <w:r>
              <w:rPr>
                <w:sz w:val="20"/>
              </w:rPr>
              <w:t>Number of days that are used to average the influent water flow.  If = 0, then the flow rate to be used in the program is the average flow rate of the entire simulation.</w:t>
            </w:r>
          </w:p>
        </w:tc>
      </w:tr>
      <w:tr w:rsidR="00A506AC" w:rsidRPr="00335228" w14:paraId="2DF19823" w14:textId="77777777" w:rsidTr="00966604">
        <w:tc>
          <w:tcPr>
            <w:tcW w:w="797" w:type="dxa"/>
          </w:tcPr>
          <w:p w14:paraId="0E1A9C01" w14:textId="77777777" w:rsidR="00A506AC" w:rsidRDefault="00A506AC" w:rsidP="00475951">
            <w:pPr>
              <w:rPr>
                <w:sz w:val="20"/>
              </w:rPr>
            </w:pPr>
            <w:r>
              <w:rPr>
                <w:sz w:val="20"/>
              </w:rPr>
              <w:t>65</w:t>
            </w:r>
          </w:p>
        </w:tc>
        <w:tc>
          <w:tcPr>
            <w:tcW w:w="2933" w:type="dxa"/>
          </w:tcPr>
          <w:p w14:paraId="2DDF7CB3" w14:textId="77777777" w:rsidR="00A506AC" w:rsidRPr="00CA1FB1" w:rsidRDefault="00A506AC" w:rsidP="00F50A16">
            <w:pPr>
              <w:overflowPunct/>
              <w:textAlignment w:val="auto"/>
              <w:rPr>
                <w:sz w:val="20"/>
              </w:rPr>
            </w:pPr>
            <w:r>
              <w:rPr>
                <w:sz w:val="20"/>
              </w:rPr>
              <w:t>baseflow</w:t>
            </w:r>
          </w:p>
        </w:tc>
        <w:tc>
          <w:tcPr>
            <w:tcW w:w="1570" w:type="dxa"/>
          </w:tcPr>
          <w:p w14:paraId="71BFAA8D" w14:textId="77777777" w:rsidR="00A506AC" w:rsidRDefault="00F50A16" w:rsidP="00475951">
            <w:pPr>
              <w:rPr>
                <w:sz w:val="20"/>
              </w:rPr>
            </w:pPr>
            <w:r>
              <w:rPr>
                <w:sz w:val="20"/>
              </w:rPr>
              <w:t>real</w:t>
            </w:r>
          </w:p>
        </w:tc>
        <w:tc>
          <w:tcPr>
            <w:tcW w:w="4050" w:type="dxa"/>
          </w:tcPr>
          <w:p w14:paraId="60FEE705" w14:textId="0DFD9C39" w:rsidR="00A506AC" w:rsidRDefault="00F50A16" w:rsidP="0043455D">
            <w:pPr>
              <w:rPr>
                <w:sz w:val="20"/>
              </w:rPr>
            </w:pPr>
            <w:proofErr w:type="spellStart"/>
            <w:r>
              <w:rPr>
                <w:sz w:val="20"/>
              </w:rPr>
              <w:t>Provid</w:t>
            </w:r>
            <w:r w:rsidR="0043455D">
              <w:rPr>
                <w:sz w:val="20"/>
              </w:rPr>
              <w:t>s</w:t>
            </w:r>
            <w:proofErr w:type="spellEnd"/>
            <w:r>
              <w:rPr>
                <w:sz w:val="20"/>
              </w:rPr>
              <w:t xml:space="preserve"> an additional constant flow through the waterbody m</w:t>
            </w:r>
            <w:r w:rsidRPr="00F50A16">
              <w:rPr>
                <w:sz w:val="20"/>
                <w:vertAlign w:val="superscript"/>
              </w:rPr>
              <w:t>3</w:t>
            </w:r>
            <w:r>
              <w:rPr>
                <w:sz w:val="20"/>
              </w:rPr>
              <w:t>/s</w:t>
            </w:r>
          </w:p>
        </w:tc>
      </w:tr>
      <w:tr w:rsidR="00A506AC" w:rsidRPr="00335228" w14:paraId="1D6B184A" w14:textId="77777777" w:rsidTr="00966604">
        <w:tc>
          <w:tcPr>
            <w:tcW w:w="797" w:type="dxa"/>
          </w:tcPr>
          <w:p w14:paraId="28665115" w14:textId="77777777" w:rsidR="00A506AC" w:rsidRDefault="00A506AC" w:rsidP="00475951">
            <w:pPr>
              <w:rPr>
                <w:sz w:val="20"/>
              </w:rPr>
            </w:pPr>
            <w:r>
              <w:rPr>
                <w:sz w:val="20"/>
              </w:rPr>
              <w:t>66</w:t>
            </w:r>
          </w:p>
        </w:tc>
        <w:tc>
          <w:tcPr>
            <w:tcW w:w="2933" w:type="dxa"/>
          </w:tcPr>
          <w:p w14:paraId="78414859" w14:textId="77777777" w:rsidR="00A506AC" w:rsidRPr="00CA1FB1" w:rsidRDefault="00A506AC" w:rsidP="00F50A16">
            <w:pPr>
              <w:overflowPunct/>
              <w:textAlignment w:val="auto"/>
              <w:rPr>
                <w:sz w:val="20"/>
              </w:rPr>
            </w:pPr>
            <w:r>
              <w:rPr>
                <w:sz w:val="20"/>
              </w:rPr>
              <w:t>Cropped fraction</w:t>
            </w:r>
          </w:p>
        </w:tc>
        <w:tc>
          <w:tcPr>
            <w:tcW w:w="1570" w:type="dxa"/>
          </w:tcPr>
          <w:p w14:paraId="7B818799" w14:textId="77777777" w:rsidR="00A506AC" w:rsidRDefault="00F50A16" w:rsidP="00475951">
            <w:pPr>
              <w:rPr>
                <w:sz w:val="20"/>
              </w:rPr>
            </w:pPr>
            <w:r>
              <w:rPr>
                <w:sz w:val="20"/>
              </w:rPr>
              <w:t>real</w:t>
            </w:r>
          </w:p>
        </w:tc>
        <w:tc>
          <w:tcPr>
            <w:tcW w:w="4050" w:type="dxa"/>
          </w:tcPr>
          <w:p w14:paraId="333BEFCB" w14:textId="77777777" w:rsidR="00A506AC" w:rsidRDefault="00A506AC" w:rsidP="00F50A16">
            <w:pPr>
              <w:rPr>
                <w:sz w:val="20"/>
              </w:rPr>
            </w:pPr>
            <w:r>
              <w:rPr>
                <w:sz w:val="20"/>
              </w:rPr>
              <w:t>Holds the Fraction of Cropped Area</w:t>
            </w:r>
            <w:r w:rsidR="00F50A16">
              <w:rPr>
                <w:sz w:val="20"/>
              </w:rPr>
              <w:t xml:space="preserve">. Of the watershed. </w:t>
            </w:r>
            <w:r>
              <w:rPr>
                <w:sz w:val="20"/>
              </w:rPr>
              <w:t>Only used so that it is recorded in the output. Program does not use these values for calculations</w:t>
            </w:r>
          </w:p>
        </w:tc>
      </w:tr>
      <w:tr w:rsidR="00966604" w:rsidRPr="00335228" w14:paraId="0D088337" w14:textId="77777777" w:rsidTr="00966604">
        <w:trPr>
          <w:trHeight w:val="215"/>
        </w:trPr>
        <w:tc>
          <w:tcPr>
            <w:tcW w:w="797" w:type="dxa"/>
          </w:tcPr>
          <w:p w14:paraId="0D19DD3F" w14:textId="38DB2BAA" w:rsidR="00966604" w:rsidRDefault="00966604" w:rsidP="00475951">
            <w:pPr>
              <w:rPr>
                <w:sz w:val="20"/>
              </w:rPr>
            </w:pPr>
            <w:r>
              <w:rPr>
                <w:sz w:val="20"/>
              </w:rPr>
              <w:t>67</w:t>
            </w:r>
          </w:p>
        </w:tc>
        <w:tc>
          <w:tcPr>
            <w:tcW w:w="2933" w:type="dxa"/>
          </w:tcPr>
          <w:p w14:paraId="34497801" w14:textId="425265D2" w:rsidR="00966604" w:rsidRDefault="00966604" w:rsidP="00F50A16">
            <w:pPr>
              <w:overflowPunct/>
              <w:textAlignment w:val="auto"/>
              <w:rPr>
                <w:rFonts w:ascii="Consolas" w:hAnsi="Consolas" w:cs="Consolas"/>
                <w:color w:val="000000"/>
                <w:sz w:val="19"/>
                <w:szCs w:val="19"/>
                <w:highlight w:val="white"/>
              </w:rPr>
            </w:pPr>
            <w:proofErr w:type="spellStart"/>
            <w:r>
              <w:rPr>
                <w:rFonts w:ascii="Consolas" w:hAnsi="Consolas" w:cs="Consolas"/>
                <w:color w:val="000000"/>
                <w:sz w:val="19"/>
                <w:szCs w:val="19"/>
              </w:rPr>
              <w:t>is_hed_files_made</w:t>
            </w:r>
            <w:proofErr w:type="spellEnd"/>
          </w:p>
        </w:tc>
        <w:tc>
          <w:tcPr>
            <w:tcW w:w="1570" w:type="dxa"/>
          </w:tcPr>
          <w:p w14:paraId="018D8819" w14:textId="73730AC9" w:rsidR="00966604" w:rsidRDefault="00426501" w:rsidP="00475951">
            <w:pPr>
              <w:rPr>
                <w:sz w:val="20"/>
              </w:rPr>
            </w:pPr>
            <w:r>
              <w:rPr>
                <w:sz w:val="20"/>
              </w:rPr>
              <w:t>logical</w:t>
            </w:r>
          </w:p>
        </w:tc>
        <w:tc>
          <w:tcPr>
            <w:tcW w:w="4050" w:type="dxa"/>
          </w:tcPr>
          <w:p w14:paraId="2DAAD05E" w14:textId="1207A07E" w:rsidR="00966604" w:rsidRDefault="00426501" w:rsidP="00F50A16">
            <w:pPr>
              <w:rPr>
                <w:sz w:val="20"/>
              </w:rPr>
            </w:pPr>
            <w:r>
              <w:rPr>
                <w:sz w:val="20"/>
              </w:rPr>
              <w:t>TRUE will produce the files specified in lines 75 to 80</w:t>
            </w:r>
          </w:p>
        </w:tc>
      </w:tr>
      <w:tr w:rsidR="00966604" w:rsidRPr="00335228" w14:paraId="09CE0E49" w14:textId="77777777" w:rsidTr="00966604">
        <w:trPr>
          <w:trHeight w:val="215"/>
        </w:trPr>
        <w:tc>
          <w:tcPr>
            <w:tcW w:w="797" w:type="dxa"/>
          </w:tcPr>
          <w:p w14:paraId="1A9E8486" w14:textId="2FB44F13" w:rsidR="00966604" w:rsidRDefault="00966604" w:rsidP="00475951">
            <w:pPr>
              <w:rPr>
                <w:sz w:val="20"/>
              </w:rPr>
            </w:pPr>
            <w:r>
              <w:rPr>
                <w:sz w:val="20"/>
              </w:rPr>
              <w:t>68</w:t>
            </w:r>
          </w:p>
        </w:tc>
        <w:tc>
          <w:tcPr>
            <w:tcW w:w="2933" w:type="dxa"/>
          </w:tcPr>
          <w:p w14:paraId="4E4ED8F7" w14:textId="6C443503" w:rsidR="00966604" w:rsidRDefault="00966604" w:rsidP="00F50A16">
            <w:pPr>
              <w:overflowPunct/>
              <w:textAlignment w:val="auto"/>
              <w:rPr>
                <w:rFonts w:ascii="Consolas" w:hAnsi="Consolas" w:cs="Consolas"/>
                <w:color w:val="000000"/>
                <w:sz w:val="19"/>
                <w:szCs w:val="19"/>
                <w:highlight w:val="white"/>
              </w:rPr>
            </w:pPr>
            <w:proofErr w:type="spellStart"/>
            <w:r>
              <w:rPr>
                <w:rFonts w:ascii="Consolas" w:hAnsi="Consolas" w:cs="Consolas"/>
                <w:color w:val="000000"/>
                <w:sz w:val="19"/>
                <w:szCs w:val="19"/>
              </w:rPr>
              <w:t>is_add_return_frequency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additional_return_frequency</w:t>
            </w:r>
            <w:proofErr w:type="spellEnd"/>
          </w:p>
        </w:tc>
        <w:tc>
          <w:tcPr>
            <w:tcW w:w="1570" w:type="dxa"/>
          </w:tcPr>
          <w:p w14:paraId="41E65A7A" w14:textId="3AE862A0" w:rsidR="00966604" w:rsidRDefault="00426501" w:rsidP="00475951">
            <w:pPr>
              <w:rPr>
                <w:sz w:val="20"/>
              </w:rPr>
            </w:pPr>
            <w:r>
              <w:rPr>
                <w:sz w:val="20"/>
              </w:rPr>
              <w:t>logical, real</w:t>
            </w:r>
          </w:p>
        </w:tc>
        <w:tc>
          <w:tcPr>
            <w:tcW w:w="4050" w:type="dxa"/>
          </w:tcPr>
          <w:p w14:paraId="3D29DB47" w14:textId="17C2289F" w:rsidR="00966604" w:rsidRDefault="00426501" w:rsidP="00F50A16">
            <w:pPr>
              <w:rPr>
                <w:sz w:val="20"/>
              </w:rPr>
            </w:pPr>
            <w:r>
              <w:rPr>
                <w:sz w:val="20"/>
              </w:rPr>
              <w:t xml:space="preserve">Alternative return frequency to be used in addition to the </w:t>
            </w:r>
            <w:proofErr w:type="gramStart"/>
            <w:r>
              <w:rPr>
                <w:sz w:val="20"/>
              </w:rPr>
              <w:t>10 year</w:t>
            </w:r>
            <w:proofErr w:type="gramEnd"/>
            <w:r>
              <w:rPr>
                <w:sz w:val="20"/>
              </w:rPr>
              <w:t xml:space="preserve"> return default for output</w:t>
            </w:r>
          </w:p>
        </w:tc>
      </w:tr>
      <w:tr w:rsidR="00966604" w:rsidRPr="00335228" w14:paraId="69EAD43E" w14:textId="77777777" w:rsidTr="00966604">
        <w:trPr>
          <w:trHeight w:val="215"/>
        </w:trPr>
        <w:tc>
          <w:tcPr>
            <w:tcW w:w="797" w:type="dxa"/>
          </w:tcPr>
          <w:p w14:paraId="308F84AF" w14:textId="25EBD133" w:rsidR="00966604" w:rsidRDefault="00966604" w:rsidP="00966604">
            <w:pPr>
              <w:rPr>
                <w:sz w:val="20"/>
              </w:rPr>
            </w:pPr>
            <w:r>
              <w:rPr>
                <w:sz w:val="20"/>
              </w:rPr>
              <w:t>69</w:t>
            </w:r>
          </w:p>
        </w:tc>
        <w:tc>
          <w:tcPr>
            <w:tcW w:w="2933" w:type="dxa"/>
          </w:tcPr>
          <w:p w14:paraId="0CE1F117" w14:textId="77777777" w:rsidR="00966604" w:rsidRDefault="00966604" w:rsidP="00966604">
            <w:pPr>
              <w:overflowPunct/>
              <w:textAlignment w:val="auto"/>
              <w:rPr>
                <w:sz w:val="20"/>
              </w:rPr>
            </w:pPr>
            <w:proofErr w:type="spellStart"/>
            <w:r>
              <w:rPr>
                <w:rFonts w:ascii="Consolas" w:hAnsi="Consolas" w:cs="Consolas"/>
                <w:color w:val="000000"/>
                <w:sz w:val="19"/>
                <w:szCs w:val="19"/>
                <w:highlight w:val="white"/>
              </w:rPr>
              <w:t>outputfile_parent_daily</w:t>
            </w:r>
            <w:proofErr w:type="spellEnd"/>
          </w:p>
        </w:tc>
        <w:tc>
          <w:tcPr>
            <w:tcW w:w="1570" w:type="dxa"/>
          </w:tcPr>
          <w:p w14:paraId="52EAA5B8" w14:textId="77777777" w:rsidR="00966604" w:rsidRDefault="00966604" w:rsidP="00966604">
            <w:pPr>
              <w:rPr>
                <w:sz w:val="20"/>
              </w:rPr>
            </w:pPr>
            <w:r>
              <w:rPr>
                <w:sz w:val="20"/>
              </w:rPr>
              <w:t>text</w:t>
            </w:r>
          </w:p>
        </w:tc>
        <w:tc>
          <w:tcPr>
            <w:tcW w:w="4050" w:type="dxa"/>
          </w:tcPr>
          <w:p w14:paraId="0EE45DB0" w14:textId="77777777" w:rsidR="00966604" w:rsidRDefault="00966604" w:rsidP="00966604">
            <w:pPr>
              <w:rPr>
                <w:sz w:val="20"/>
              </w:rPr>
            </w:pPr>
            <w:r>
              <w:rPr>
                <w:sz w:val="20"/>
              </w:rPr>
              <w:t>Output file name</w:t>
            </w:r>
          </w:p>
        </w:tc>
      </w:tr>
      <w:tr w:rsidR="00966604" w:rsidRPr="00335228" w14:paraId="4C2C3E35" w14:textId="77777777" w:rsidTr="00966604">
        <w:tc>
          <w:tcPr>
            <w:tcW w:w="797" w:type="dxa"/>
          </w:tcPr>
          <w:p w14:paraId="70DD4E46" w14:textId="62C54AB2" w:rsidR="00966604" w:rsidRDefault="00966604" w:rsidP="00966604">
            <w:pPr>
              <w:rPr>
                <w:sz w:val="20"/>
              </w:rPr>
            </w:pPr>
            <w:r>
              <w:rPr>
                <w:sz w:val="20"/>
              </w:rPr>
              <w:t>70</w:t>
            </w:r>
          </w:p>
        </w:tc>
        <w:tc>
          <w:tcPr>
            <w:tcW w:w="2933" w:type="dxa"/>
          </w:tcPr>
          <w:p w14:paraId="7510C804" w14:textId="77777777" w:rsidR="00966604" w:rsidRDefault="00966604" w:rsidP="00966604">
            <w:pPr>
              <w:overflowPunct/>
              <w:textAlignment w:val="auto"/>
              <w:rPr>
                <w:sz w:val="20"/>
              </w:rPr>
            </w:pPr>
            <w:r>
              <w:rPr>
                <w:rFonts w:ascii="Consolas" w:hAnsi="Consolas" w:cs="Consolas"/>
                <w:color w:val="000000"/>
                <w:sz w:val="19"/>
                <w:szCs w:val="19"/>
                <w:highlight w:val="white"/>
              </w:rPr>
              <w:t>outputfile_deg1_daily</w:t>
            </w:r>
          </w:p>
        </w:tc>
        <w:tc>
          <w:tcPr>
            <w:tcW w:w="1570" w:type="dxa"/>
          </w:tcPr>
          <w:p w14:paraId="1FD63392" w14:textId="77777777" w:rsidR="00966604" w:rsidRDefault="00966604" w:rsidP="00966604">
            <w:pPr>
              <w:rPr>
                <w:sz w:val="20"/>
              </w:rPr>
            </w:pPr>
            <w:r>
              <w:rPr>
                <w:sz w:val="20"/>
              </w:rPr>
              <w:t>text</w:t>
            </w:r>
          </w:p>
        </w:tc>
        <w:tc>
          <w:tcPr>
            <w:tcW w:w="4050" w:type="dxa"/>
          </w:tcPr>
          <w:p w14:paraId="77853417" w14:textId="77777777" w:rsidR="00966604" w:rsidRDefault="00966604" w:rsidP="00966604">
            <w:pPr>
              <w:rPr>
                <w:sz w:val="20"/>
              </w:rPr>
            </w:pPr>
            <w:r>
              <w:rPr>
                <w:sz w:val="20"/>
              </w:rPr>
              <w:t>Output file name</w:t>
            </w:r>
          </w:p>
        </w:tc>
      </w:tr>
      <w:tr w:rsidR="00966604" w:rsidRPr="00335228" w14:paraId="3999D989" w14:textId="77777777" w:rsidTr="00966604">
        <w:tc>
          <w:tcPr>
            <w:tcW w:w="797" w:type="dxa"/>
          </w:tcPr>
          <w:p w14:paraId="585B47CD" w14:textId="45CF7F35" w:rsidR="00966604" w:rsidRDefault="00966604" w:rsidP="00966604">
            <w:pPr>
              <w:rPr>
                <w:sz w:val="20"/>
              </w:rPr>
            </w:pPr>
            <w:r>
              <w:rPr>
                <w:sz w:val="20"/>
              </w:rPr>
              <w:t>71</w:t>
            </w:r>
          </w:p>
        </w:tc>
        <w:tc>
          <w:tcPr>
            <w:tcW w:w="2933" w:type="dxa"/>
          </w:tcPr>
          <w:p w14:paraId="40DE676D" w14:textId="77777777" w:rsidR="00966604" w:rsidRDefault="00966604" w:rsidP="00966604">
            <w:pPr>
              <w:overflowPunct/>
              <w:textAlignment w:val="auto"/>
              <w:rPr>
                <w:sz w:val="20"/>
              </w:rPr>
            </w:pPr>
            <w:r>
              <w:rPr>
                <w:rFonts w:ascii="Consolas" w:hAnsi="Consolas" w:cs="Consolas"/>
                <w:color w:val="000000"/>
                <w:sz w:val="19"/>
                <w:szCs w:val="19"/>
                <w:highlight w:val="white"/>
              </w:rPr>
              <w:t>outputfile_deg2_daily</w:t>
            </w:r>
          </w:p>
        </w:tc>
        <w:tc>
          <w:tcPr>
            <w:tcW w:w="1570" w:type="dxa"/>
          </w:tcPr>
          <w:p w14:paraId="2F32A647" w14:textId="77777777" w:rsidR="00966604" w:rsidRDefault="00966604" w:rsidP="00966604">
            <w:pPr>
              <w:rPr>
                <w:sz w:val="20"/>
              </w:rPr>
            </w:pPr>
            <w:r>
              <w:rPr>
                <w:sz w:val="20"/>
              </w:rPr>
              <w:t>text</w:t>
            </w:r>
          </w:p>
        </w:tc>
        <w:tc>
          <w:tcPr>
            <w:tcW w:w="4050" w:type="dxa"/>
          </w:tcPr>
          <w:p w14:paraId="4521B7ED" w14:textId="77777777" w:rsidR="00966604" w:rsidRDefault="00966604" w:rsidP="00966604">
            <w:pPr>
              <w:rPr>
                <w:sz w:val="20"/>
              </w:rPr>
            </w:pPr>
            <w:r>
              <w:rPr>
                <w:sz w:val="20"/>
              </w:rPr>
              <w:t>Output file name</w:t>
            </w:r>
          </w:p>
        </w:tc>
      </w:tr>
      <w:tr w:rsidR="00966604" w:rsidRPr="00335228" w14:paraId="526C2271" w14:textId="77777777" w:rsidTr="00966604">
        <w:tc>
          <w:tcPr>
            <w:tcW w:w="797" w:type="dxa"/>
          </w:tcPr>
          <w:p w14:paraId="5E3B3FD3" w14:textId="444FE759" w:rsidR="00966604" w:rsidRDefault="00966604" w:rsidP="00966604">
            <w:pPr>
              <w:rPr>
                <w:sz w:val="20"/>
              </w:rPr>
            </w:pPr>
            <w:r>
              <w:rPr>
                <w:sz w:val="20"/>
              </w:rPr>
              <w:t>72</w:t>
            </w:r>
          </w:p>
        </w:tc>
        <w:tc>
          <w:tcPr>
            <w:tcW w:w="2933" w:type="dxa"/>
          </w:tcPr>
          <w:p w14:paraId="220C6070" w14:textId="77777777" w:rsidR="00966604" w:rsidRDefault="00966604" w:rsidP="00966604">
            <w:pPr>
              <w:overflowPunct/>
              <w:textAlignment w:val="auto"/>
              <w:rPr>
                <w:sz w:val="20"/>
              </w:rPr>
            </w:pPr>
            <w:proofErr w:type="spellStart"/>
            <w:r>
              <w:rPr>
                <w:rFonts w:ascii="Consolas" w:hAnsi="Consolas" w:cs="Consolas"/>
                <w:color w:val="000000"/>
                <w:sz w:val="19"/>
                <w:szCs w:val="19"/>
                <w:highlight w:val="white"/>
              </w:rPr>
              <w:t>outputfile_parent_analysis</w:t>
            </w:r>
            <w:proofErr w:type="spellEnd"/>
          </w:p>
        </w:tc>
        <w:tc>
          <w:tcPr>
            <w:tcW w:w="1570" w:type="dxa"/>
          </w:tcPr>
          <w:p w14:paraId="4FDC79E9" w14:textId="77777777" w:rsidR="00966604" w:rsidRDefault="00966604" w:rsidP="00966604">
            <w:pPr>
              <w:rPr>
                <w:sz w:val="20"/>
              </w:rPr>
            </w:pPr>
            <w:r>
              <w:rPr>
                <w:sz w:val="20"/>
              </w:rPr>
              <w:t>text</w:t>
            </w:r>
          </w:p>
        </w:tc>
        <w:tc>
          <w:tcPr>
            <w:tcW w:w="4050" w:type="dxa"/>
          </w:tcPr>
          <w:p w14:paraId="583DB596" w14:textId="77777777" w:rsidR="00966604" w:rsidRDefault="00966604" w:rsidP="00966604">
            <w:pPr>
              <w:rPr>
                <w:sz w:val="20"/>
              </w:rPr>
            </w:pPr>
            <w:r>
              <w:rPr>
                <w:sz w:val="20"/>
              </w:rPr>
              <w:t>Output file name</w:t>
            </w:r>
          </w:p>
        </w:tc>
      </w:tr>
      <w:tr w:rsidR="00966604" w:rsidRPr="00335228" w14:paraId="1DC3DD53" w14:textId="77777777" w:rsidTr="00966604">
        <w:tc>
          <w:tcPr>
            <w:tcW w:w="797" w:type="dxa"/>
          </w:tcPr>
          <w:p w14:paraId="197238EC" w14:textId="486B2C08" w:rsidR="00966604" w:rsidRDefault="00966604" w:rsidP="00966604">
            <w:pPr>
              <w:rPr>
                <w:sz w:val="20"/>
              </w:rPr>
            </w:pPr>
            <w:r>
              <w:rPr>
                <w:sz w:val="20"/>
              </w:rPr>
              <w:t>73</w:t>
            </w:r>
          </w:p>
        </w:tc>
        <w:tc>
          <w:tcPr>
            <w:tcW w:w="2933" w:type="dxa"/>
          </w:tcPr>
          <w:p w14:paraId="4DFE707A" w14:textId="77777777" w:rsidR="00966604" w:rsidRPr="00414218" w:rsidRDefault="00966604" w:rsidP="00966604">
            <w:pPr>
              <w:overflowPunct/>
              <w:textAlignment w:val="auto"/>
              <w:rPr>
                <w:rFonts w:ascii="Consolas" w:hAnsi="Consolas" w:cs="Consolas"/>
                <w:color w:val="000000"/>
                <w:sz w:val="19"/>
                <w:szCs w:val="19"/>
                <w:highlight w:val="white"/>
              </w:rPr>
            </w:pPr>
            <w:r>
              <w:rPr>
                <w:rFonts w:ascii="Consolas" w:hAnsi="Consolas" w:cs="Consolas"/>
                <w:color w:val="000000"/>
                <w:sz w:val="19"/>
                <w:szCs w:val="19"/>
                <w:highlight w:val="white"/>
              </w:rPr>
              <w:t>outputfile_deg1_analysis</w:t>
            </w:r>
          </w:p>
        </w:tc>
        <w:tc>
          <w:tcPr>
            <w:tcW w:w="1570" w:type="dxa"/>
          </w:tcPr>
          <w:p w14:paraId="352DE1BF" w14:textId="77777777" w:rsidR="00966604" w:rsidRDefault="00966604" w:rsidP="00966604">
            <w:pPr>
              <w:rPr>
                <w:sz w:val="20"/>
              </w:rPr>
            </w:pPr>
            <w:r>
              <w:rPr>
                <w:sz w:val="20"/>
              </w:rPr>
              <w:t>text</w:t>
            </w:r>
          </w:p>
        </w:tc>
        <w:tc>
          <w:tcPr>
            <w:tcW w:w="4050" w:type="dxa"/>
          </w:tcPr>
          <w:p w14:paraId="3C3A25AB" w14:textId="77777777" w:rsidR="00966604" w:rsidRDefault="00966604" w:rsidP="00966604">
            <w:pPr>
              <w:rPr>
                <w:sz w:val="20"/>
              </w:rPr>
            </w:pPr>
            <w:r>
              <w:rPr>
                <w:sz w:val="20"/>
              </w:rPr>
              <w:t>Output file name</w:t>
            </w:r>
          </w:p>
        </w:tc>
      </w:tr>
      <w:tr w:rsidR="00966604" w:rsidRPr="00335228" w14:paraId="6B0FFBAA" w14:textId="77777777" w:rsidTr="00966604">
        <w:tc>
          <w:tcPr>
            <w:tcW w:w="797" w:type="dxa"/>
          </w:tcPr>
          <w:p w14:paraId="7E0E8893" w14:textId="5284FB8F" w:rsidR="00966604" w:rsidRDefault="00966604" w:rsidP="00966604">
            <w:pPr>
              <w:rPr>
                <w:sz w:val="20"/>
              </w:rPr>
            </w:pPr>
            <w:r>
              <w:rPr>
                <w:sz w:val="20"/>
              </w:rPr>
              <w:t>74</w:t>
            </w:r>
          </w:p>
        </w:tc>
        <w:tc>
          <w:tcPr>
            <w:tcW w:w="2933" w:type="dxa"/>
          </w:tcPr>
          <w:p w14:paraId="0E9A5DED" w14:textId="77777777" w:rsidR="00966604" w:rsidRPr="00414218" w:rsidRDefault="00966604" w:rsidP="00966604">
            <w:pPr>
              <w:overflowPunct/>
              <w:textAlignment w:val="auto"/>
              <w:rPr>
                <w:rFonts w:ascii="Consolas" w:hAnsi="Consolas" w:cs="Consolas"/>
                <w:color w:val="000000"/>
                <w:sz w:val="19"/>
                <w:szCs w:val="19"/>
                <w:highlight w:val="white"/>
              </w:rPr>
            </w:pPr>
            <w:r>
              <w:rPr>
                <w:rFonts w:ascii="Consolas" w:hAnsi="Consolas" w:cs="Consolas"/>
                <w:color w:val="000000"/>
                <w:sz w:val="19"/>
                <w:szCs w:val="19"/>
                <w:highlight w:val="white"/>
              </w:rPr>
              <w:t>outputfile_deg2_analysis</w:t>
            </w:r>
          </w:p>
        </w:tc>
        <w:tc>
          <w:tcPr>
            <w:tcW w:w="1570" w:type="dxa"/>
          </w:tcPr>
          <w:p w14:paraId="5311FD93" w14:textId="77777777" w:rsidR="00966604" w:rsidRDefault="00966604" w:rsidP="00966604">
            <w:pPr>
              <w:rPr>
                <w:sz w:val="20"/>
              </w:rPr>
            </w:pPr>
            <w:r>
              <w:rPr>
                <w:sz w:val="20"/>
              </w:rPr>
              <w:t>text</w:t>
            </w:r>
          </w:p>
        </w:tc>
        <w:tc>
          <w:tcPr>
            <w:tcW w:w="4050" w:type="dxa"/>
          </w:tcPr>
          <w:p w14:paraId="7439DE3F" w14:textId="77777777" w:rsidR="00966604" w:rsidRDefault="00966604" w:rsidP="00966604">
            <w:pPr>
              <w:rPr>
                <w:sz w:val="20"/>
              </w:rPr>
            </w:pPr>
            <w:r>
              <w:rPr>
                <w:sz w:val="20"/>
              </w:rPr>
              <w:t>Output file name</w:t>
            </w:r>
          </w:p>
        </w:tc>
      </w:tr>
      <w:tr w:rsidR="00966604" w:rsidRPr="00335228" w14:paraId="5C91B91C" w14:textId="77777777" w:rsidTr="00966604">
        <w:tc>
          <w:tcPr>
            <w:tcW w:w="797" w:type="dxa"/>
          </w:tcPr>
          <w:p w14:paraId="5F368E6F" w14:textId="52B36FD2" w:rsidR="00966604" w:rsidRDefault="00966604" w:rsidP="00966604">
            <w:pPr>
              <w:rPr>
                <w:sz w:val="20"/>
              </w:rPr>
            </w:pPr>
            <w:r>
              <w:rPr>
                <w:sz w:val="20"/>
              </w:rPr>
              <w:t>75</w:t>
            </w:r>
          </w:p>
        </w:tc>
        <w:tc>
          <w:tcPr>
            <w:tcW w:w="2933" w:type="dxa"/>
          </w:tcPr>
          <w:p w14:paraId="4B0324E5" w14:textId="77777777" w:rsidR="00966604" w:rsidRDefault="00966604" w:rsidP="00966604">
            <w:pPr>
              <w:overflowPunct/>
              <w:textAlignment w:val="auto"/>
              <w:rPr>
                <w:sz w:val="20"/>
              </w:rPr>
            </w:pPr>
            <w:proofErr w:type="spellStart"/>
            <w:r>
              <w:rPr>
                <w:rFonts w:ascii="Consolas" w:hAnsi="Consolas" w:cs="Consolas"/>
                <w:color w:val="000000"/>
                <w:sz w:val="19"/>
                <w:szCs w:val="19"/>
                <w:highlight w:val="white"/>
              </w:rPr>
              <w:t>outputfile_parent_deem</w:t>
            </w:r>
            <w:proofErr w:type="spellEnd"/>
          </w:p>
        </w:tc>
        <w:tc>
          <w:tcPr>
            <w:tcW w:w="1570" w:type="dxa"/>
          </w:tcPr>
          <w:p w14:paraId="52AB4699" w14:textId="77777777" w:rsidR="00966604" w:rsidRDefault="00966604" w:rsidP="00966604">
            <w:pPr>
              <w:rPr>
                <w:sz w:val="20"/>
              </w:rPr>
            </w:pPr>
            <w:r>
              <w:rPr>
                <w:sz w:val="20"/>
              </w:rPr>
              <w:t>text</w:t>
            </w:r>
          </w:p>
        </w:tc>
        <w:tc>
          <w:tcPr>
            <w:tcW w:w="4050" w:type="dxa"/>
          </w:tcPr>
          <w:p w14:paraId="0FC03A85" w14:textId="77777777" w:rsidR="00966604" w:rsidRDefault="00966604" w:rsidP="00966604">
            <w:pPr>
              <w:rPr>
                <w:sz w:val="20"/>
              </w:rPr>
            </w:pPr>
            <w:r>
              <w:rPr>
                <w:sz w:val="20"/>
              </w:rPr>
              <w:t>Output file name</w:t>
            </w:r>
          </w:p>
        </w:tc>
      </w:tr>
      <w:tr w:rsidR="00966604" w:rsidRPr="00335228" w14:paraId="639F0A4B" w14:textId="77777777" w:rsidTr="00966604">
        <w:tc>
          <w:tcPr>
            <w:tcW w:w="797" w:type="dxa"/>
          </w:tcPr>
          <w:p w14:paraId="5D775B3C" w14:textId="48D5A115" w:rsidR="00966604" w:rsidRDefault="00966604" w:rsidP="00966604">
            <w:pPr>
              <w:rPr>
                <w:sz w:val="20"/>
              </w:rPr>
            </w:pPr>
            <w:r>
              <w:rPr>
                <w:sz w:val="20"/>
              </w:rPr>
              <w:t>76</w:t>
            </w:r>
          </w:p>
        </w:tc>
        <w:tc>
          <w:tcPr>
            <w:tcW w:w="2933" w:type="dxa"/>
          </w:tcPr>
          <w:p w14:paraId="46F3F47F" w14:textId="77777777" w:rsidR="00966604" w:rsidRDefault="00966604" w:rsidP="00966604">
            <w:pPr>
              <w:overflowPunct/>
              <w:textAlignment w:val="auto"/>
              <w:rPr>
                <w:sz w:val="20"/>
              </w:rPr>
            </w:pPr>
            <w:r>
              <w:rPr>
                <w:rFonts w:ascii="Consolas" w:hAnsi="Consolas" w:cs="Consolas"/>
                <w:color w:val="000000"/>
                <w:sz w:val="19"/>
                <w:szCs w:val="19"/>
                <w:highlight w:val="white"/>
              </w:rPr>
              <w:t>outputfile_deg1_deem</w:t>
            </w:r>
          </w:p>
        </w:tc>
        <w:tc>
          <w:tcPr>
            <w:tcW w:w="1570" w:type="dxa"/>
          </w:tcPr>
          <w:p w14:paraId="17F794F7" w14:textId="77777777" w:rsidR="00966604" w:rsidRDefault="00966604" w:rsidP="00966604">
            <w:pPr>
              <w:rPr>
                <w:sz w:val="20"/>
              </w:rPr>
            </w:pPr>
            <w:r>
              <w:rPr>
                <w:sz w:val="20"/>
              </w:rPr>
              <w:t>text</w:t>
            </w:r>
          </w:p>
        </w:tc>
        <w:tc>
          <w:tcPr>
            <w:tcW w:w="4050" w:type="dxa"/>
          </w:tcPr>
          <w:p w14:paraId="101A7FA1" w14:textId="77777777" w:rsidR="00966604" w:rsidRDefault="00966604" w:rsidP="00966604">
            <w:pPr>
              <w:rPr>
                <w:sz w:val="20"/>
              </w:rPr>
            </w:pPr>
            <w:r>
              <w:rPr>
                <w:sz w:val="20"/>
              </w:rPr>
              <w:t>Output file name</w:t>
            </w:r>
          </w:p>
        </w:tc>
      </w:tr>
      <w:tr w:rsidR="00966604" w:rsidRPr="00335228" w14:paraId="5ED5699C" w14:textId="77777777" w:rsidTr="00966604">
        <w:tc>
          <w:tcPr>
            <w:tcW w:w="797" w:type="dxa"/>
          </w:tcPr>
          <w:p w14:paraId="675AD209" w14:textId="46917BA5" w:rsidR="00966604" w:rsidRDefault="00966604" w:rsidP="00966604">
            <w:pPr>
              <w:rPr>
                <w:sz w:val="20"/>
              </w:rPr>
            </w:pPr>
            <w:r>
              <w:rPr>
                <w:sz w:val="20"/>
              </w:rPr>
              <w:t>77</w:t>
            </w:r>
          </w:p>
        </w:tc>
        <w:tc>
          <w:tcPr>
            <w:tcW w:w="2933" w:type="dxa"/>
          </w:tcPr>
          <w:p w14:paraId="2238879A" w14:textId="77777777" w:rsidR="00966604" w:rsidRDefault="00966604" w:rsidP="00966604">
            <w:pPr>
              <w:overflowPunct/>
              <w:textAlignment w:val="auto"/>
              <w:rPr>
                <w:sz w:val="20"/>
              </w:rPr>
            </w:pPr>
            <w:r>
              <w:rPr>
                <w:rFonts w:ascii="Consolas" w:hAnsi="Consolas" w:cs="Consolas"/>
                <w:color w:val="000000"/>
                <w:sz w:val="19"/>
                <w:szCs w:val="19"/>
                <w:highlight w:val="white"/>
              </w:rPr>
              <w:t xml:space="preserve">outputfile_deg2_deem  </w:t>
            </w:r>
          </w:p>
        </w:tc>
        <w:tc>
          <w:tcPr>
            <w:tcW w:w="1570" w:type="dxa"/>
          </w:tcPr>
          <w:p w14:paraId="6DB6DABC" w14:textId="77777777" w:rsidR="00966604" w:rsidRDefault="00966604" w:rsidP="00966604">
            <w:pPr>
              <w:rPr>
                <w:sz w:val="20"/>
              </w:rPr>
            </w:pPr>
            <w:r>
              <w:rPr>
                <w:sz w:val="20"/>
              </w:rPr>
              <w:t>text</w:t>
            </w:r>
          </w:p>
        </w:tc>
        <w:tc>
          <w:tcPr>
            <w:tcW w:w="4050" w:type="dxa"/>
          </w:tcPr>
          <w:p w14:paraId="1AF25C8E" w14:textId="77777777" w:rsidR="00966604" w:rsidRDefault="00966604" w:rsidP="00966604">
            <w:pPr>
              <w:rPr>
                <w:sz w:val="20"/>
              </w:rPr>
            </w:pPr>
            <w:r>
              <w:rPr>
                <w:sz w:val="20"/>
              </w:rPr>
              <w:t>Output file name</w:t>
            </w:r>
          </w:p>
        </w:tc>
      </w:tr>
      <w:tr w:rsidR="00966604" w:rsidRPr="00335228" w14:paraId="1B1101A4" w14:textId="77777777" w:rsidTr="00966604">
        <w:tc>
          <w:tcPr>
            <w:tcW w:w="797" w:type="dxa"/>
          </w:tcPr>
          <w:p w14:paraId="3C415E16" w14:textId="56413AB0" w:rsidR="00966604" w:rsidRDefault="00966604" w:rsidP="00966604">
            <w:pPr>
              <w:rPr>
                <w:sz w:val="20"/>
              </w:rPr>
            </w:pPr>
            <w:r>
              <w:rPr>
                <w:sz w:val="20"/>
              </w:rPr>
              <w:t>78</w:t>
            </w:r>
          </w:p>
        </w:tc>
        <w:tc>
          <w:tcPr>
            <w:tcW w:w="2933" w:type="dxa"/>
          </w:tcPr>
          <w:p w14:paraId="32C358B8" w14:textId="77777777" w:rsidR="00966604" w:rsidRPr="00414218" w:rsidRDefault="00966604" w:rsidP="00966604">
            <w:pPr>
              <w:overflowPunct/>
              <w:textAlignment w:val="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outputfile_parent_calendex</w:t>
            </w:r>
            <w:proofErr w:type="spellEnd"/>
          </w:p>
        </w:tc>
        <w:tc>
          <w:tcPr>
            <w:tcW w:w="1570" w:type="dxa"/>
          </w:tcPr>
          <w:p w14:paraId="0B2F65CF" w14:textId="77777777" w:rsidR="00966604" w:rsidRDefault="00966604" w:rsidP="00966604">
            <w:pPr>
              <w:rPr>
                <w:sz w:val="20"/>
              </w:rPr>
            </w:pPr>
            <w:r>
              <w:rPr>
                <w:sz w:val="20"/>
              </w:rPr>
              <w:t>text</w:t>
            </w:r>
          </w:p>
        </w:tc>
        <w:tc>
          <w:tcPr>
            <w:tcW w:w="4050" w:type="dxa"/>
          </w:tcPr>
          <w:p w14:paraId="34617D4F" w14:textId="77777777" w:rsidR="00966604" w:rsidRDefault="00966604" w:rsidP="00966604">
            <w:pPr>
              <w:rPr>
                <w:sz w:val="20"/>
              </w:rPr>
            </w:pPr>
            <w:r>
              <w:rPr>
                <w:sz w:val="20"/>
              </w:rPr>
              <w:t>Output file name</w:t>
            </w:r>
          </w:p>
        </w:tc>
      </w:tr>
      <w:tr w:rsidR="00966604" w:rsidRPr="00335228" w14:paraId="05DD6665" w14:textId="77777777" w:rsidTr="00966604">
        <w:tc>
          <w:tcPr>
            <w:tcW w:w="797" w:type="dxa"/>
          </w:tcPr>
          <w:p w14:paraId="76789E0E" w14:textId="1F75524C" w:rsidR="00966604" w:rsidRDefault="00966604" w:rsidP="00966604">
            <w:pPr>
              <w:rPr>
                <w:sz w:val="20"/>
              </w:rPr>
            </w:pPr>
            <w:r>
              <w:rPr>
                <w:sz w:val="20"/>
              </w:rPr>
              <w:t>79</w:t>
            </w:r>
          </w:p>
        </w:tc>
        <w:tc>
          <w:tcPr>
            <w:tcW w:w="2933" w:type="dxa"/>
          </w:tcPr>
          <w:p w14:paraId="0C54891B" w14:textId="77777777" w:rsidR="00966604" w:rsidRPr="00414218" w:rsidRDefault="00966604" w:rsidP="00966604">
            <w:pPr>
              <w:overflowPunct/>
              <w:textAlignment w:val="auto"/>
              <w:rPr>
                <w:rFonts w:ascii="Consolas" w:hAnsi="Consolas" w:cs="Consolas"/>
                <w:color w:val="000000"/>
                <w:sz w:val="19"/>
                <w:szCs w:val="19"/>
                <w:highlight w:val="white"/>
              </w:rPr>
            </w:pPr>
            <w:r>
              <w:rPr>
                <w:rFonts w:ascii="Consolas" w:hAnsi="Consolas" w:cs="Consolas"/>
                <w:color w:val="000000"/>
                <w:sz w:val="19"/>
                <w:szCs w:val="19"/>
                <w:highlight w:val="white"/>
              </w:rPr>
              <w:t>outputfile_deg1_calendex</w:t>
            </w:r>
          </w:p>
        </w:tc>
        <w:tc>
          <w:tcPr>
            <w:tcW w:w="1570" w:type="dxa"/>
          </w:tcPr>
          <w:p w14:paraId="221C9AC4" w14:textId="77777777" w:rsidR="00966604" w:rsidRDefault="00966604" w:rsidP="00966604">
            <w:pPr>
              <w:rPr>
                <w:sz w:val="20"/>
              </w:rPr>
            </w:pPr>
            <w:r>
              <w:rPr>
                <w:sz w:val="20"/>
              </w:rPr>
              <w:t>text</w:t>
            </w:r>
          </w:p>
        </w:tc>
        <w:tc>
          <w:tcPr>
            <w:tcW w:w="4050" w:type="dxa"/>
          </w:tcPr>
          <w:p w14:paraId="3E6A0F65" w14:textId="77777777" w:rsidR="00966604" w:rsidRDefault="00966604" w:rsidP="00966604">
            <w:pPr>
              <w:rPr>
                <w:sz w:val="20"/>
              </w:rPr>
            </w:pPr>
            <w:r>
              <w:rPr>
                <w:sz w:val="20"/>
              </w:rPr>
              <w:t>Output file name</w:t>
            </w:r>
          </w:p>
        </w:tc>
      </w:tr>
      <w:tr w:rsidR="00966604" w:rsidRPr="00335228" w14:paraId="3EF83353" w14:textId="77777777" w:rsidTr="00966604">
        <w:tc>
          <w:tcPr>
            <w:tcW w:w="797" w:type="dxa"/>
          </w:tcPr>
          <w:p w14:paraId="19ADD5DC" w14:textId="72E2F7B6" w:rsidR="00966604" w:rsidRDefault="00966604" w:rsidP="00966604">
            <w:pPr>
              <w:rPr>
                <w:sz w:val="20"/>
              </w:rPr>
            </w:pPr>
            <w:r>
              <w:rPr>
                <w:sz w:val="20"/>
              </w:rPr>
              <w:t>80</w:t>
            </w:r>
          </w:p>
        </w:tc>
        <w:tc>
          <w:tcPr>
            <w:tcW w:w="2933" w:type="dxa"/>
          </w:tcPr>
          <w:p w14:paraId="3CF20FFF" w14:textId="77777777" w:rsidR="00966604" w:rsidRPr="00414218" w:rsidRDefault="00966604" w:rsidP="00966604">
            <w:pPr>
              <w:overflowPunct/>
              <w:textAlignment w:val="auto"/>
              <w:rPr>
                <w:rFonts w:ascii="Consolas" w:hAnsi="Consolas" w:cs="Consolas"/>
                <w:color w:val="000000"/>
                <w:sz w:val="19"/>
                <w:szCs w:val="19"/>
                <w:highlight w:val="white"/>
              </w:rPr>
            </w:pPr>
            <w:r>
              <w:rPr>
                <w:rFonts w:ascii="Consolas" w:hAnsi="Consolas" w:cs="Consolas"/>
                <w:color w:val="000000"/>
                <w:sz w:val="19"/>
                <w:szCs w:val="19"/>
                <w:highlight w:val="white"/>
              </w:rPr>
              <w:t>outputfile_deg2_calendex</w:t>
            </w:r>
          </w:p>
        </w:tc>
        <w:tc>
          <w:tcPr>
            <w:tcW w:w="1570" w:type="dxa"/>
          </w:tcPr>
          <w:p w14:paraId="2D5C7085" w14:textId="77777777" w:rsidR="00966604" w:rsidRDefault="00966604" w:rsidP="00966604">
            <w:pPr>
              <w:rPr>
                <w:sz w:val="20"/>
              </w:rPr>
            </w:pPr>
            <w:r>
              <w:rPr>
                <w:sz w:val="20"/>
              </w:rPr>
              <w:t>text</w:t>
            </w:r>
          </w:p>
        </w:tc>
        <w:tc>
          <w:tcPr>
            <w:tcW w:w="4050" w:type="dxa"/>
          </w:tcPr>
          <w:p w14:paraId="4E5571B6" w14:textId="77777777" w:rsidR="00966604" w:rsidRDefault="00966604" w:rsidP="00966604">
            <w:pPr>
              <w:rPr>
                <w:sz w:val="20"/>
              </w:rPr>
            </w:pPr>
            <w:r>
              <w:rPr>
                <w:sz w:val="20"/>
              </w:rPr>
              <w:t>Output file name</w:t>
            </w:r>
          </w:p>
        </w:tc>
      </w:tr>
      <w:tr w:rsidR="00966604" w:rsidRPr="00335228" w14:paraId="379E96BD" w14:textId="77777777" w:rsidTr="00966604">
        <w:tc>
          <w:tcPr>
            <w:tcW w:w="797" w:type="dxa"/>
          </w:tcPr>
          <w:p w14:paraId="52D5D9AF" w14:textId="0845F39D" w:rsidR="00966604" w:rsidRDefault="00966604" w:rsidP="00966604">
            <w:pPr>
              <w:rPr>
                <w:sz w:val="20"/>
              </w:rPr>
            </w:pPr>
            <w:r>
              <w:rPr>
                <w:sz w:val="20"/>
              </w:rPr>
              <w:t>81</w:t>
            </w:r>
          </w:p>
        </w:tc>
        <w:tc>
          <w:tcPr>
            <w:tcW w:w="2933" w:type="dxa"/>
          </w:tcPr>
          <w:p w14:paraId="710CE2F1" w14:textId="77777777" w:rsidR="00966604" w:rsidRDefault="00966604" w:rsidP="00966604">
            <w:pPr>
              <w:overflowPunct/>
              <w:textAlignment w:val="auto"/>
              <w:rPr>
                <w:sz w:val="20"/>
              </w:rPr>
            </w:pPr>
            <w:proofErr w:type="spellStart"/>
            <w:r>
              <w:rPr>
                <w:rFonts w:ascii="Consolas" w:hAnsi="Consolas" w:cs="Consolas"/>
                <w:color w:val="000000"/>
                <w:sz w:val="19"/>
                <w:szCs w:val="19"/>
                <w:highlight w:val="white"/>
              </w:rPr>
              <w:t>outputfile_parent_esa</w:t>
            </w:r>
            <w:proofErr w:type="spellEnd"/>
          </w:p>
        </w:tc>
        <w:tc>
          <w:tcPr>
            <w:tcW w:w="1570" w:type="dxa"/>
          </w:tcPr>
          <w:p w14:paraId="166B25A0" w14:textId="77777777" w:rsidR="00966604" w:rsidRDefault="00966604" w:rsidP="00966604">
            <w:pPr>
              <w:rPr>
                <w:sz w:val="20"/>
              </w:rPr>
            </w:pPr>
            <w:r>
              <w:rPr>
                <w:sz w:val="20"/>
              </w:rPr>
              <w:t>text</w:t>
            </w:r>
          </w:p>
        </w:tc>
        <w:tc>
          <w:tcPr>
            <w:tcW w:w="4050" w:type="dxa"/>
          </w:tcPr>
          <w:p w14:paraId="278F1829" w14:textId="77777777" w:rsidR="00966604" w:rsidRDefault="00966604" w:rsidP="00966604">
            <w:pPr>
              <w:rPr>
                <w:sz w:val="20"/>
              </w:rPr>
            </w:pPr>
            <w:r>
              <w:rPr>
                <w:sz w:val="20"/>
              </w:rPr>
              <w:t>Output file name</w:t>
            </w:r>
          </w:p>
        </w:tc>
      </w:tr>
      <w:tr w:rsidR="00966604" w:rsidRPr="00335228" w14:paraId="16B39801" w14:textId="77777777" w:rsidTr="00966604">
        <w:tc>
          <w:tcPr>
            <w:tcW w:w="797" w:type="dxa"/>
          </w:tcPr>
          <w:p w14:paraId="5A09B331" w14:textId="459D6E44" w:rsidR="00966604" w:rsidRDefault="00966604" w:rsidP="00966604">
            <w:pPr>
              <w:rPr>
                <w:sz w:val="20"/>
              </w:rPr>
            </w:pPr>
            <w:r>
              <w:rPr>
                <w:sz w:val="20"/>
              </w:rPr>
              <w:t>82</w:t>
            </w:r>
          </w:p>
        </w:tc>
        <w:tc>
          <w:tcPr>
            <w:tcW w:w="2933" w:type="dxa"/>
          </w:tcPr>
          <w:p w14:paraId="412C332C" w14:textId="77777777" w:rsidR="00966604" w:rsidRDefault="00966604" w:rsidP="00966604">
            <w:pPr>
              <w:overflowPunct/>
              <w:textAlignment w:val="auto"/>
              <w:rPr>
                <w:sz w:val="20"/>
              </w:rPr>
            </w:pPr>
            <w:r>
              <w:rPr>
                <w:rFonts w:ascii="Consolas" w:hAnsi="Consolas" w:cs="Consolas"/>
                <w:color w:val="000000"/>
                <w:sz w:val="19"/>
                <w:szCs w:val="19"/>
                <w:highlight w:val="white"/>
              </w:rPr>
              <w:t xml:space="preserve">outputfile_deg1_esa </w:t>
            </w:r>
          </w:p>
        </w:tc>
        <w:tc>
          <w:tcPr>
            <w:tcW w:w="1570" w:type="dxa"/>
          </w:tcPr>
          <w:p w14:paraId="57B3E6B1" w14:textId="77777777" w:rsidR="00966604" w:rsidRDefault="00966604" w:rsidP="00966604">
            <w:pPr>
              <w:rPr>
                <w:sz w:val="20"/>
              </w:rPr>
            </w:pPr>
            <w:r>
              <w:rPr>
                <w:sz w:val="20"/>
              </w:rPr>
              <w:t>text</w:t>
            </w:r>
          </w:p>
        </w:tc>
        <w:tc>
          <w:tcPr>
            <w:tcW w:w="4050" w:type="dxa"/>
          </w:tcPr>
          <w:p w14:paraId="2BA5E79F" w14:textId="77777777" w:rsidR="00966604" w:rsidRDefault="00966604" w:rsidP="00966604">
            <w:pPr>
              <w:rPr>
                <w:sz w:val="20"/>
              </w:rPr>
            </w:pPr>
            <w:r>
              <w:rPr>
                <w:sz w:val="20"/>
              </w:rPr>
              <w:t>Output file name</w:t>
            </w:r>
          </w:p>
        </w:tc>
      </w:tr>
      <w:tr w:rsidR="00966604" w:rsidRPr="00335228" w14:paraId="589DB4C5" w14:textId="77777777" w:rsidTr="00966604">
        <w:tc>
          <w:tcPr>
            <w:tcW w:w="797" w:type="dxa"/>
          </w:tcPr>
          <w:p w14:paraId="02DB1EA8" w14:textId="524F2BDC" w:rsidR="00966604" w:rsidRDefault="00966604" w:rsidP="00966604">
            <w:pPr>
              <w:rPr>
                <w:sz w:val="20"/>
              </w:rPr>
            </w:pPr>
            <w:r>
              <w:rPr>
                <w:sz w:val="20"/>
              </w:rPr>
              <w:t>83</w:t>
            </w:r>
          </w:p>
        </w:tc>
        <w:tc>
          <w:tcPr>
            <w:tcW w:w="2933" w:type="dxa"/>
          </w:tcPr>
          <w:p w14:paraId="2B33C0AA" w14:textId="77777777" w:rsidR="00966604" w:rsidRDefault="00966604" w:rsidP="00966604">
            <w:pPr>
              <w:overflowPunct/>
              <w:textAlignment w:val="auto"/>
              <w:rPr>
                <w:sz w:val="20"/>
              </w:rPr>
            </w:pPr>
            <w:r>
              <w:rPr>
                <w:rFonts w:ascii="Consolas" w:hAnsi="Consolas" w:cs="Consolas"/>
                <w:color w:val="000000"/>
                <w:sz w:val="19"/>
                <w:szCs w:val="19"/>
                <w:highlight w:val="white"/>
              </w:rPr>
              <w:t xml:space="preserve">outputfile_deg2_esa </w:t>
            </w:r>
          </w:p>
        </w:tc>
        <w:tc>
          <w:tcPr>
            <w:tcW w:w="1570" w:type="dxa"/>
          </w:tcPr>
          <w:p w14:paraId="7B7304FC" w14:textId="77777777" w:rsidR="00966604" w:rsidRDefault="00966604" w:rsidP="00966604">
            <w:pPr>
              <w:rPr>
                <w:sz w:val="20"/>
              </w:rPr>
            </w:pPr>
            <w:r>
              <w:rPr>
                <w:sz w:val="20"/>
              </w:rPr>
              <w:t>text</w:t>
            </w:r>
          </w:p>
        </w:tc>
        <w:tc>
          <w:tcPr>
            <w:tcW w:w="4050" w:type="dxa"/>
          </w:tcPr>
          <w:p w14:paraId="0693367B" w14:textId="77777777" w:rsidR="00966604" w:rsidRDefault="00966604" w:rsidP="00966604">
            <w:pPr>
              <w:rPr>
                <w:sz w:val="20"/>
              </w:rPr>
            </w:pPr>
            <w:r>
              <w:rPr>
                <w:sz w:val="20"/>
              </w:rPr>
              <w:t>Output file name</w:t>
            </w:r>
          </w:p>
        </w:tc>
      </w:tr>
    </w:tbl>
    <w:p w14:paraId="352CCA3A" w14:textId="77777777" w:rsidR="00DC1518" w:rsidRDefault="00DC1518" w:rsidP="00475951"/>
    <w:p w14:paraId="1256D2B0" w14:textId="77777777" w:rsidR="006554A7" w:rsidRDefault="00C821F1" w:rsidP="008D7C57">
      <w:pPr>
        <w:pStyle w:val="Heading3"/>
      </w:pPr>
      <w:bookmarkStart w:id="33" w:name="_Toc451238581"/>
      <w:r>
        <w:t>6.2.2</w:t>
      </w:r>
      <w:r w:rsidR="003E085C">
        <w:tab/>
      </w:r>
      <w:r w:rsidR="006554A7">
        <w:t xml:space="preserve">ZTS </w:t>
      </w:r>
      <w:r w:rsidR="00C15A12">
        <w:t xml:space="preserve">Input </w:t>
      </w:r>
      <w:r w:rsidR="006554A7">
        <w:t>File</w:t>
      </w:r>
      <w:bookmarkEnd w:id="33"/>
    </w:p>
    <w:p w14:paraId="27DD6595" w14:textId="77777777" w:rsidR="00FF2EB5" w:rsidRDefault="00E45162" w:rsidP="00475951">
      <w:r>
        <w:t>The ZTS file contains daily mass inputs, water flows</w:t>
      </w:r>
      <w:r w:rsidR="006A72DF">
        <w:t>,</w:t>
      </w:r>
      <w:r>
        <w:t xml:space="preserve"> and sediment deliveries</w:t>
      </w:r>
      <w:r w:rsidR="006B0E08">
        <w:t>.</w:t>
      </w:r>
      <w:r>
        <w:t xml:space="preserve"> The</w:t>
      </w:r>
      <w:r w:rsidR="0035644E">
        <w:t xml:space="preserve"> </w:t>
      </w:r>
      <w:r w:rsidR="006B0E08">
        <w:t xml:space="preserve">ZTS </w:t>
      </w:r>
      <w:r w:rsidR="0035644E">
        <w:t xml:space="preserve">file </w:t>
      </w:r>
      <w:r w:rsidR="006B0E08">
        <w:t>is</w:t>
      </w:r>
      <w:r w:rsidR="0035644E">
        <w:t xml:space="preserve"> </w:t>
      </w:r>
      <w:r>
        <w:t xml:space="preserve">automatically </w:t>
      </w:r>
      <w:r w:rsidR="0035644E">
        <w:t>created by the PRZM model</w:t>
      </w:r>
      <w:r w:rsidR="006A72DF">
        <w:t xml:space="preserve"> or it may be manually created</w:t>
      </w:r>
      <w:r w:rsidR="0035644E">
        <w:t>.</w:t>
      </w:r>
      <w:r w:rsidR="0015596B">
        <w:t xml:space="preserve">  </w:t>
      </w:r>
      <w:r w:rsidR="006A72DF">
        <w:t xml:space="preserve">It </w:t>
      </w:r>
      <w:r w:rsidR="005B0EA2">
        <w:t>must be named as</w:t>
      </w:r>
      <w:r w:rsidR="00764146">
        <w:t>:</w:t>
      </w:r>
    </w:p>
    <w:p w14:paraId="738ECF15" w14:textId="77777777" w:rsidR="00FF2EB5" w:rsidRDefault="00FF2EB5" w:rsidP="00475951"/>
    <w:p w14:paraId="48AB3D2F" w14:textId="77777777" w:rsidR="00C97937" w:rsidRDefault="00764146">
      <w:proofErr w:type="spellStart"/>
      <w:r w:rsidRPr="00764146">
        <w:rPr>
          <w:b/>
          <w:i/>
        </w:rPr>
        <w:t>inputfile</w:t>
      </w:r>
      <w:r>
        <w:rPr>
          <w:b/>
          <w:i/>
        </w:rPr>
        <w:t>na</w:t>
      </w:r>
      <w:r w:rsidRPr="00764146">
        <w:rPr>
          <w:b/>
          <w:i/>
        </w:rPr>
        <w:t>me</w:t>
      </w:r>
      <w:r w:rsidRPr="00764146">
        <w:rPr>
          <w:b/>
        </w:rPr>
        <w:t>.zts</w:t>
      </w:r>
      <w:proofErr w:type="spellEnd"/>
    </w:p>
    <w:p w14:paraId="6C5704EB" w14:textId="77777777" w:rsidR="00FF2EB5" w:rsidRDefault="00FF2EB5" w:rsidP="00475951"/>
    <w:p w14:paraId="6164AB32" w14:textId="77777777" w:rsidR="00FF2EB5" w:rsidRDefault="00764146" w:rsidP="00475951">
      <w:r>
        <w:t xml:space="preserve">where </w:t>
      </w:r>
      <w:proofErr w:type="spellStart"/>
      <w:r w:rsidRPr="00764146">
        <w:rPr>
          <w:i/>
        </w:rPr>
        <w:t>inputfilename</w:t>
      </w:r>
      <w:proofErr w:type="spellEnd"/>
      <w:r>
        <w:t xml:space="preserve"> is the same as that used above for the Input File</w:t>
      </w:r>
      <w:r w:rsidR="005B0EA2">
        <w:t xml:space="preserve"> and likewise specifies the full path and name of the file</w:t>
      </w:r>
      <w:r>
        <w:t xml:space="preserve">.  The </w:t>
      </w:r>
      <w:r w:rsidR="006A72DF">
        <w:t xml:space="preserve">ZTS </w:t>
      </w:r>
      <w:r>
        <w:t xml:space="preserve">file </w:t>
      </w:r>
      <w:r w:rsidR="0035644E">
        <w:t xml:space="preserve">has a format as shown </w:t>
      </w:r>
      <w:r w:rsidR="006A72DF">
        <w:t>in Table 5</w:t>
      </w:r>
      <w:r w:rsidR="0035644E">
        <w:t xml:space="preserve">. </w:t>
      </w:r>
      <w:r w:rsidR="000A43B8">
        <w:t xml:space="preserve">Each line (except the first </w:t>
      </w:r>
      <w:r w:rsidR="008C2079">
        <w:t>three</w:t>
      </w:r>
      <w:r w:rsidR="000A43B8">
        <w:t>) represents the daily values for each input variable.</w:t>
      </w:r>
      <w:r w:rsidR="0015596B">
        <w:t xml:space="preserve"> Data on each line may be separated by </w:t>
      </w:r>
      <w:r w:rsidR="0088219B">
        <w:t xml:space="preserve">a </w:t>
      </w:r>
      <w:r w:rsidR="0015596B">
        <w:t xml:space="preserve">space or comma.  The number of data lines in </w:t>
      </w:r>
      <w:r w:rsidR="0088219B">
        <w:t xml:space="preserve">the </w:t>
      </w:r>
      <w:r w:rsidR="0015596B">
        <w:t>file must correspond to the number of days in the meteorological file.</w:t>
      </w:r>
    </w:p>
    <w:p w14:paraId="6E0898DE" w14:textId="77777777" w:rsidR="009F6682" w:rsidRDefault="009F6682" w:rsidP="00475951"/>
    <w:p w14:paraId="5ADD7894" w14:textId="77777777" w:rsidR="00C97937" w:rsidRDefault="00F042D0">
      <w:pPr>
        <w:rPr>
          <w:b/>
        </w:rPr>
      </w:pPr>
      <w:r w:rsidRPr="00F042D0">
        <w:rPr>
          <w:b/>
        </w:rPr>
        <w:t xml:space="preserve">Table 5.  ZTS </w:t>
      </w:r>
      <w:r w:rsidR="008C2079">
        <w:rPr>
          <w:b/>
        </w:rPr>
        <w:t>F</w:t>
      </w:r>
      <w:r w:rsidRPr="00F042D0">
        <w:rPr>
          <w:b/>
        </w:rPr>
        <w:t xml:space="preserve">ile </w:t>
      </w:r>
      <w:r w:rsidR="008C2079">
        <w:rPr>
          <w:b/>
        </w:rPr>
        <w:t>F</w:t>
      </w:r>
      <w:r w:rsidRPr="00F042D0">
        <w:rPr>
          <w:b/>
        </w:rPr>
        <w:t>ormat.</w:t>
      </w:r>
    </w:p>
    <w:tbl>
      <w:tblPr>
        <w:tblStyle w:val="TableGrid"/>
        <w:tblW w:w="0" w:type="auto"/>
        <w:tblLook w:val="04A0" w:firstRow="1" w:lastRow="0" w:firstColumn="1" w:lastColumn="0" w:noHBand="0" w:noVBand="1"/>
        <w:tblCaption w:val="Table 5. ZTS File"/>
        <w:tblDescription w:val="zts file format"/>
      </w:tblPr>
      <w:tblGrid>
        <w:gridCol w:w="1008"/>
        <w:gridCol w:w="5580"/>
      </w:tblGrid>
      <w:tr w:rsidR="009F6682" w:rsidRPr="009F6682" w14:paraId="6647F43B" w14:textId="77777777" w:rsidTr="00F143D8">
        <w:trPr>
          <w:tblHeader/>
        </w:trPr>
        <w:tc>
          <w:tcPr>
            <w:tcW w:w="1008" w:type="dxa"/>
          </w:tcPr>
          <w:p w14:paraId="7D67B063" w14:textId="77777777" w:rsidR="00C97937" w:rsidRDefault="009F6682">
            <w:pPr>
              <w:rPr>
                <w:b/>
              </w:rPr>
            </w:pPr>
            <w:r w:rsidRPr="00E45162">
              <w:rPr>
                <w:b/>
              </w:rPr>
              <w:t>Line</w:t>
            </w:r>
            <w:r w:rsidR="00E45162">
              <w:rPr>
                <w:b/>
              </w:rPr>
              <w:t xml:space="preserve"> #</w:t>
            </w:r>
          </w:p>
        </w:tc>
        <w:tc>
          <w:tcPr>
            <w:tcW w:w="5580" w:type="dxa"/>
          </w:tcPr>
          <w:p w14:paraId="0DE6B204" w14:textId="77777777" w:rsidR="009F6682" w:rsidRPr="00E45162" w:rsidRDefault="009F6682" w:rsidP="00475951">
            <w:pPr>
              <w:rPr>
                <w:b/>
              </w:rPr>
            </w:pPr>
            <w:r w:rsidRPr="00E45162">
              <w:rPr>
                <w:b/>
              </w:rPr>
              <w:t>Data</w:t>
            </w:r>
          </w:p>
        </w:tc>
      </w:tr>
      <w:tr w:rsidR="009F6682" w:rsidRPr="009F6682" w14:paraId="45EDB706" w14:textId="77777777" w:rsidTr="006A72DF">
        <w:tc>
          <w:tcPr>
            <w:tcW w:w="1008" w:type="dxa"/>
          </w:tcPr>
          <w:p w14:paraId="71715EC9" w14:textId="77777777" w:rsidR="00C97937" w:rsidRDefault="009F6682">
            <w:r>
              <w:t>1</w:t>
            </w:r>
          </w:p>
        </w:tc>
        <w:tc>
          <w:tcPr>
            <w:tcW w:w="5580" w:type="dxa"/>
          </w:tcPr>
          <w:p w14:paraId="254E3FAE" w14:textId="77777777" w:rsidR="009F6682" w:rsidRPr="009F6682" w:rsidRDefault="009F6682" w:rsidP="00475951">
            <w:r w:rsidRPr="009F6682">
              <w:t>not read</w:t>
            </w:r>
          </w:p>
        </w:tc>
      </w:tr>
      <w:tr w:rsidR="009F6682" w:rsidRPr="009F6682" w14:paraId="4782D021" w14:textId="77777777" w:rsidTr="006A72DF">
        <w:tc>
          <w:tcPr>
            <w:tcW w:w="1008" w:type="dxa"/>
          </w:tcPr>
          <w:p w14:paraId="4B933F97" w14:textId="77777777" w:rsidR="00C97937" w:rsidRDefault="009F6682">
            <w:r>
              <w:t>2</w:t>
            </w:r>
          </w:p>
        </w:tc>
        <w:tc>
          <w:tcPr>
            <w:tcW w:w="5580" w:type="dxa"/>
          </w:tcPr>
          <w:p w14:paraId="6AFB5899" w14:textId="77777777" w:rsidR="009F6682" w:rsidRPr="009F6682" w:rsidRDefault="009F6682" w:rsidP="00475951">
            <w:r w:rsidRPr="009F6682">
              <w:t>not read</w:t>
            </w:r>
          </w:p>
        </w:tc>
      </w:tr>
      <w:tr w:rsidR="009F6682" w:rsidRPr="009F6682" w14:paraId="735209B5" w14:textId="77777777" w:rsidTr="006A72DF">
        <w:tc>
          <w:tcPr>
            <w:tcW w:w="1008" w:type="dxa"/>
          </w:tcPr>
          <w:p w14:paraId="00776738" w14:textId="77777777" w:rsidR="00C97937" w:rsidRDefault="009F6682">
            <w:r>
              <w:t>3</w:t>
            </w:r>
          </w:p>
        </w:tc>
        <w:tc>
          <w:tcPr>
            <w:tcW w:w="5580" w:type="dxa"/>
          </w:tcPr>
          <w:p w14:paraId="7FBF9207" w14:textId="77777777" w:rsidR="009F6682" w:rsidRPr="009F6682" w:rsidRDefault="009F6682" w:rsidP="00475951">
            <w:r w:rsidRPr="009F6682">
              <w:t>not read</w:t>
            </w:r>
          </w:p>
        </w:tc>
      </w:tr>
      <w:tr w:rsidR="009F6682" w:rsidRPr="009F6682" w14:paraId="72C05EF8" w14:textId="77777777" w:rsidTr="006A72DF">
        <w:tc>
          <w:tcPr>
            <w:tcW w:w="1008" w:type="dxa"/>
          </w:tcPr>
          <w:p w14:paraId="2D4B512D" w14:textId="77777777" w:rsidR="00C97937" w:rsidRDefault="009F6682">
            <w:r>
              <w:t>4</w:t>
            </w:r>
          </w:p>
        </w:tc>
        <w:tc>
          <w:tcPr>
            <w:tcW w:w="5580" w:type="dxa"/>
          </w:tcPr>
          <w:p w14:paraId="3D75FEE5" w14:textId="77777777" w:rsidR="009F6682" w:rsidRPr="009F6682" w:rsidRDefault="009F6682" w:rsidP="00475951">
            <w:r w:rsidRPr="009F6682">
              <w:t xml:space="preserve">X, X, X, Q, B, </w:t>
            </w:r>
            <w:proofErr w:type="spellStart"/>
            <w:r w:rsidRPr="009F6682">
              <w:t>MRp</w:t>
            </w:r>
            <w:proofErr w:type="spellEnd"/>
            <w:r w:rsidRPr="009F6682">
              <w:t xml:space="preserve">, </w:t>
            </w:r>
            <w:proofErr w:type="spellStart"/>
            <w:r w:rsidRPr="009F6682">
              <w:t>MEp</w:t>
            </w:r>
            <w:proofErr w:type="spellEnd"/>
            <w:r w:rsidRPr="009F6682">
              <w:t>, MR1, ME1, MR2, ME2</w:t>
            </w:r>
          </w:p>
        </w:tc>
      </w:tr>
      <w:tr w:rsidR="009F6682" w:rsidRPr="009F6682" w14:paraId="113F6381" w14:textId="77777777" w:rsidTr="006A72DF">
        <w:trPr>
          <w:trHeight w:val="368"/>
        </w:trPr>
        <w:tc>
          <w:tcPr>
            <w:tcW w:w="1008" w:type="dxa"/>
          </w:tcPr>
          <w:p w14:paraId="590850BF" w14:textId="77777777" w:rsidR="00C97937" w:rsidRDefault="009F6682">
            <w:pPr>
              <w:spacing w:line="120" w:lineRule="auto"/>
            </w:pPr>
            <w:r w:rsidRPr="009F6682">
              <w:lastRenderedPageBreak/>
              <w:t>.</w:t>
            </w:r>
          </w:p>
          <w:p w14:paraId="2F0E8495" w14:textId="77777777" w:rsidR="00C97937" w:rsidRDefault="009F6682">
            <w:pPr>
              <w:spacing w:line="120" w:lineRule="auto"/>
            </w:pPr>
            <w:r>
              <w:t>.</w:t>
            </w:r>
          </w:p>
          <w:p w14:paraId="5B010FC2" w14:textId="77777777" w:rsidR="00C97937" w:rsidRDefault="009F6682">
            <w:pPr>
              <w:spacing w:line="120" w:lineRule="auto"/>
            </w:pPr>
            <w:r>
              <w:t>.</w:t>
            </w:r>
          </w:p>
        </w:tc>
        <w:tc>
          <w:tcPr>
            <w:tcW w:w="5580" w:type="dxa"/>
          </w:tcPr>
          <w:p w14:paraId="52C67831" w14:textId="77777777" w:rsidR="009F6682" w:rsidRDefault="009F6682" w:rsidP="00475951">
            <w:pPr>
              <w:spacing w:line="120" w:lineRule="auto"/>
            </w:pPr>
            <w:r w:rsidRPr="009F6682">
              <w:t>.</w:t>
            </w:r>
          </w:p>
          <w:p w14:paraId="22FDCD2A" w14:textId="77777777" w:rsidR="009F6682" w:rsidRDefault="009F6682" w:rsidP="00475951">
            <w:pPr>
              <w:spacing w:line="120" w:lineRule="auto"/>
            </w:pPr>
            <w:r>
              <w:t>.</w:t>
            </w:r>
          </w:p>
          <w:p w14:paraId="7DB4842B" w14:textId="77777777" w:rsidR="009F6682" w:rsidRPr="009F6682" w:rsidRDefault="009F6682" w:rsidP="00475951">
            <w:pPr>
              <w:spacing w:line="120" w:lineRule="auto"/>
            </w:pPr>
            <w:r>
              <w:t>.</w:t>
            </w:r>
          </w:p>
        </w:tc>
      </w:tr>
      <w:tr w:rsidR="009F6682" w:rsidRPr="009F6682" w14:paraId="1EA25A70" w14:textId="77777777" w:rsidTr="006A72DF">
        <w:tc>
          <w:tcPr>
            <w:tcW w:w="1008" w:type="dxa"/>
          </w:tcPr>
          <w:p w14:paraId="47D90555" w14:textId="77777777" w:rsidR="00C97937" w:rsidRDefault="006554A7">
            <w:r>
              <w:t>N</w:t>
            </w:r>
          </w:p>
        </w:tc>
        <w:tc>
          <w:tcPr>
            <w:tcW w:w="5580" w:type="dxa"/>
          </w:tcPr>
          <w:p w14:paraId="6BAE73EE" w14:textId="77777777" w:rsidR="009F6682" w:rsidRPr="009F6682" w:rsidRDefault="009F6682" w:rsidP="00475951">
            <w:r w:rsidRPr="009F6682">
              <w:t xml:space="preserve">X, X, X, Q, B, </w:t>
            </w:r>
            <w:proofErr w:type="spellStart"/>
            <w:r w:rsidRPr="009F6682">
              <w:t>MRp</w:t>
            </w:r>
            <w:proofErr w:type="spellEnd"/>
            <w:r w:rsidRPr="009F6682">
              <w:t xml:space="preserve">, </w:t>
            </w:r>
            <w:proofErr w:type="spellStart"/>
            <w:r w:rsidRPr="009F6682">
              <w:t>MEp</w:t>
            </w:r>
            <w:proofErr w:type="spellEnd"/>
            <w:r w:rsidRPr="009F6682">
              <w:t>, MR1, ME1, MR2, ME2</w:t>
            </w:r>
          </w:p>
        </w:tc>
      </w:tr>
    </w:tbl>
    <w:p w14:paraId="55744098" w14:textId="77777777" w:rsidR="00E45162" w:rsidRDefault="00E45162" w:rsidP="00475951">
      <w:pPr>
        <w:rPr>
          <w:b/>
        </w:rPr>
      </w:pPr>
    </w:p>
    <w:p w14:paraId="67DEF31D" w14:textId="77777777" w:rsidR="009F6682" w:rsidRDefault="009F6682" w:rsidP="00475951">
      <w:r>
        <w:t xml:space="preserve">Where </w:t>
      </w:r>
    </w:p>
    <w:p w14:paraId="6F218EF3" w14:textId="77777777" w:rsidR="006554A7" w:rsidRDefault="006554A7" w:rsidP="00475951">
      <w:pPr>
        <w:ind w:left="1170" w:hanging="450"/>
      </w:pPr>
      <w:r>
        <w:t xml:space="preserve">N refers to the last line in the </w:t>
      </w:r>
      <w:r w:rsidR="0088219B">
        <w:t xml:space="preserve">ZTS </w:t>
      </w:r>
      <w:r>
        <w:t>file. It corresponds to the number of records in the meteorological file.</w:t>
      </w:r>
    </w:p>
    <w:p w14:paraId="7576044C" w14:textId="77777777" w:rsidR="009F6682" w:rsidRDefault="009F6682" w:rsidP="00475951">
      <w:pPr>
        <w:ind w:left="1170" w:hanging="450"/>
      </w:pPr>
      <w:r>
        <w:t xml:space="preserve">X is dummy data that is not used, </w:t>
      </w:r>
      <w:r w:rsidR="006554A7">
        <w:t>but must be in place. In a PRZM-</w:t>
      </w:r>
      <w:r>
        <w:t xml:space="preserve">generated </w:t>
      </w:r>
      <w:r w:rsidR="0088219B">
        <w:t xml:space="preserve">ZTS </w:t>
      </w:r>
      <w:r>
        <w:t>file</w:t>
      </w:r>
      <w:r w:rsidR="0043455D">
        <w:t>,</w:t>
      </w:r>
      <w:r>
        <w:t xml:space="preserve"> these are the year</w:t>
      </w:r>
      <w:r w:rsidR="006554A7">
        <w:t>,</w:t>
      </w:r>
      <w:r>
        <w:t xml:space="preserve"> month</w:t>
      </w:r>
      <w:r w:rsidR="006554A7">
        <w:t>,</w:t>
      </w:r>
      <w:r>
        <w:t xml:space="preserve"> and day values.</w:t>
      </w:r>
    </w:p>
    <w:p w14:paraId="4B8FD9E9" w14:textId="555EFEA3" w:rsidR="009F6682" w:rsidRDefault="000A43B8" w:rsidP="00475951">
      <w:pPr>
        <w:ind w:left="1170" w:hanging="450"/>
      </w:pPr>
      <w:r>
        <w:t xml:space="preserve">Q is the daily water </w:t>
      </w:r>
      <w:r w:rsidR="0015596B">
        <w:t>per field area that flows</w:t>
      </w:r>
      <w:r>
        <w:t xml:space="preserve"> into the water body (cm/ha</w:t>
      </w:r>
      <w:r w:rsidR="0015596B">
        <w:t>/</w:t>
      </w:r>
      <w:r>
        <w:t>day).  This is used for calculating washout and volume changes of the water body if these options are chosen.</w:t>
      </w:r>
    </w:p>
    <w:p w14:paraId="68A794B0" w14:textId="65DEE11F" w:rsidR="000A43B8" w:rsidRDefault="000A43B8" w:rsidP="00475951">
      <w:pPr>
        <w:ind w:left="1170" w:hanging="450"/>
      </w:pPr>
      <w:r>
        <w:t>B is the daily solids that enter the water body (</w:t>
      </w:r>
      <w:proofErr w:type="spellStart"/>
      <w:r w:rsidRPr="000A43B8">
        <w:t>tonnes</w:t>
      </w:r>
      <w:proofErr w:type="spellEnd"/>
      <w:r>
        <w:t xml:space="preserve">/day) and is used for </w:t>
      </w:r>
      <w:r w:rsidR="008D7C57">
        <w:t>sediment mass balance</w:t>
      </w:r>
      <w:r>
        <w:t xml:space="preserve"> if that option is chosen.</w:t>
      </w:r>
    </w:p>
    <w:p w14:paraId="00000400" w14:textId="278DD662" w:rsidR="000A43B8" w:rsidRDefault="000A43B8" w:rsidP="00475951">
      <w:pPr>
        <w:ind w:left="1170" w:hanging="450"/>
      </w:pPr>
      <w:proofErr w:type="spellStart"/>
      <w:r>
        <w:t>MRp</w:t>
      </w:r>
      <w:proofErr w:type="spellEnd"/>
      <w:r>
        <w:t xml:space="preserve"> is mass of pesticide</w:t>
      </w:r>
      <w:r w:rsidR="0015596B">
        <w:t xml:space="preserve"> per field area </w:t>
      </w:r>
      <w:r>
        <w:t>entering water body</w:t>
      </w:r>
      <w:r w:rsidR="0015596B">
        <w:t xml:space="preserve"> by runoff (</w:t>
      </w:r>
      <w:r>
        <w:t>g/</w:t>
      </w:r>
      <w:r w:rsidR="00B01C54">
        <w:t>cm</w:t>
      </w:r>
      <w:r w:rsidR="00B01C54" w:rsidRPr="00DE11AC">
        <w:rPr>
          <w:vertAlign w:val="superscript"/>
        </w:rPr>
        <w:t>2</w:t>
      </w:r>
      <w:r>
        <w:t>/day)</w:t>
      </w:r>
    </w:p>
    <w:p w14:paraId="1BA6223C" w14:textId="07664499" w:rsidR="000A43B8" w:rsidRDefault="0015596B" w:rsidP="00475951">
      <w:pPr>
        <w:ind w:left="1170" w:hanging="450"/>
      </w:pPr>
      <w:proofErr w:type="spellStart"/>
      <w:r>
        <w:t>MEp</w:t>
      </w:r>
      <w:proofErr w:type="spellEnd"/>
      <w:r>
        <w:t xml:space="preserve"> is mass of pesticide per field area entering water body by erosion</w:t>
      </w:r>
      <w:r w:rsidR="0088219B">
        <w:t xml:space="preserve"> </w:t>
      </w:r>
      <w:r>
        <w:t>(g/</w:t>
      </w:r>
      <w:r w:rsidR="00B01C54">
        <w:t>cm</w:t>
      </w:r>
      <w:r w:rsidR="00B01C54" w:rsidRPr="00D41A72">
        <w:rPr>
          <w:vertAlign w:val="superscript"/>
        </w:rPr>
        <w:t>2</w:t>
      </w:r>
      <w:r>
        <w:t>/day)</w:t>
      </w:r>
    </w:p>
    <w:p w14:paraId="4F7C0E0C" w14:textId="77777777" w:rsidR="0015596B" w:rsidRDefault="0015596B" w:rsidP="00475951">
      <w:pPr>
        <w:ind w:left="1170" w:hanging="450"/>
      </w:pPr>
    </w:p>
    <w:p w14:paraId="6533B71A" w14:textId="77777777" w:rsidR="0015596B" w:rsidRDefault="0015596B" w:rsidP="00475951">
      <w:r>
        <w:t>If degradate</w:t>
      </w:r>
      <w:r w:rsidR="0088219B">
        <w:t xml:space="preserve"> </w:t>
      </w:r>
      <w:r>
        <w:t>1 is being simulated (</w:t>
      </w:r>
      <w:proofErr w:type="spellStart"/>
      <w:r>
        <w:t>nchem</w:t>
      </w:r>
      <w:proofErr w:type="spellEnd"/>
      <w:r>
        <w:t xml:space="preserve"> &gt;1)</w:t>
      </w:r>
      <w:r w:rsidR="008C2079">
        <w:t>,</w:t>
      </w:r>
      <w:r>
        <w:t xml:space="preserve"> then the following would be entered:</w:t>
      </w:r>
    </w:p>
    <w:p w14:paraId="0C044AFF" w14:textId="796250A2" w:rsidR="00C97937" w:rsidRDefault="0015596B">
      <w:pPr>
        <w:ind w:left="1170" w:hanging="450"/>
      </w:pPr>
      <w:r>
        <w:t>MR1 is mass of degradate 1 per field area entering water body by runoff (g/</w:t>
      </w:r>
      <w:r w:rsidR="00B01C54">
        <w:t>cm</w:t>
      </w:r>
      <w:r w:rsidR="00B01C54" w:rsidRPr="00D41A72">
        <w:rPr>
          <w:vertAlign w:val="superscript"/>
        </w:rPr>
        <w:t>2</w:t>
      </w:r>
      <w:r>
        <w:t>/day)</w:t>
      </w:r>
    </w:p>
    <w:p w14:paraId="1BBDD75B" w14:textId="4BBC59C0" w:rsidR="00C97937" w:rsidRDefault="0015596B">
      <w:pPr>
        <w:ind w:left="1170" w:hanging="450"/>
      </w:pPr>
      <w:r>
        <w:t>ME1 is mass of degradate 1 per field area entering water body by erosion (g/</w:t>
      </w:r>
      <w:r w:rsidR="00B01C54">
        <w:t>cm</w:t>
      </w:r>
      <w:r w:rsidR="00B01C54" w:rsidRPr="00D41A72">
        <w:rPr>
          <w:vertAlign w:val="superscript"/>
        </w:rPr>
        <w:t>2</w:t>
      </w:r>
      <w:r>
        <w:t>/day)</w:t>
      </w:r>
    </w:p>
    <w:p w14:paraId="5CFB72CF" w14:textId="77777777" w:rsidR="00C97937" w:rsidRDefault="00C97937">
      <w:pPr>
        <w:ind w:left="1170" w:hanging="450"/>
      </w:pPr>
    </w:p>
    <w:p w14:paraId="3570443E" w14:textId="77777777" w:rsidR="00C97937" w:rsidRDefault="0015596B">
      <w:r>
        <w:t>If degradate</w:t>
      </w:r>
      <w:r w:rsidR="00694DB0">
        <w:t xml:space="preserve"> 2 </w:t>
      </w:r>
      <w:r>
        <w:t>is being simulated (</w:t>
      </w:r>
      <w:proofErr w:type="spellStart"/>
      <w:r>
        <w:t>nchem</w:t>
      </w:r>
      <w:proofErr w:type="spellEnd"/>
      <w:r>
        <w:t xml:space="preserve"> =2)</w:t>
      </w:r>
      <w:r w:rsidR="008C2079">
        <w:t>,</w:t>
      </w:r>
      <w:r>
        <w:t xml:space="preserve"> then the following would be entered:</w:t>
      </w:r>
    </w:p>
    <w:p w14:paraId="2EF6DE95" w14:textId="13CC012E" w:rsidR="00C97937" w:rsidRDefault="0015596B">
      <w:pPr>
        <w:ind w:left="1170" w:hanging="450"/>
      </w:pPr>
      <w:r>
        <w:t>MR2 is mass of degradate 2 per field area entering water body by runoff (g/</w:t>
      </w:r>
      <w:r w:rsidR="00B01C54">
        <w:t>cm</w:t>
      </w:r>
      <w:r w:rsidR="00B01C54" w:rsidRPr="00D41A72">
        <w:rPr>
          <w:vertAlign w:val="superscript"/>
        </w:rPr>
        <w:t>2</w:t>
      </w:r>
      <w:r>
        <w:t>/day)</w:t>
      </w:r>
    </w:p>
    <w:p w14:paraId="4FC5CEB9" w14:textId="145600CE" w:rsidR="00C97937" w:rsidRDefault="0015596B">
      <w:pPr>
        <w:ind w:left="1170" w:hanging="450"/>
      </w:pPr>
      <w:r>
        <w:t>ME2 is mass of degradate 2 per field area entering water body by erosion (g/</w:t>
      </w:r>
      <w:r w:rsidR="00B01C54">
        <w:t>cm</w:t>
      </w:r>
      <w:r w:rsidR="00B01C54" w:rsidRPr="00D41A72">
        <w:rPr>
          <w:vertAlign w:val="superscript"/>
        </w:rPr>
        <w:t>2</w:t>
      </w:r>
      <w:r>
        <w:t>/day)</w:t>
      </w:r>
    </w:p>
    <w:p w14:paraId="72986BD1" w14:textId="77777777" w:rsidR="00C97937" w:rsidRDefault="00C97937"/>
    <w:p w14:paraId="5C6D1E3F" w14:textId="66C89C9D" w:rsidR="00C97937" w:rsidRDefault="00C821F1" w:rsidP="008D7C57">
      <w:pPr>
        <w:pStyle w:val="Heading3"/>
      </w:pPr>
      <w:bookmarkStart w:id="34" w:name="_Toc451238582"/>
      <w:r>
        <w:t>6.2.3</w:t>
      </w:r>
      <w:r w:rsidR="003E085C">
        <w:tab/>
      </w:r>
      <w:r w:rsidR="00B01C54">
        <w:t xml:space="preserve">Weather </w:t>
      </w:r>
      <w:r w:rsidR="00E45162">
        <w:t>File</w:t>
      </w:r>
      <w:bookmarkEnd w:id="34"/>
      <w:r w:rsidR="00B01C54">
        <w:t>s</w:t>
      </w:r>
    </w:p>
    <w:p w14:paraId="38893EF5" w14:textId="77777777" w:rsidR="00B01C54" w:rsidRPr="00FA1E6E" w:rsidRDefault="00B01C54" w:rsidP="00DE11AC"/>
    <w:p w14:paraId="0930B404" w14:textId="5F846ADC" w:rsidR="00B01C54" w:rsidRPr="00DE11AC" w:rsidRDefault="00B01C54" w:rsidP="00DE11AC">
      <w:pPr>
        <w:pStyle w:val="Heading4"/>
      </w:pPr>
      <w:r w:rsidRPr="00DE11AC">
        <w:t>6.2.3.1 Old DVF weather files</w:t>
      </w:r>
    </w:p>
    <w:p w14:paraId="612E3153" w14:textId="27319836" w:rsidR="00C97937" w:rsidRDefault="006554A7">
      <w:r>
        <w:t xml:space="preserve">The meteorological file is specified in line 30 of the input file.  </w:t>
      </w:r>
      <w:r w:rsidR="009442FF">
        <w:t>Th</w:t>
      </w:r>
      <w:r w:rsidR="00DC1518">
        <w:t>is file has th</w:t>
      </w:r>
      <w:r w:rsidR="00997C96">
        <w:t xml:space="preserve">e </w:t>
      </w:r>
      <w:r w:rsidR="00DC1518">
        <w:t>same formatting as</w:t>
      </w:r>
      <w:r w:rsidR="009442FF">
        <w:t xml:space="preserve"> that </w:t>
      </w:r>
      <w:r w:rsidR="00DC1518">
        <w:t>required</w:t>
      </w:r>
      <w:r w:rsidR="009442FF">
        <w:t xml:space="preserve"> by </w:t>
      </w:r>
      <w:r w:rsidR="00DC1518">
        <w:t xml:space="preserve">PRZM.  </w:t>
      </w:r>
      <w:r w:rsidR="009C64F7">
        <w:t xml:space="preserve">These files must have the extension </w:t>
      </w:r>
      <w:proofErr w:type="spellStart"/>
      <w:r w:rsidR="009C64F7" w:rsidRPr="009C64F7">
        <w:rPr>
          <w:i/>
        </w:rPr>
        <w:t>dvf</w:t>
      </w:r>
      <w:proofErr w:type="spellEnd"/>
      <w:r w:rsidR="009C64F7">
        <w:t xml:space="preserve">. </w:t>
      </w:r>
      <w:r w:rsidR="00DC1518">
        <w:t xml:space="preserve">The </w:t>
      </w:r>
      <w:proofErr w:type="spellStart"/>
      <w:r w:rsidR="00DC1518">
        <w:t>fortran</w:t>
      </w:r>
      <w:proofErr w:type="spellEnd"/>
      <w:r w:rsidR="00DC1518">
        <w:t xml:space="preserve"> formatting for each line is</w:t>
      </w:r>
      <w:r w:rsidR="00694DB0">
        <w:t>:</w:t>
      </w:r>
    </w:p>
    <w:p w14:paraId="44272035" w14:textId="77777777" w:rsidR="00C97937" w:rsidRDefault="00C97937"/>
    <w:p w14:paraId="2C0B700A" w14:textId="77777777" w:rsidR="00C97937" w:rsidRDefault="00F042D0">
      <w:pPr>
        <w:overflowPunct/>
        <w:autoSpaceDE/>
        <w:autoSpaceDN/>
        <w:adjustRightInd/>
        <w:spacing w:line="276" w:lineRule="auto"/>
        <w:textAlignment w:val="auto"/>
        <w:rPr>
          <w:rFonts w:eastAsiaTheme="minorHAnsi"/>
          <w:szCs w:val="24"/>
        </w:rPr>
      </w:pPr>
      <w:r w:rsidRPr="00F042D0">
        <w:rPr>
          <w:rFonts w:eastAsiaTheme="minorHAnsi"/>
          <w:szCs w:val="24"/>
        </w:rPr>
        <w:t>1X, 3I2, 4F10.0</w:t>
      </w:r>
    </w:p>
    <w:p w14:paraId="4DD600DB" w14:textId="77777777" w:rsidR="00FF2EB5" w:rsidRDefault="00FF2EB5" w:rsidP="00475951">
      <w:pPr>
        <w:overflowPunct/>
        <w:autoSpaceDE/>
        <w:autoSpaceDN/>
        <w:adjustRightInd/>
        <w:spacing w:line="276" w:lineRule="auto"/>
        <w:textAlignment w:val="auto"/>
        <w:rPr>
          <w:rFonts w:eastAsiaTheme="minorHAnsi"/>
          <w:szCs w:val="24"/>
        </w:rPr>
      </w:pPr>
    </w:p>
    <w:p w14:paraId="25EBA781" w14:textId="77777777" w:rsidR="00FF2EB5" w:rsidRDefault="00F042D0" w:rsidP="00475951">
      <w:pPr>
        <w:overflowPunct/>
        <w:autoSpaceDE/>
        <w:autoSpaceDN/>
        <w:adjustRightInd/>
        <w:spacing w:line="276" w:lineRule="auto"/>
        <w:textAlignment w:val="auto"/>
        <w:rPr>
          <w:rFonts w:eastAsiaTheme="minorHAnsi"/>
          <w:szCs w:val="24"/>
        </w:rPr>
      </w:pPr>
      <w:r w:rsidRPr="00F042D0">
        <w:rPr>
          <w:rFonts w:eastAsiaTheme="minorHAnsi"/>
          <w:szCs w:val="24"/>
        </w:rPr>
        <w:t>With the input variable of:  MM, MD, MY, PRECIP, PEVP, TEMP, WIND</w:t>
      </w:r>
    </w:p>
    <w:p w14:paraId="5C85C073" w14:textId="77777777" w:rsidR="00FF2EB5" w:rsidRDefault="00FF2EB5" w:rsidP="00475951">
      <w:pPr>
        <w:overflowPunct/>
        <w:autoSpaceDE/>
        <w:autoSpaceDN/>
        <w:adjustRightInd/>
        <w:spacing w:line="276" w:lineRule="auto"/>
        <w:textAlignment w:val="auto"/>
        <w:rPr>
          <w:rFonts w:eastAsiaTheme="minorHAnsi"/>
          <w:szCs w:val="24"/>
        </w:rPr>
      </w:pPr>
    </w:p>
    <w:p w14:paraId="1234EBA6" w14:textId="77777777" w:rsidR="00FF2EB5" w:rsidRDefault="00F042D0" w:rsidP="00475951">
      <w:pPr>
        <w:overflowPunct/>
        <w:autoSpaceDE/>
        <w:autoSpaceDN/>
        <w:adjustRightInd/>
        <w:spacing w:line="276" w:lineRule="auto"/>
        <w:textAlignment w:val="auto"/>
        <w:rPr>
          <w:rFonts w:eastAsiaTheme="minorHAnsi"/>
          <w:szCs w:val="24"/>
        </w:rPr>
      </w:pPr>
      <w:r w:rsidRPr="00F042D0">
        <w:rPr>
          <w:rFonts w:eastAsiaTheme="minorHAnsi"/>
          <w:szCs w:val="24"/>
        </w:rPr>
        <w:t>where</w:t>
      </w:r>
    </w:p>
    <w:p w14:paraId="1340FA0D" w14:textId="77777777" w:rsidR="00FF2EB5" w:rsidRDefault="00F042D0" w:rsidP="00475951">
      <w:pPr>
        <w:overflowPunct/>
        <w:autoSpaceDE/>
        <w:autoSpaceDN/>
        <w:adjustRightInd/>
        <w:spacing w:line="276" w:lineRule="auto"/>
        <w:ind w:left="720"/>
        <w:textAlignment w:val="auto"/>
        <w:rPr>
          <w:rFonts w:eastAsiaTheme="minorHAnsi"/>
          <w:szCs w:val="24"/>
        </w:rPr>
      </w:pPr>
      <w:r w:rsidRPr="00F042D0">
        <w:rPr>
          <w:rFonts w:eastAsiaTheme="minorHAnsi"/>
          <w:szCs w:val="24"/>
        </w:rPr>
        <w:t>MM = meteorological month</w:t>
      </w:r>
    </w:p>
    <w:p w14:paraId="3EC587C9" w14:textId="77777777" w:rsidR="00FF2EB5" w:rsidRDefault="00F042D0" w:rsidP="00475951">
      <w:pPr>
        <w:overflowPunct/>
        <w:autoSpaceDE/>
        <w:autoSpaceDN/>
        <w:adjustRightInd/>
        <w:spacing w:line="276" w:lineRule="auto"/>
        <w:ind w:left="720"/>
        <w:textAlignment w:val="auto"/>
        <w:rPr>
          <w:rFonts w:eastAsiaTheme="minorHAnsi"/>
          <w:szCs w:val="24"/>
        </w:rPr>
      </w:pPr>
      <w:r w:rsidRPr="00F042D0">
        <w:rPr>
          <w:rFonts w:eastAsiaTheme="minorHAnsi"/>
          <w:szCs w:val="24"/>
        </w:rPr>
        <w:t>MD = meteorological day</w:t>
      </w:r>
    </w:p>
    <w:p w14:paraId="3AF6F34D" w14:textId="77777777" w:rsidR="00FF2EB5" w:rsidRDefault="00F042D0" w:rsidP="00475951">
      <w:pPr>
        <w:overflowPunct/>
        <w:autoSpaceDE/>
        <w:autoSpaceDN/>
        <w:adjustRightInd/>
        <w:spacing w:line="276" w:lineRule="auto"/>
        <w:ind w:left="720"/>
        <w:textAlignment w:val="auto"/>
        <w:rPr>
          <w:rFonts w:eastAsiaTheme="minorHAnsi"/>
          <w:szCs w:val="24"/>
        </w:rPr>
      </w:pPr>
      <w:r w:rsidRPr="00F042D0">
        <w:rPr>
          <w:rFonts w:eastAsiaTheme="minorHAnsi"/>
          <w:szCs w:val="24"/>
        </w:rPr>
        <w:t>MY = meteorological year</w:t>
      </w:r>
    </w:p>
    <w:p w14:paraId="2EE09D2D" w14:textId="77777777" w:rsidR="00FF2EB5" w:rsidRDefault="00F042D0" w:rsidP="00475951">
      <w:pPr>
        <w:overflowPunct/>
        <w:autoSpaceDE/>
        <w:autoSpaceDN/>
        <w:adjustRightInd/>
        <w:spacing w:line="276" w:lineRule="auto"/>
        <w:ind w:left="720"/>
        <w:textAlignment w:val="auto"/>
        <w:rPr>
          <w:rFonts w:eastAsiaTheme="minorHAnsi"/>
          <w:szCs w:val="24"/>
        </w:rPr>
      </w:pPr>
      <w:r w:rsidRPr="00F042D0">
        <w:rPr>
          <w:rFonts w:eastAsiaTheme="minorHAnsi"/>
          <w:szCs w:val="24"/>
        </w:rPr>
        <w:t>PRECIP = precipitation (cm/day)</w:t>
      </w:r>
    </w:p>
    <w:p w14:paraId="79FA96C5" w14:textId="77777777" w:rsidR="00FF2EB5" w:rsidRDefault="00F042D0" w:rsidP="00475951">
      <w:pPr>
        <w:overflowPunct/>
        <w:autoSpaceDE/>
        <w:autoSpaceDN/>
        <w:adjustRightInd/>
        <w:spacing w:line="276" w:lineRule="auto"/>
        <w:ind w:left="720"/>
        <w:textAlignment w:val="auto"/>
        <w:rPr>
          <w:rFonts w:eastAsiaTheme="minorHAnsi"/>
          <w:szCs w:val="24"/>
        </w:rPr>
      </w:pPr>
      <w:r w:rsidRPr="00F042D0">
        <w:rPr>
          <w:rFonts w:eastAsiaTheme="minorHAnsi"/>
          <w:szCs w:val="24"/>
        </w:rPr>
        <w:t>PEVP = pan evaporation data (cm/day)</w:t>
      </w:r>
    </w:p>
    <w:p w14:paraId="1D76F217" w14:textId="77777777" w:rsidR="00C97937" w:rsidRDefault="00F042D0">
      <w:pPr>
        <w:overflowPunct/>
        <w:autoSpaceDE/>
        <w:autoSpaceDN/>
        <w:adjustRightInd/>
        <w:spacing w:line="276" w:lineRule="auto"/>
        <w:ind w:left="720"/>
        <w:textAlignment w:val="auto"/>
        <w:rPr>
          <w:rFonts w:eastAsiaTheme="minorHAnsi"/>
          <w:szCs w:val="24"/>
        </w:rPr>
      </w:pPr>
      <w:r w:rsidRPr="00F042D0">
        <w:rPr>
          <w:rFonts w:eastAsiaTheme="minorHAnsi"/>
          <w:szCs w:val="24"/>
        </w:rPr>
        <w:t>TEMP = temperature (</w:t>
      </w:r>
      <w:r w:rsidRPr="00F042D0">
        <w:rPr>
          <w:szCs w:val="24"/>
        </w:rPr>
        <w:sym w:font="Symbol" w:char="F0B0"/>
      </w:r>
      <w:r w:rsidRPr="00F042D0">
        <w:rPr>
          <w:szCs w:val="24"/>
        </w:rPr>
        <w:t>C</w:t>
      </w:r>
      <w:r w:rsidRPr="00F042D0">
        <w:rPr>
          <w:rFonts w:eastAsiaTheme="minorHAnsi"/>
          <w:szCs w:val="24"/>
        </w:rPr>
        <w:t>)</w:t>
      </w:r>
    </w:p>
    <w:p w14:paraId="77320CD5" w14:textId="77777777" w:rsidR="00C97937" w:rsidRDefault="00F042D0">
      <w:pPr>
        <w:overflowPunct/>
        <w:autoSpaceDE/>
        <w:autoSpaceDN/>
        <w:adjustRightInd/>
        <w:spacing w:line="276" w:lineRule="auto"/>
        <w:ind w:left="720"/>
        <w:textAlignment w:val="auto"/>
        <w:rPr>
          <w:rFonts w:eastAsiaTheme="minorHAnsi"/>
          <w:szCs w:val="24"/>
        </w:rPr>
      </w:pPr>
      <w:r w:rsidRPr="00F042D0">
        <w:rPr>
          <w:rFonts w:eastAsiaTheme="minorHAnsi"/>
          <w:szCs w:val="24"/>
        </w:rPr>
        <w:lastRenderedPageBreak/>
        <w:t>WIND = wind speed (cm/sec)</w:t>
      </w:r>
    </w:p>
    <w:p w14:paraId="56233539" w14:textId="77777777" w:rsidR="00C97937" w:rsidRDefault="00C97937">
      <w:pPr>
        <w:overflowPunct/>
        <w:autoSpaceDE/>
        <w:autoSpaceDN/>
        <w:adjustRightInd/>
        <w:spacing w:line="276" w:lineRule="auto"/>
        <w:textAlignment w:val="auto"/>
        <w:rPr>
          <w:rFonts w:eastAsiaTheme="minorHAnsi"/>
          <w:szCs w:val="24"/>
        </w:rPr>
      </w:pPr>
    </w:p>
    <w:p w14:paraId="1FBDB0A3" w14:textId="77777777" w:rsidR="00C97937" w:rsidRDefault="00F042D0">
      <w:pPr>
        <w:overflowPunct/>
        <w:autoSpaceDE/>
        <w:autoSpaceDN/>
        <w:adjustRightInd/>
        <w:spacing w:line="276" w:lineRule="auto"/>
        <w:textAlignment w:val="auto"/>
        <w:rPr>
          <w:rFonts w:eastAsiaTheme="minorHAnsi"/>
          <w:szCs w:val="24"/>
        </w:rPr>
      </w:pPr>
      <w:r w:rsidRPr="00F042D0">
        <w:rPr>
          <w:rFonts w:eastAsiaTheme="minorHAnsi"/>
          <w:szCs w:val="24"/>
        </w:rPr>
        <w:t>Example Partial Meteorological File:</w:t>
      </w:r>
    </w:p>
    <w:p w14:paraId="4B2E2A64" w14:textId="77777777" w:rsidR="00C97937" w:rsidRDefault="00DC1518">
      <w:pPr>
        <w:overflowPunct/>
        <w:autoSpaceDE/>
        <w:autoSpaceDN/>
        <w:adjustRightInd/>
        <w:spacing w:line="276" w:lineRule="auto"/>
        <w:textAlignment w:val="auto"/>
        <w:rPr>
          <w:rFonts w:ascii="Courier New" w:eastAsiaTheme="minorHAnsi" w:hAnsi="Courier New" w:cs="Courier New"/>
          <w:sz w:val="22"/>
          <w:szCs w:val="22"/>
        </w:rPr>
      </w:pPr>
      <w:r w:rsidRPr="00DC1518">
        <w:rPr>
          <w:rFonts w:ascii="Courier New" w:eastAsiaTheme="minorHAnsi" w:hAnsi="Courier New" w:cs="Courier New"/>
          <w:sz w:val="22"/>
          <w:szCs w:val="22"/>
        </w:rPr>
        <w:t xml:space="preserve"> </w:t>
      </w:r>
      <w:r w:rsidR="009442FF" w:rsidRPr="00DC1518">
        <w:rPr>
          <w:rFonts w:ascii="Courier New" w:eastAsiaTheme="minorHAnsi" w:hAnsi="Courier New" w:cs="Courier New"/>
          <w:sz w:val="22"/>
          <w:szCs w:val="22"/>
        </w:rPr>
        <w:t xml:space="preserve">010161      0.00      0.30       9.5     501.6     240.3  </w:t>
      </w:r>
    </w:p>
    <w:p w14:paraId="451D1B9D" w14:textId="77777777" w:rsidR="00C97937" w:rsidRDefault="009442FF">
      <w:pPr>
        <w:overflowPunct/>
        <w:autoSpaceDE/>
        <w:autoSpaceDN/>
        <w:adjustRightInd/>
        <w:spacing w:line="276" w:lineRule="auto"/>
        <w:textAlignment w:val="auto"/>
        <w:rPr>
          <w:rFonts w:ascii="Courier New" w:eastAsiaTheme="minorHAnsi" w:hAnsi="Courier New" w:cs="Courier New"/>
          <w:sz w:val="22"/>
          <w:szCs w:val="22"/>
        </w:rPr>
      </w:pPr>
      <w:r w:rsidRPr="00DC1518">
        <w:rPr>
          <w:rFonts w:ascii="Courier New" w:eastAsiaTheme="minorHAnsi" w:hAnsi="Courier New" w:cs="Courier New"/>
          <w:sz w:val="22"/>
          <w:szCs w:val="22"/>
        </w:rPr>
        <w:t xml:space="preserve"> 010261      0.10      0.21       6.3     368.0     244.3   </w:t>
      </w:r>
    </w:p>
    <w:p w14:paraId="08B93559" w14:textId="77777777" w:rsidR="00C97937" w:rsidRDefault="009442FF">
      <w:pPr>
        <w:overflowPunct/>
        <w:autoSpaceDE/>
        <w:autoSpaceDN/>
        <w:adjustRightInd/>
        <w:spacing w:line="276" w:lineRule="auto"/>
        <w:textAlignment w:val="auto"/>
        <w:rPr>
          <w:rFonts w:ascii="Courier New" w:eastAsiaTheme="minorHAnsi" w:hAnsi="Courier New" w:cs="Courier New"/>
          <w:sz w:val="22"/>
          <w:szCs w:val="22"/>
        </w:rPr>
      </w:pPr>
      <w:r w:rsidRPr="00DC1518">
        <w:rPr>
          <w:rFonts w:ascii="Courier New" w:eastAsiaTheme="minorHAnsi" w:hAnsi="Courier New" w:cs="Courier New"/>
          <w:sz w:val="22"/>
          <w:szCs w:val="22"/>
        </w:rPr>
        <w:t xml:space="preserve"> 010361      0.00      0.28       3.5     488.3     303.0   </w:t>
      </w:r>
    </w:p>
    <w:p w14:paraId="44404C9B" w14:textId="77777777" w:rsidR="00C97937" w:rsidRDefault="00C97937"/>
    <w:p w14:paraId="71C7B5C4" w14:textId="77777777" w:rsidR="00C97937" w:rsidRDefault="00DC1518">
      <w:r>
        <w:t>The meteorological file determines the simulation time.  The simulation will start at the first date and end with the last date in this file.  Dates must be continuous in the file.  The file does not have to start or end on any particular calendar date; the program accepts partial years.</w:t>
      </w:r>
    </w:p>
    <w:p w14:paraId="159509C8" w14:textId="332DF759" w:rsidR="00C97937" w:rsidRDefault="00C97937"/>
    <w:p w14:paraId="257D4AF4" w14:textId="40B08E42" w:rsidR="00B01C54" w:rsidRPr="00D41A72" w:rsidRDefault="00B01C54" w:rsidP="00DE11AC">
      <w:pPr>
        <w:pStyle w:val="Heading4"/>
      </w:pPr>
      <w:r w:rsidRPr="00D41A72">
        <w:t xml:space="preserve">6.2.3.1 </w:t>
      </w:r>
      <w:r>
        <w:t>New WEA</w:t>
      </w:r>
      <w:r w:rsidRPr="00D41A72">
        <w:t xml:space="preserve"> weather files</w:t>
      </w:r>
    </w:p>
    <w:p w14:paraId="77357F93" w14:textId="75B801AE" w:rsidR="00B01C54" w:rsidRDefault="009C64F7">
      <w:r>
        <w:t xml:space="preserve">VVWM accept files </w:t>
      </w:r>
      <w:r w:rsidR="002541ED">
        <w:t>formatted</w:t>
      </w:r>
      <w:r w:rsidR="00B01C54">
        <w:t xml:space="preserve"> per Fry et al. (201</w:t>
      </w:r>
      <w:r>
        <w:t>6</w:t>
      </w:r>
      <w:r w:rsidR="00B01C54">
        <w:t>)</w:t>
      </w:r>
      <w:r>
        <w:t xml:space="preserve">.  These files must have the extension </w:t>
      </w:r>
      <w:r w:rsidRPr="009C64F7">
        <w:rPr>
          <w:i/>
        </w:rPr>
        <w:t>wea</w:t>
      </w:r>
      <w:r>
        <w:t>.</w:t>
      </w:r>
    </w:p>
    <w:p w14:paraId="5277E273" w14:textId="5EDCE742" w:rsidR="00B01C54" w:rsidRDefault="00B01C54"/>
    <w:p w14:paraId="5BA0C1D7" w14:textId="7B4A1AE0" w:rsidR="00B01C54" w:rsidRDefault="00B01C54"/>
    <w:p w14:paraId="64F608E5" w14:textId="77777777" w:rsidR="00B01C54" w:rsidRPr="00B01C54" w:rsidRDefault="00B01C54"/>
    <w:p w14:paraId="11A4EE96" w14:textId="77777777" w:rsidR="00C97937" w:rsidRDefault="00103709">
      <w:pPr>
        <w:pStyle w:val="Heading2"/>
      </w:pPr>
      <w:bookmarkStart w:id="35" w:name="_Toc451238583"/>
      <w:r>
        <w:t>6.3</w:t>
      </w:r>
      <w:r w:rsidR="003E085C">
        <w:tab/>
      </w:r>
      <w:r w:rsidR="00C15A12">
        <w:t>Output F</w:t>
      </w:r>
      <w:r w:rsidR="00997C96" w:rsidRPr="00C15A12">
        <w:t>ile</w:t>
      </w:r>
      <w:r w:rsidR="00C15A12">
        <w:t>s</w:t>
      </w:r>
      <w:bookmarkEnd w:id="35"/>
    </w:p>
    <w:p w14:paraId="7F61BB6B" w14:textId="77777777" w:rsidR="00C97937" w:rsidRDefault="00C821F1" w:rsidP="008D7C57">
      <w:pPr>
        <w:pStyle w:val="Heading3"/>
      </w:pPr>
      <w:bookmarkStart w:id="36" w:name="_Toc451238584"/>
      <w:r>
        <w:t>6.3.1</w:t>
      </w:r>
      <w:r w:rsidR="003E085C">
        <w:tab/>
      </w:r>
      <w:r w:rsidR="00C15A12" w:rsidRPr="00C15A12">
        <w:t xml:space="preserve">Regulatory Summary </w:t>
      </w:r>
      <w:r w:rsidR="00C15A12">
        <w:t xml:space="preserve">Output </w:t>
      </w:r>
      <w:r w:rsidR="00C15A12" w:rsidRPr="00C15A12">
        <w:t>File</w:t>
      </w:r>
      <w:bookmarkEnd w:id="36"/>
    </w:p>
    <w:p w14:paraId="635FEA49" w14:textId="77777777" w:rsidR="00C97937" w:rsidRDefault="00C15A12">
      <w:r>
        <w:tab/>
        <w:t>A summary file that contains USEPA regulatory values for concentrat</w:t>
      </w:r>
      <w:r w:rsidR="00C85A4E">
        <w:t>i</w:t>
      </w:r>
      <w:r>
        <w:t>on is produced for each chemical simulated and is named:</w:t>
      </w:r>
    </w:p>
    <w:p w14:paraId="71ABDA71" w14:textId="77777777" w:rsidR="00C97937" w:rsidRDefault="00C97937"/>
    <w:p w14:paraId="68E81EC7" w14:textId="77777777" w:rsidR="00C97937" w:rsidRDefault="00C10A6A">
      <w:pPr>
        <w:overflowPunct/>
        <w:textAlignment w:val="auto"/>
        <w:rPr>
          <w:b/>
          <w:szCs w:val="24"/>
        </w:rPr>
      </w:pPr>
      <w:r w:rsidRPr="00C15A12">
        <w:rPr>
          <w:b/>
          <w:i/>
          <w:szCs w:val="24"/>
        </w:rPr>
        <w:t>outputfilename</w:t>
      </w:r>
      <w:r w:rsidR="00E60F5E" w:rsidRPr="00C15A12">
        <w:rPr>
          <w:b/>
          <w:szCs w:val="24"/>
        </w:rPr>
        <w:t>_</w:t>
      </w:r>
      <w:r w:rsidRPr="00C15A12">
        <w:rPr>
          <w:b/>
          <w:i/>
          <w:szCs w:val="24"/>
        </w:rPr>
        <w:t>scenario_</w:t>
      </w:r>
      <w:r w:rsidR="00E60F5E" w:rsidRPr="00C15A12">
        <w:rPr>
          <w:b/>
          <w:i/>
          <w:szCs w:val="24"/>
        </w:rPr>
        <w:t>ID</w:t>
      </w:r>
      <w:r w:rsidR="00E60F5E" w:rsidRPr="00C15A12">
        <w:rPr>
          <w:b/>
          <w:szCs w:val="24"/>
        </w:rPr>
        <w:t>_</w:t>
      </w:r>
      <w:r w:rsidRPr="00C15A12">
        <w:rPr>
          <w:b/>
          <w:i/>
          <w:szCs w:val="24"/>
        </w:rPr>
        <w:t>waterbodytext</w:t>
      </w:r>
      <w:r w:rsidR="00E60F5E" w:rsidRPr="00C15A12">
        <w:rPr>
          <w:b/>
          <w:szCs w:val="24"/>
        </w:rPr>
        <w:t>_</w:t>
      </w:r>
      <w:r w:rsidR="00E60F5E" w:rsidRPr="00C15A12">
        <w:rPr>
          <w:b/>
          <w:i/>
          <w:szCs w:val="24"/>
        </w:rPr>
        <w:t>Parent-Degradate</w:t>
      </w:r>
      <w:r w:rsidR="00E60F5E" w:rsidRPr="00C15A12">
        <w:rPr>
          <w:b/>
          <w:szCs w:val="24"/>
        </w:rPr>
        <w:t>.txt</w:t>
      </w:r>
    </w:p>
    <w:p w14:paraId="2BF1B0B4" w14:textId="77777777" w:rsidR="00EE51BF" w:rsidRDefault="00EE51BF" w:rsidP="00475951"/>
    <w:p w14:paraId="7214BF41" w14:textId="77777777" w:rsidR="00FF2EB5" w:rsidRDefault="00C15A12" w:rsidP="00475951">
      <w:r>
        <w:t>where</w:t>
      </w:r>
    </w:p>
    <w:p w14:paraId="20FA26F6" w14:textId="77777777" w:rsidR="00C97937" w:rsidRDefault="00C10A6A" w:rsidP="00EE51BF">
      <w:pPr>
        <w:ind w:firstLine="720"/>
      </w:pPr>
      <w:proofErr w:type="spellStart"/>
      <w:r>
        <w:rPr>
          <w:i/>
        </w:rPr>
        <w:t>outputfilename</w:t>
      </w:r>
      <w:proofErr w:type="spellEnd"/>
      <w:r>
        <w:rPr>
          <w:i/>
        </w:rPr>
        <w:t xml:space="preserve"> </w:t>
      </w:r>
      <w:r>
        <w:t>- as specified in Line 1 of input file.</w:t>
      </w:r>
    </w:p>
    <w:p w14:paraId="37B57912" w14:textId="77777777" w:rsidR="00C97937" w:rsidRDefault="00C10A6A">
      <w:pPr>
        <w:ind w:left="720"/>
      </w:pPr>
      <w:proofErr w:type="spellStart"/>
      <w:r>
        <w:rPr>
          <w:i/>
        </w:rPr>
        <w:t>scenario_</w:t>
      </w:r>
      <w:r w:rsidRPr="00E60F5E">
        <w:rPr>
          <w:i/>
        </w:rPr>
        <w:t>ID</w:t>
      </w:r>
      <w:proofErr w:type="spellEnd"/>
      <w:r>
        <w:rPr>
          <w:i/>
        </w:rPr>
        <w:t xml:space="preserve"> </w:t>
      </w:r>
      <w:r>
        <w:t>- as specified in Line 29 of input file.</w:t>
      </w:r>
    </w:p>
    <w:p w14:paraId="47F268E0" w14:textId="77777777" w:rsidR="00C97937" w:rsidRDefault="00C97937"/>
    <w:p w14:paraId="39AE4233" w14:textId="77777777" w:rsidR="00C97937" w:rsidRDefault="00C10A6A">
      <w:pPr>
        <w:ind w:firstLine="720"/>
        <w:rPr>
          <w:szCs w:val="24"/>
        </w:rPr>
      </w:pPr>
      <w:proofErr w:type="spellStart"/>
      <w:r w:rsidRPr="00C10A6A">
        <w:rPr>
          <w:i/>
          <w:szCs w:val="24"/>
        </w:rPr>
        <w:t>waterbodytext</w:t>
      </w:r>
      <w:proofErr w:type="spellEnd"/>
      <w:r>
        <w:rPr>
          <w:szCs w:val="24"/>
        </w:rPr>
        <w:t xml:space="preserve"> - </w:t>
      </w:r>
      <w:r w:rsidR="00161DF0">
        <w:rPr>
          <w:szCs w:val="24"/>
        </w:rPr>
        <w:t xml:space="preserve">Depending on the water body simulated, this will be "Custom", </w:t>
      </w:r>
      <w:r>
        <w:rPr>
          <w:szCs w:val="24"/>
        </w:rPr>
        <w:t xml:space="preserve">"Pond", </w:t>
      </w:r>
      <w:r w:rsidR="00161DF0">
        <w:rPr>
          <w:szCs w:val="24"/>
        </w:rPr>
        <w:t xml:space="preserve">or "Reservoir" if </w:t>
      </w:r>
      <w:proofErr w:type="spellStart"/>
      <w:r w:rsidRPr="00161DF0">
        <w:rPr>
          <w:i/>
          <w:szCs w:val="24"/>
        </w:rPr>
        <w:t>simtypeflag</w:t>
      </w:r>
      <w:proofErr w:type="spellEnd"/>
      <w:r w:rsidR="00161DF0">
        <w:rPr>
          <w:szCs w:val="24"/>
        </w:rPr>
        <w:t xml:space="preserve"> (Input Line 57)</w:t>
      </w:r>
      <w:r>
        <w:rPr>
          <w:szCs w:val="24"/>
        </w:rPr>
        <w:t xml:space="preserve"> = </w:t>
      </w:r>
      <w:r w:rsidR="00161DF0">
        <w:rPr>
          <w:szCs w:val="24"/>
        </w:rPr>
        <w:t>1, 2, or 3, respectively</w:t>
      </w:r>
    </w:p>
    <w:p w14:paraId="6D2E7CC9" w14:textId="77777777" w:rsidR="00C97937" w:rsidRDefault="00161DF0">
      <w:pPr>
        <w:ind w:firstLine="720"/>
        <w:rPr>
          <w:szCs w:val="24"/>
        </w:rPr>
      </w:pPr>
      <w:r w:rsidRPr="00C10A6A">
        <w:rPr>
          <w:i/>
          <w:szCs w:val="24"/>
        </w:rPr>
        <w:t>Parent-Degradate</w:t>
      </w:r>
      <w:r>
        <w:rPr>
          <w:szCs w:val="24"/>
        </w:rPr>
        <w:t xml:space="preserve"> - This will be "Parent", "Degradate1", or "Degradate2"</w:t>
      </w:r>
      <w:r w:rsidR="00C15A12">
        <w:rPr>
          <w:szCs w:val="24"/>
        </w:rPr>
        <w:t xml:space="preserve"> and indicates which of the products are contained in the file.</w:t>
      </w:r>
    </w:p>
    <w:p w14:paraId="2B761831" w14:textId="2410A476" w:rsidR="00FF2EB5" w:rsidRDefault="00FF2EB5" w:rsidP="00475951"/>
    <w:p w14:paraId="2D81F825" w14:textId="5F72B18B" w:rsidR="003E285E" w:rsidRDefault="003E285E" w:rsidP="00475951">
      <w:r>
        <w:t>The content of this output file</w:t>
      </w:r>
      <w:r w:rsidR="00FC4BBF">
        <w:t xml:space="preserve"> contains frequency occurrences of concentrations (e.g., 1-in-10 year values).  These values are calculated to approximate the return frequency of concentrations and are based on calendar years (Jan 1 to Dec 31).  Chronic concentrations calculated by averaging days that may span across years can be problematic in that chronic concentrations could be longer than peak concentrations for the same year. This is because the method used here, which may be accurate for short term weather events, is only an approximation for events that last several days like the chronic concentrations. </w:t>
      </w:r>
    </w:p>
    <w:p w14:paraId="4E11FB8F" w14:textId="1B5782AC" w:rsidR="00C74510" w:rsidRDefault="00C74510" w:rsidP="00475951"/>
    <w:p w14:paraId="073CB71C" w14:textId="1E916AA9" w:rsidR="00C74510" w:rsidRDefault="002B10A5" w:rsidP="00475951">
      <w:r>
        <w:t xml:space="preserve">The frequency of return is calculated by separating concentrations into calendar years.  For chronic concentrations, each daily concentration is calculated with a backward average, and thus some days may include influences from previous calendar years.  For each calendar year, the highest concentration for that year is determined.  These concentrations are then ordered from </w:t>
      </w:r>
      <w:r>
        <w:lastRenderedPageBreak/>
        <w:t>high to low and then the appropriate percentile is taken. The position in the order is calculated by:</w:t>
      </w:r>
    </w:p>
    <w:p w14:paraId="6D8536FB" w14:textId="77777777" w:rsidR="002B10A5" w:rsidRDefault="002B10A5" w:rsidP="00475951"/>
    <w:p w14:paraId="125A7F91" w14:textId="2CA12802" w:rsidR="003E285E" w:rsidRDefault="003E285E" w:rsidP="00475951"/>
    <w:p w14:paraId="3D88AFB1" w14:textId="5DA6F1AB" w:rsidR="003E285E" w:rsidRDefault="002B10A5" w:rsidP="00475951">
      <m:oMathPara>
        <m:oMath>
          <m:r>
            <w:rPr>
              <w:rFonts w:ascii="Cambria Math" w:hAnsi="Cambria Math"/>
            </w:rPr>
            <m:t>Position=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r>
            <w:rPr>
              <w:rFonts w:ascii="Cambria Math" w:hAnsi="Cambria Math"/>
            </w:rPr>
            <m:t>(N+1)</m:t>
          </m:r>
        </m:oMath>
      </m:oMathPara>
    </w:p>
    <w:p w14:paraId="47688AAB" w14:textId="291B707C" w:rsidR="003E285E" w:rsidRDefault="003E285E" w:rsidP="00475951"/>
    <w:p w14:paraId="1CB6FF6B" w14:textId="7789AAE1" w:rsidR="003E285E" w:rsidRDefault="003E285E" w:rsidP="00475951"/>
    <w:p w14:paraId="776D7E82" w14:textId="12794310" w:rsidR="002B10A5" w:rsidRDefault="002B10A5" w:rsidP="00475951">
      <w:r>
        <w:t>Where R is the return years</w:t>
      </w:r>
    </w:p>
    <w:p w14:paraId="510E805C" w14:textId="6D820EB9" w:rsidR="002B10A5" w:rsidRDefault="002B10A5" w:rsidP="00475951">
      <w:r>
        <w:tab/>
        <w:t>N is the number of years</w:t>
      </w:r>
    </w:p>
    <w:p w14:paraId="5A3D4642" w14:textId="77777777" w:rsidR="002B10A5" w:rsidRDefault="002B10A5" w:rsidP="00475951"/>
    <w:p w14:paraId="70D113A8" w14:textId="08CF7E36" w:rsidR="002B10A5" w:rsidRPr="002B10A5" w:rsidRDefault="002B10A5" w:rsidP="002B10A5">
      <w:r>
        <w:t>For example, if the return frequency is 10 years and there are 30 years in the simulation, then</w:t>
      </w:r>
      <m:oMath>
        <m:r>
          <m:rPr>
            <m:sty m:val="p"/>
          </m:rPr>
          <w:rPr>
            <w:rFonts w:ascii="Cambria Math" w:hAnsi="Cambria Math"/>
          </w:rPr>
          <w:br/>
        </m:r>
      </m:oMath>
      <m:oMathPara>
        <m:oMath>
          <m:r>
            <w:rPr>
              <w:rFonts w:ascii="Cambria Math" w:hAnsi="Cambria Math"/>
            </w:rPr>
            <m:t>Position=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m:t>
                  </m:r>
                </m:den>
              </m:f>
            </m:e>
          </m:d>
          <m:d>
            <m:dPr>
              <m:ctrlPr>
                <w:rPr>
                  <w:rFonts w:ascii="Cambria Math" w:hAnsi="Cambria Math"/>
                  <w:i/>
                </w:rPr>
              </m:ctrlPr>
            </m:dPr>
            <m:e>
              <m:r>
                <w:rPr>
                  <w:rFonts w:ascii="Cambria Math" w:hAnsi="Cambria Math"/>
                </w:rPr>
                <m:t>30+1</m:t>
              </m:r>
            </m:e>
          </m:d>
          <m:r>
            <w:rPr>
              <w:rFonts w:ascii="Cambria Math" w:hAnsi="Cambria Math"/>
            </w:rPr>
            <m:t xml:space="preserve">    </m:t>
          </m:r>
        </m:oMath>
      </m:oMathPara>
    </w:p>
    <w:p w14:paraId="404B2B49" w14:textId="77777777" w:rsidR="002B10A5" w:rsidRPr="002B10A5" w:rsidRDefault="002B10A5" w:rsidP="002B10A5"/>
    <w:p w14:paraId="663BD3AF" w14:textId="10F52C6B" w:rsidR="002B10A5" w:rsidRPr="002B10A5" w:rsidRDefault="002B10A5" w:rsidP="002B10A5">
      <m:oMathPara>
        <m:oMath>
          <m:r>
            <w:rPr>
              <w:rFonts w:ascii="Cambria Math" w:hAnsi="Cambria Math"/>
            </w:rPr>
            <m:t xml:space="preserve">Position=27.9    </m:t>
          </m:r>
        </m:oMath>
      </m:oMathPara>
    </w:p>
    <w:p w14:paraId="2034D499" w14:textId="77777777" w:rsidR="002B10A5" w:rsidRPr="002B10A5" w:rsidRDefault="002B10A5" w:rsidP="002B10A5"/>
    <w:p w14:paraId="748ECE5C" w14:textId="342EA622" w:rsidR="002B10A5" w:rsidRPr="002B10A5" w:rsidRDefault="002B10A5" w:rsidP="002B10A5">
      <w:r>
        <w:t>The value used would be the one ranked in the 27.9 position in the order, with linear interpolation used to address the fractional part.</w:t>
      </w:r>
    </w:p>
    <w:p w14:paraId="2C8451AF" w14:textId="486566EB" w:rsidR="002B10A5" w:rsidRDefault="002B10A5" w:rsidP="00475951"/>
    <w:p w14:paraId="752A22F4" w14:textId="06E1AEFC" w:rsidR="002B10A5" w:rsidRDefault="002B10A5" w:rsidP="00475951"/>
    <w:p w14:paraId="1B029CC4" w14:textId="251A1AC3" w:rsidR="002B10A5" w:rsidRDefault="00AD1DA3" w:rsidP="00475951">
      <w:r>
        <w:t xml:space="preserve"> </w:t>
      </w:r>
    </w:p>
    <w:p w14:paraId="6C8ADC4D" w14:textId="77777777" w:rsidR="00C15A12" w:rsidRDefault="00C821F1" w:rsidP="008D7C57">
      <w:pPr>
        <w:pStyle w:val="Heading3"/>
      </w:pPr>
      <w:bookmarkStart w:id="37" w:name="_Toc451238585"/>
      <w:r>
        <w:t>6.3.2</w:t>
      </w:r>
      <w:r w:rsidR="003E085C">
        <w:tab/>
      </w:r>
      <w:r w:rsidR="00C15A12">
        <w:t>Daily Values Output File</w:t>
      </w:r>
      <w:bookmarkEnd w:id="37"/>
    </w:p>
    <w:p w14:paraId="26326146" w14:textId="77777777" w:rsidR="00FF2EB5" w:rsidRDefault="00C15A12" w:rsidP="00475951">
      <w:r>
        <w:tab/>
        <w:t>An output file that contains the daily values for</w:t>
      </w:r>
      <w:r w:rsidR="00456E77">
        <w:t xml:space="preserve"> water body depth, water column concentration, and benthic pore water concentration is created with the name:</w:t>
      </w:r>
    </w:p>
    <w:p w14:paraId="75CA7219" w14:textId="77777777" w:rsidR="00FF2EB5" w:rsidRDefault="00FF2EB5" w:rsidP="00475951"/>
    <w:p w14:paraId="728827B5" w14:textId="77777777" w:rsidR="00FF2EB5" w:rsidRDefault="00C15A12" w:rsidP="00475951">
      <w:pPr>
        <w:overflowPunct/>
        <w:textAlignment w:val="auto"/>
        <w:rPr>
          <w:b/>
          <w:szCs w:val="24"/>
        </w:rPr>
      </w:pPr>
      <w:r w:rsidRPr="00C15A12">
        <w:rPr>
          <w:b/>
          <w:i/>
          <w:szCs w:val="24"/>
        </w:rPr>
        <w:t>outputfilename</w:t>
      </w:r>
      <w:r w:rsidRPr="00C15A12">
        <w:rPr>
          <w:b/>
          <w:szCs w:val="24"/>
        </w:rPr>
        <w:t>_</w:t>
      </w:r>
      <w:r w:rsidRPr="00C15A12">
        <w:rPr>
          <w:b/>
          <w:i/>
          <w:szCs w:val="24"/>
        </w:rPr>
        <w:t>scenario_ID</w:t>
      </w:r>
      <w:r w:rsidRPr="00C15A12">
        <w:rPr>
          <w:b/>
          <w:szCs w:val="24"/>
        </w:rPr>
        <w:t>_</w:t>
      </w:r>
      <w:r w:rsidRPr="00C15A12">
        <w:rPr>
          <w:b/>
          <w:i/>
          <w:szCs w:val="24"/>
        </w:rPr>
        <w:t>waterbodytext</w:t>
      </w:r>
      <w:r w:rsidRPr="00C15A12">
        <w:rPr>
          <w:b/>
          <w:szCs w:val="24"/>
        </w:rPr>
        <w:t>_</w:t>
      </w:r>
      <w:r w:rsidRPr="00C15A12">
        <w:rPr>
          <w:b/>
          <w:i/>
          <w:szCs w:val="24"/>
        </w:rPr>
        <w:t>Parent-Degradate</w:t>
      </w:r>
      <w:r>
        <w:rPr>
          <w:b/>
          <w:i/>
          <w:szCs w:val="24"/>
        </w:rPr>
        <w:t>_daily</w:t>
      </w:r>
      <w:r w:rsidRPr="00C15A12">
        <w:rPr>
          <w:b/>
          <w:szCs w:val="24"/>
        </w:rPr>
        <w:t>.txt</w:t>
      </w:r>
    </w:p>
    <w:p w14:paraId="6C684A0E" w14:textId="77777777" w:rsidR="00FF2EB5" w:rsidRDefault="00FF2EB5" w:rsidP="00475951"/>
    <w:p w14:paraId="77EDEC4D" w14:textId="77777777" w:rsidR="00476BE6" w:rsidRDefault="00103709" w:rsidP="00475951">
      <w:pPr>
        <w:pStyle w:val="Heading1"/>
      </w:pPr>
      <w:bookmarkStart w:id="38" w:name="_Toc451238586"/>
      <w:r>
        <w:t>7</w:t>
      </w:r>
      <w:r w:rsidR="003E085C">
        <w:tab/>
      </w:r>
      <w:r w:rsidR="00476BE6">
        <w:t>Summary</w:t>
      </w:r>
      <w:bookmarkEnd w:id="38"/>
      <w:r w:rsidR="00476BE6">
        <w:t xml:space="preserve"> </w:t>
      </w:r>
    </w:p>
    <w:p w14:paraId="7D8F317E" w14:textId="385B9B71" w:rsidR="00FF2EB5" w:rsidRDefault="00476BE6" w:rsidP="00475951">
      <w:r>
        <w:tab/>
      </w:r>
      <w:r w:rsidR="0023232A">
        <w:t xml:space="preserve">Many of the </w:t>
      </w:r>
      <w:r w:rsidR="00377817">
        <w:t xml:space="preserve">individual processes and components of the </w:t>
      </w:r>
      <w:r w:rsidR="00E54E02">
        <w:t>USEPA VVWM</w:t>
      </w:r>
      <w:r>
        <w:t xml:space="preserve"> (e.g., metabolism, photolysis, volatilization)</w:t>
      </w:r>
      <w:r w:rsidR="00834ECB">
        <w:t xml:space="preserve"> </w:t>
      </w:r>
      <w:r>
        <w:t xml:space="preserve">are </w:t>
      </w:r>
      <w:r w:rsidR="0023232A">
        <w:t xml:space="preserve">consistent with </w:t>
      </w:r>
      <w:r>
        <w:t xml:space="preserve">EXAMS.  The </w:t>
      </w:r>
      <w:r w:rsidR="00E54E02">
        <w:t>VVWM differs from EXAMS</w:t>
      </w:r>
      <w:r>
        <w:t xml:space="preserve"> in ways that </w:t>
      </w:r>
      <w:r w:rsidR="00424D9D">
        <w:t xml:space="preserve">are </w:t>
      </w:r>
      <w:r>
        <w:t xml:space="preserve">intended to improve </w:t>
      </w:r>
      <w:r w:rsidR="0043455D">
        <w:t>the</w:t>
      </w:r>
      <w:r w:rsidR="00424D9D">
        <w:t xml:space="preserve"> </w:t>
      </w:r>
      <w:r w:rsidR="0023232A">
        <w:t>modeling</w:t>
      </w:r>
      <w:r w:rsidR="00CE7104">
        <w:t xml:space="preserve"> methods</w:t>
      </w:r>
      <w:r w:rsidR="002C6208">
        <w:t>.  This includes</w:t>
      </w:r>
      <w:r w:rsidR="00984E96">
        <w:t xml:space="preserve"> </w:t>
      </w:r>
      <w:r w:rsidR="002C6208">
        <w:t>improving</w:t>
      </w:r>
      <w:r w:rsidR="00CE7104">
        <w:t xml:space="preserve"> </w:t>
      </w:r>
      <w:r>
        <w:t xml:space="preserve">the characterization of temporal variability, hydrologic balances, and the </w:t>
      </w:r>
      <w:r w:rsidR="002C6208">
        <w:t xml:space="preserve">efficiency and </w:t>
      </w:r>
      <w:r>
        <w:t xml:space="preserve">speed at which computations are made.  </w:t>
      </w:r>
      <w:r w:rsidR="00424D9D">
        <w:t>T</w:t>
      </w:r>
      <w:r>
        <w:t>he</w:t>
      </w:r>
      <w:r w:rsidR="00CE7104">
        <w:t>se</w:t>
      </w:r>
      <w:r>
        <w:t xml:space="preserve"> differences are summarized </w:t>
      </w:r>
      <w:r w:rsidR="00834ECB">
        <w:t>below</w:t>
      </w:r>
      <w:r>
        <w:t>:</w:t>
      </w:r>
    </w:p>
    <w:p w14:paraId="796AA1C9" w14:textId="77777777" w:rsidR="00FF2EB5" w:rsidRDefault="00FF2EB5" w:rsidP="00475951"/>
    <w:p w14:paraId="0ACD9555" w14:textId="77777777" w:rsidR="00C97937" w:rsidRDefault="00476BE6">
      <w:pPr>
        <w:numPr>
          <w:ilvl w:val="0"/>
          <w:numId w:val="1"/>
        </w:numPr>
      </w:pPr>
      <w:r>
        <w:t xml:space="preserve">The </w:t>
      </w:r>
      <w:r w:rsidR="00E54E02">
        <w:t>VVWM</w:t>
      </w:r>
      <w:r>
        <w:t xml:space="preserve"> changes parameter values on a daily basis (e.g., temperature, wind, flow), corresponding to the daily input data from the meteorological file and from PRZM.  EXAMS changes parameters on a </w:t>
      </w:r>
      <w:r w:rsidR="00984E96">
        <w:t xml:space="preserve">monthly </w:t>
      </w:r>
      <w:r>
        <w:t>basis, using calendar month averages for values.</w:t>
      </w:r>
    </w:p>
    <w:p w14:paraId="0BE6945B" w14:textId="59F013CE" w:rsidR="00C97937" w:rsidRDefault="00476BE6">
      <w:pPr>
        <w:numPr>
          <w:ilvl w:val="0"/>
          <w:numId w:val="1"/>
        </w:numPr>
      </w:pPr>
      <w:r>
        <w:t xml:space="preserve">The </w:t>
      </w:r>
      <w:r w:rsidR="00E54E02">
        <w:t>VVWM</w:t>
      </w:r>
      <w:r>
        <w:t xml:space="preserve"> can implement daily changes in temperature</w:t>
      </w:r>
      <w:r w:rsidR="002C5D74">
        <w:t>,</w:t>
      </w:r>
      <w:r>
        <w:t xml:space="preserve"> which are based on the preceding 30-day average air temperature, thereby simulating the temperature lag of water bodies with air temperature.  EXAMS can only make changes on a </w:t>
      </w:r>
      <w:r w:rsidR="002C5D74">
        <w:t>monthly</w:t>
      </w:r>
      <w:r>
        <w:t xml:space="preserve"> basis</w:t>
      </w:r>
      <w:r w:rsidR="002C5D74">
        <w:t>,</w:t>
      </w:r>
      <w:r>
        <w:t xml:space="preserve"> and temperatures used in the standard water bodies do not lag air temperature</w:t>
      </w:r>
      <w:r w:rsidR="002C5D74">
        <w:t>s</w:t>
      </w:r>
      <w:r w:rsidR="0043455D">
        <w:t>.</w:t>
      </w:r>
      <w:r>
        <w:t xml:space="preserve">  </w:t>
      </w:r>
      <w:r w:rsidR="0043455D">
        <w:t>I</w:t>
      </w:r>
      <w:r>
        <w:t xml:space="preserve">nstead </w:t>
      </w:r>
      <w:r w:rsidR="0043455D">
        <w:t xml:space="preserve">they </w:t>
      </w:r>
      <w:r>
        <w:t xml:space="preserve">are current calendar month averages. </w:t>
      </w:r>
    </w:p>
    <w:p w14:paraId="27D61C8F" w14:textId="77777777" w:rsidR="00C97937" w:rsidRDefault="00476BE6">
      <w:pPr>
        <w:numPr>
          <w:ilvl w:val="0"/>
          <w:numId w:val="1"/>
        </w:numPr>
      </w:pPr>
      <w:r>
        <w:lastRenderedPageBreak/>
        <w:t xml:space="preserve">The </w:t>
      </w:r>
      <w:r w:rsidR="00E54E02">
        <w:t>VVWM</w:t>
      </w:r>
      <w:r>
        <w:t xml:space="preserve"> considers variations in the water body volume due to hydrologic inputs; EXAMS does not.</w:t>
      </w:r>
    </w:p>
    <w:p w14:paraId="5C1267F3" w14:textId="77777777" w:rsidR="00C97937" w:rsidRDefault="00476BE6">
      <w:pPr>
        <w:numPr>
          <w:ilvl w:val="0"/>
          <w:numId w:val="1"/>
        </w:numPr>
      </w:pPr>
      <w:r>
        <w:t xml:space="preserve">The </w:t>
      </w:r>
      <w:r w:rsidR="00E54E02">
        <w:t>VVWM</w:t>
      </w:r>
      <w:r>
        <w:t xml:space="preserve"> is solved analytically and is specifically designed to solve the standard </w:t>
      </w:r>
      <w:r w:rsidR="002C5D74">
        <w:t>two</w:t>
      </w:r>
      <w:r>
        <w:t xml:space="preserve">-region OPP water body scenarios.  </w:t>
      </w:r>
    </w:p>
    <w:p w14:paraId="492AB27D" w14:textId="77777777" w:rsidR="00BC6878" w:rsidRDefault="00BC6878" w:rsidP="00BC6878"/>
    <w:p w14:paraId="6EF6304F" w14:textId="47D32FDE" w:rsidR="00C97937" w:rsidRDefault="00C97937"/>
    <w:p w14:paraId="75A833DE" w14:textId="77777777" w:rsidR="00C97937" w:rsidRDefault="00103709">
      <w:pPr>
        <w:pStyle w:val="Heading1"/>
      </w:pPr>
      <w:bookmarkStart w:id="39" w:name="_Toc451238587"/>
      <w:r>
        <w:t>8</w:t>
      </w:r>
      <w:r w:rsidR="003E085C">
        <w:tab/>
      </w:r>
      <w:r w:rsidR="00476BE6">
        <w:t>References</w:t>
      </w:r>
      <w:bookmarkEnd w:id="39"/>
    </w:p>
    <w:p w14:paraId="50DABE83" w14:textId="77777777" w:rsidR="00C97937" w:rsidRDefault="00476BE6">
      <w:r>
        <w:t>Banks, R. B., 1975.  Some Features of Wind Action on Shallow Lakes</w:t>
      </w:r>
      <w:r>
        <w:rPr>
          <w:i/>
        </w:rPr>
        <w:t>. Journal of the Environmental Engineering Division., ASCE</w:t>
      </w:r>
      <w:r>
        <w:t>. 101(EE5), 813-827.</w:t>
      </w:r>
    </w:p>
    <w:p w14:paraId="72CB92F6" w14:textId="77777777" w:rsidR="00C97937" w:rsidRDefault="00C97937"/>
    <w:p w14:paraId="06D1CC60" w14:textId="77777777" w:rsidR="00C97937" w:rsidRDefault="00476BE6">
      <w:r>
        <w:t>Burns, L.A., Cline, D.M., and Lassiter, R.P.</w:t>
      </w:r>
      <w:r w:rsidR="002C6208">
        <w:t>,</w:t>
      </w:r>
      <w:r>
        <w:t xml:space="preserve"> 1982. Exposure Analysis Modeling System (EXAMS): User Manual and System Documentation.  EPA-600/3-82-023, U.S. EPA.</w:t>
      </w:r>
    </w:p>
    <w:p w14:paraId="399A2CA8" w14:textId="77777777" w:rsidR="00C97937" w:rsidRDefault="00C97937"/>
    <w:p w14:paraId="6AB00232" w14:textId="77777777" w:rsidR="00C97937" w:rsidRDefault="00476BE6">
      <w:r>
        <w:t>Burns, L.A.</w:t>
      </w:r>
      <w:r w:rsidR="002C6208">
        <w:t>,</w:t>
      </w:r>
      <w:r>
        <w:t xml:space="preserve"> 1997. Exposure Analysis Modeling System (EXAMS II) Users Guide to Version 2.97.5, EPA/600R-97/047, U.S. EPA</w:t>
      </w:r>
    </w:p>
    <w:p w14:paraId="7D5117D8" w14:textId="77777777" w:rsidR="00C97937" w:rsidRDefault="00C97937"/>
    <w:p w14:paraId="2B0CB7F3" w14:textId="3489EECD" w:rsidR="00C97937" w:rsidRDefault="00476BE6">
      <w:proofErr w:type="spellStart"/>
      <w:r>
        <w:rPr>
          <w:szCs w:val="24"/>
        </w:rPr>
        <w:t>Carsel</w:t>
      </w:r>
      <w:proofErr w:type="spellEnd"/>
      <w:r>
        <w:rPr>
          <w:szCs w:val="24"/>
        </w:rPr>
        <w:t xml:space="preserve">, R., J. Imhoff, P. Hummel, J. Cheplick, and A. </w:t>
      </w:r>
      <w:proofErr w:type="spellStart"/>
      <w:r w:rsidR="00D8323A">
        <w:rPr>
          <w:szCs w:val="24"/>
        </w:rPr>
        <w:t>Donigan</w:t>
      </w:r>
      <w:proofErr w:type="spellEnd"/>
      <w:r w:rsidR="00D8323A">
        <w:rPr>
          <w:szCs w:val="24"/>
        </w:rPr>
        <w:t>, 1997</w:t>
      </w:r>
      <w:r>
        <w:rPr>
          <w:szCs w:val="24"/>
        </w:rPr>
        <w:t xml:space="preserve">.  PRZM 3.1 </w:t>
      </w:r>
      <w:r w:rsidR="00D8323A">
        <w:rPr>
          <w:szCs w:val="24"/>
        </w:rPr>
        <w:t>User’s Manual</w:t>
      </w:r>
      <w:r>
        <w:rPr>
          <w:szCs w:val="24"/>
        </w:rPr>
        <w:t xml:space="preserve">, National Exposure Research Lab, Office of Research and Development, U.S. Environmental Protection Agency, Athens, Georgia. </w:t>
      </w:r>
    </w:p>
    <w:p w14:paraId="21F9B022" w14:textId="77777777" w:rsidR="00C97937" w:rsidRDefault="00C97937"/>
    <w:p w14:paraId="02E6CD71" w14:textId="77777777" w:rsidR="00C97937" w:rsidRDefault="00476BE6">
      <w:pPr>
        <w:rPr>
          <w:szCs w:val="24"/>
        </w:rPr>
      </w:pPr>
      <w:r>
        <w:rPr>
          <w:szCs w:val="24"/>
        </w:rPr>
        <w:t>Burns, L.A.</w:t>
      </w:r>
      <w:r w:rsidR="002C6208">
        <w:rPr>
          <w:szCs w:val="24"/>
        </w:rPr>
        <w:t>,</w:t>
      </w:r>
      <w:r>
        <w:rPr>
          <w:szCs w:val="24"/>
        </w:rPr>
        <w:t xml:space="preserve"> 1985</w:t>
      </w:r>
      <w:r w:rsidR="002C6208">
        <w:rPr>
          <w:szCs w:val="24"/>
        </w:rPr>
        <w:t>.</w:t>
      </w:r>
      <w:r>
        <w:rPr>
          <w:szCs w:val="24"/>
        </w:rPr>
        <w:t xml:space="preserve"> Models for predicting the fate of synthetic chemicals in aquatic ecosystems, in: </w:t>
      </w:r>
      <w:r>
        <w:rPr>
          <w:i/>
          <w:iCs/>
          <w:szCs w:val="24"/>
        </w:rPr>
        <w:t>Validation and Predictability of Laboratory Methods for Assessing the Fate and Effects of Contaminants in Aquatic Ecosystems</w:t>
      </w:r>
      <w:r>
        <w:rPr>
          <w:szCs w:val="24"/>
        </w:rPr>
        <w:t>, ASTM STP 865, T.P. Boyle, Ed., American Society of Testing Materials, Philadelphia, pp 176-190.</w:t>
      </w:r>
    </w:p>
    <w:p w14:paraId="6B64074B" w14:textId="77777777" w:rsidR="00C97937" w:rsidRDefault="00C97937">
      <w:pPr>
        <w:rPr>
          <w:szCs w:val="24"/>
        </w:rPr>
      </w:pPr>
    </w:p>
    <w:p w14:paraId="7778BEA2" w14:textId="77777777" w:rsidR="00C97937" w:rsidRDefault="00476BE6">
      <w:pPr>
        <w:rPr>
          <w:szCs w:val="24"/>
        </w:rPr>
      </w:pPr>
      <w:proofErr w:type="spellStart"/>
      <w:r>
        <w:rPr>
          <w:szCs w:val="24"/>
        </w:rPr>
        <w:t>Cusler</w:t>
      </w:r>
      <w:proofErr w:type="spellEnd"/>
      <w:r>
        <w:rPr>
          <w:szCs w:val="24"/>
        </w:rPr>
        <w:t>, E.L.</w:t>
      </w:r>
      <w:r w:rsidR="002C6208">
        <w:rPr>
          <w:szCs w:val="24"/>
        </w:rPr>
        <w:t>,</w:t>
      </w:r>
      <w:r>
        <w:rPr>
          <w:szCs w:val="24"/>
        </w:rPr>
        <w:t xml:space="preserve"> 1984. </w:t>
      </w:r>
      <w:r>
        <w:rPr>
          <w:i/>
          <w:iCs/>
          <w:szCs w:val="24"/>
        </w:rPr>
        <w:t>Diffusion: Mass Transfer in Fluid Systems</w:t>
      </w:r>
      <w:r>
        <w:rPr>
          <w:szCs w:val="24"/>
        </w:rPr>
        <w:t>, Cambridge University Press, New York</w:t>
      </w:r>
    </w:p>
    <w:p w14:paraId="6E363D77" w14:textId="200C468A" w:rsidR="00C97937" w:rsidRDefault="00C97937">
      <w:pPr>
        <w:rPr>
          <w:szCs w:val="24"/>
        </w:rPr>
      </w:pPr>
    </w:p>
    <w:p w14:paraId="69AE15A0" w14:textId="77777777" w:rsidR="009C64F7" w:rsidRPr="00DF5036" w:rsidRDefault="009C64F7" w:rsidP="009C64F7">
      <w:pPr>
        <w:rPr>
          <w:bCs/>
        </w:rPr>
      </w:pPr>
      <w:bookmarkStart w:id="40" w:name="_Hlk32298022"/>
      <w:r w:rsidRPr="00DF5036">
        <w:rPr>
          <w:bCs/>
        </w:rPr>
        <w:t xml:space="preserve">Fry, M.M., Rothman, G., </w:t>
      </w:r>
      <w:r w:rsidRPr="00DF5036">
        <w:t>Young, D.F.</w:t>
      </w:r>
      <w:r w:rsidRPr="00DF5036">
        <w:rPr>
          <w:bCs/>
        </w:rPr>
        <w:t xml:space="preserve">, and Thurman, N., 2016.  Daily gridded weather for exposure modeling, </w:t>
      </w:r>
      <w:r w:rsidRPr="00DF5036">
        <w:rPr>
          <w:bCs/>
          <w:i/>
        </w:rPr>
        <w:t>Environmental Modelling &amp; Software</w:t>
      </w:r>
      <w:r w:rsidRPr="00DF5036">
        <w:rPr>
          <w:bCs/>
        </w:rPr>
        <w:t>, 82, 167-173, doi.org/10.1016/j.envsoft.2016.04.008</w:t>
      </w:r>
    </w:p>
    <w:bookmarkEnd w:id="40"/>
    <w:p w14:paraId="5327EACA" w14:textId="77777777" w:rsidR="00D8323A" w:rsidRDefault="00D8323A">
      <w:pPr>
        <w:rPr>
          <w:szCs w:val="24"/>
        </w:rPr>
      </w:pPr>
    </w:p>
    <w:p w14:paraId="31E0FEBC" w14:textId="77777777" w:rsidR="00C97937" w:rsidRDefault="00476BE6">
      <w:pPr>
        <w:rPr>
          <w:szCs w:val="24"/>
        </w:rPr>
      </w:pPr>
      <w:proofErr w:type="spellStart"/>
      <w:r>
        <w:rPr>
          <w:szCs w:val="24"/>
        </w:rPr>
        <w:t>Liss</w:t>
      </w:r>
      <w:proofErr w:type="spellEnd"/>
      <w:r>
        <w:rPr>
          <w:szCs w:val="24"/>
        </w:rPr>
        <w:t>, P.S.</w:t>
      </w:r>
      <w:r w:rsidR="002C6208">
        <w:rPr>
          <w:szCs w:val="24"/>
        </w:rPr>
        <w:t>,</w:t>
      </w:r>
      <w:r>
        <w:rPr>
          <w:szCs w:val="24"/>
        </w:rPr>
        <w:t xml:space="preserve"> 1973. Processes of Gas Exchange Across an Air-Water Interface.  </w:t>
      </w:r>
      <w:r>
        <w:rPr>
          <w:i/>
          <w:szCs w:val="24"/>
        </w:rPr>
        <w:t>Deep Sea Research</w:t>
      </w:r>
      <w:r>
        <w:rPr>
          <w:szCs w:val="24"/>
        </w:rPr>
        <w:t>, 20(3), 221-238.</w:t>
      </w:r>
    </w:p>
    <w:p w14:paraId="1F99398E" w14:textId="77777777" w:rsidR="00C97937" w:rsidRDefault="00C97937">
      <w:pPr>
        <w:rPr>
          <w:szCs w:val="24"/>
        </w:rPr>
      </w:pPr>
    </w:p>
    <w:p w14:paraId="5441CC75" w14:textId="77777777" w:rsidR="00C97937" w:rsidRDefault="00476BE6">
      <w:pPr>
        <w:rPr>
          <w:szCs w:val="24"/>
        </w:rPr>
      </w:pPr>
      <w:proofErr w:type="spellStart"/>
      <w:r>
        <w:rPr>
          <w:szCs w:val="24"/>
        </w:rPr>
        <w:t>Shwarzenbach</w:t>
      </w:r>
      <w:proofErr w:type="spellEnd"/>
      <w:r>
        <w:rPr>
          <w:szCs w:val="24"/>
        </w:rPr>
        <w:t xml:space="preserve">, R.P., </w:t>
      </w:r>
      <w:proofErr w:type="spellStart"/>
      <w:r>
        <w:rPr>
          <w:szCs w:val="24"/>
        </w:rPr>
        <w:t>Gschwend</w:t>
      </w:r>
      <w:proofErr w:type="spellEnd"/>
      <w:r>
        <w:rPr>
          <w:szCs w:val="24"/>
        </w:rPr>
        <w:t>, P.M., and Dieter, D.M.</w:t>
      </w:r>
      <w:r w:rsidR="002C6208">
        <w:rPr>
          <w:szCs w:val="24"/>
        </w:rPr>
        <w:t>,</w:t>
      </w:r>
      <w:r>
        <w:rPr>
          <w:szCs w:val="24"/>
        </w:rPr>
        <w:t xml:space="preserve"> 1993. </w:t>
      </w:r>
      <w:r>
        <w:rPr>
          <w:i/>
          <w:iCs/>
          <w:szCs w:val="24"/>
        </w:rPr>
        <w:t>Environmental Organic Chemistry</w:t>
      </w:r>
      <w:r>
        <w:rPr>
          <w:szCs w:val="24"/>
        </w:rPr>
        <w:t>, John Wiley &amp; Sons, New York.</w:t>
      </w:r>
    </w:p>
    <w:p w14:paraId="7B4D9677" w14:textId="77777777" w:rsidR="00C97937" w:rsidRDefault="00C97937"/>
    <w:p w14:paraId="6A925DFF" w14:textId="77777777" w:rsidR="00C97937" w:rsidRDefault="00C97937"/>
    <w:sectPr w:rsidR="00C97937" w:rsidSect="007338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E2BDE" w14:textId="77777777" w:rsidR="008603EF" w:rsidRDefault="008603EF">
      <w:r>
        <w:separator/>
      </w:r>
    </w:p>
  </w:endnote>
  <w:endnote w:type="continuationSeparator" w:id="0">
    <w:p w14:paraId="54AD8D0B" w14:textId="77777777" w:rsidR="008603EF" w:rsidRDefault="008603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8330672"/>
      <w:docPartObj>
        <w:docPartGallery w:val="Page Numbers (Bottom of Page)"/>
        <w:docPartUnique/>
      </w:docPartObj>
    </w:sdtPr>
    <w:sdtContent>
      <w:p w14:paraId="3AA53F49" w14:textId="77777777" w:rsidR="008D7C57" w:rsidRDefault="008D7C57">
        <w:pPr>
          <w:pStyle w:val="Footer"/>
          <w:jc w:val="center"/>
        </w:pPr>
      </w:p>
    </w:sdtContent>
  </w:sdt>
  <w:p w14:paraId="7079AE2E" w14:textId="77777777" w:rsidR="008D7C57" w:rsidRDefault="008D7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8330698"/>
      <w:docPartObj>
        <w:docPartGallery w:val="Page Numbers (Bottom of Page)"/>
        <w:docPartUnique/>
      </w:docPartObj>
    </w:sdtPr>
    <w:sdtContent>
      <w:p w14:paraId="5B0522FB" w14:textId="2E1E2DCB" w:rsidR="008D7C57" w:rsidRDefault="008D7C57">
        <w:pPr>
          <w:pStyle w:val="Footer"/>
          <w:jc w:val="center"/>
        </w:pPr>
        <w:r>
          <w:fldChar w:fldCharType="begin"/>
        </w:r>
        <w:r>
          <w:instrText xml:space="preserve"> PAGE   \* MERGEFORMAT </w:instrText>
        </w:r>
        <w:r>
          <w:fldChar w:fldCharType="separate"/>
        </w:r>
        <w:r>
          <w:rPr>
            <w:noProof/>
          </w:rPr>
          <w:t>37</w:t>
        </w:r>
        <w:r>
          <w:rPr>
            <w:noProof/>
          </w:rPr>
          <w:fldChar w:fldCharType="end"/>
        </w:r>
      </w:p>
    </w:sdtContent>
  </w:sdt>
  <w:p w14:paraId="6F1BD07F" w14:textId="77777777" w:rsidR="008D7C57" w:rsidRDefault="008D7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5622C" w14:textId="77777777" w:rsidR="008603EF" w:rsidRDefault="008603EF">
      <w:r>
        <w:separator/>
      </w:r>
    </w:p>
  </w:footnote>
  <w:footnote w:type="continuationSeparator" w:id="0">
    <w:p w14:paraId="2EDB1B5A" w14:textId="77777777" w:rsidR="008603EF" w:rsidRDefault="008603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D26F7"/>
    <w:multiLevelType w:val="hybridMultilevel"/>
    <w:tmpl w:val="83A6FF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79F0020"/>
    <w:multiLevelType w:val="hybridMultilevel"/>
    <w:tmpl w:val="7596742A"/>
    <w:lvl w:ilvl="0" w:tplc="1BF63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63367D"/>
    <w:multiLevelType w:val="hybridMultilevel"/>
    <w:tmpl w:val="C7940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89C"/>
    <w:rsid w:val="00000433"/>
    <w:rsid w:val="000056A8"/>
    <w:rsid w:val="0001107D"/>
    <w:rsid w:val="00011631"/>
    <w:rsid w:val="000163AE"/>
    <w:rsid w:val="000204E3"/>
    <w:rsid w:val="00032B96"/>
    <w:rsid w:val="00034492"/>
    <w:rsid w:val="00035B11"/>
    <w:rsid w:val="00040A6C"/>
    <w:rsid w:val="0004109F"/>
    <w:rsid w:val="00042240"/>
    <w:rsid w:val="0004768E"/>
    <w:rsid w:val="000502C5"/>
    <w:rsid w:val="000600F0"/>
    <w:rsid w:val="000616B3"/>
    <w:rsid w:val="0007028C"/>
    <w:rsid w:val="0007619C"/>
    <w:rsid w:val="00077C5D"/>
    <w:rsid w:val="00081F6B"/>
    <w:rsid w:val="00084EE9"/>
    <w:rsid w:val="000863F9"/>
    <w:rsid w:val="0008657E"/>
    <w:rsid w:val="00095E73"/>
    <w:rsid w:val="000A43B8"/>
    <w:rsid w:val="000B29CE"/>
    <w:rsid w:val="000B3065"/>
    <w:rsid w:val="000B6859"/>
    <w:rsid w:val="000B7F12"/>
    <w:rsid w:val="000C26AE"/>
    <w:rsid w:val="000C3BDB"/>
    <w:rsid w:val="000C6DFF"/>
    <w:rsid w:val="000D0544"/>
    <w:rsid w:val="000E38F4"/>
    <w:rsid w:val="000E6376"/>
    <w:rsid w:val="000F06E4"/>
    <w:rsid w:val="000F1513"/>
    <w:rsid w:val="000F1B24"/>
    <w:rsid w:val="000F5AAD"/>
    <w:rsid w:val="000F5CB0"/>
    <w:rsid w:val="00103709"/>
    <w:rsid w:val="001165BA"/>
    <w:rsid w:val="0011785D"/>
    <w:rsid w:val="0012408C"/>
    <w:rsid w:val="00124843"/>
    <w:rsid w:val="0013198B"/>
    <w:rsid w:val="00133140"/>
    <w:rsid w:val="00143774"/>
    <w:rsid w:val="00144175"/>
    <w:rsid w:val="0014640E"/>
    <w:rsid w:val="00146719"/>
    <w:rsid w:val="00150767"/>
    <w:rsid w:val="00154317"/>
    <w:rsid w:val="001548D3"/>
    <w:rsid w:val="0015596B"/>
    <w:rsid w:val="00155D87"/>
    <w:rsid w:val="00160181"/>
    <w:rsid w:val="00161DF0"/>
    <w:rsid w:val="00162590"/>
    <w:rsid w:val="00163D4D"/>
    <w:rsid w:val="00174369"/>
    <w:rsid w:val="00175146"/>
    <w:rsid w:val="0017637F"/>
    <w:rsid w:val="00181477"/>
    <w:rsid w:val="001870C4"/>
    <w:rsid w:val="001A14D8"/>
    <w:rsid w:val="001A1BDF"/>
    <w:rsid w:val="001A4CAA"/>
    <w:rsid w:val="001A69BE"/>
    <w:rsid w:val="001B2EB5"/>
    <w:rsid w:val="001C39C3"/>
    <w:rsid w:val="001C4E87"/>
    <w:rsid w:val="001C6001"/>
    <w:rsid w:val="001D2FE4"/>
    <w:rsid w:val="001E30D4"/>
    <w:rsid w:val="001E3988"/>
    <w:rsid w:val="001E5BCD"/>
    <w:rsid w:val="00203D4C"/>
    <w:rsid w:val="00210976"/>
    <w:rsid w:val="00214A6C"/>
    <w:rsid w:val="00217BBA"/>
    <w:rsid w:val="0023232A"/>
    <w:rsid w:val="00232BC2"/>
    <w:rsid w:val="00235167"/>
    <w:rsid w:val="002369D4"/>
    <w:rsid w:val="00240757"/>
    <w:rsid w:val="00244144"/>
    <w:rsid w:val="002442E2"/>
    <w:rsid w:val="00251829"/>
    <w:rsid w:val="00251BA8"/>
    <w:rsid w:val="002541ED"/>
    <w:rsid w:val="00255272"/>
    <w:rsid w:val="00257D26"/>
    <w:rsid w:val="00263400"/>
    <w:rsid w:val="002654EA"/>
    <w:rsid w:val="00266903"/>
    <w:rsid w:val="00282540"/>
    <w:rsid w:val="002931CC"/>
    <w:rsid w:val="00294652"/>
    <w:rsid w:val="002A0A53"/>
    <w:rsid w:val="002A40CA"/>
    <w:rsid w:val="002A49E0"/>
    <w:rsid w:val="002B10A5"/>
    <w:rsid w:val="002B433F"/>
    <w:rsid w:val="002C0373"/>
    <w:rsid w:val="002C24C7"/>
    <w:rsid w:val="002C2684"/>
    <w:rsid w:val="002C3C57"/>
    <w:rsid w:val="002C3DC5"/>
    <w:rsid w:val="002C5D74"/>
    <w:rsid w:val="002C6208"/>
    <w:rsid w:val="002C6CFD"/>
    <w:rsid w:val="002D0417"/>
    <w:rsid w:val="002D6FFF"/>
    <w:rsid w:val="002E4ECF"/>
    <w:rsid w:val="002F14CE"/>
    <w:rsid w:val="002F4315"/>
    <w:rsid w:val="002F6DDA"/>
    <w:rsid w:val="002F7425"/>
    <w:rsid w:val="003053F9"/>
    <w:rsid w:val="003154F2"/>
    <w:rsid w:val="003238A5"/>
    <w:rsid w:val="003249A5"/>
    <w:rsid w:val="003254B9"/>
    <w:rsid w:val="00330623"/>
    <w:rsid w:val="003348E9"/>
    <w:rsid w:val="00335228"/>
    <w:rsid w:val="0033714A"/>
    <w:rsid w:val="0034737E"/>
    <w:rsid w:val="00347F72"/>
    <w:rsid w:val="00355FE9"/>
    <w:rsid w:val="0035644E"/>
    <w:rsid w:val="0035794C"/>
    <w:rsid w:val="003619CF"/>
    <w:rsid w:val="00362BE8"/>
    <w:rsid w:val="0036422F"/>
    <w:rsid w:val="00366861"/>
    <w:rsid w:val="0037650A"/>
    <w:rsid w:val="00376780"/>
    <w:rsid w:val="00377817"/>
    <w:rsid w:val="00384DFD"/>
    <w:rsid w:val="003960BB"/>
    <w:rsid w:val="00396C74"/>
    <w:rsid w:val="00396C96"/>
    <w:rsid w:val="003B0E4F"/>
    <w:rsid w:val="003B12FB"/>
    <w:rsid w:val="003B5658"/>
    <w:rsid w:val="003C1201"/>
    <w:rsid w:val="003C17BC"/>
    <w:rsid w:val="003C474B"/>
    <w:rsid w:val="003D0840"/>
    <w:rsid w:val="003E085C"/>
    <w:rsid w:val="003E285E"/>
    <w:rsid w:val="003F0163"/>
    <w:rsid w:val="003F1D81"/>
    <w:rsid w:val="003F2004"/>
    <w:rsid w:val="003F4836"/>
    <w:rsid w:val="003F6CAF"/>
    <w:rsid w:val="00402CB1"/>
    <w:rsid w:val="00406748"/>
    <w:rsid w:val="00413C13"/>
    <w:rsid w:val="00414218"/>
    <w:rsid w:val="00414FBD"/>
    <w:rsid w:val="004164A3"/>
    <w:rsid w:val="00422386"/>
    <w:rsid w:val="00422CF4"/>
    <w:rsid w:val="004244BF"/>
    <w:rsid w:val="00424D9D"/>
    <w:rsid w:val="00425633"/>
    <w:rsid w:val="0042621B"/>
    <w:rsid w:val="00426501"/>
    <w:rsid w:val="00431043"/>
    <w:rsid w:val="00432E46"/>
    <w:rsid w:val="0043455D"/>
    <w:rsid w:val="00434B01"/>
    <w:rsid w:val="0044387F"/>
    <w:rsid w:val="004500E0"/>
    <w:rsid w:val="00456E77"/>
    <w:rsid w:val="004602E2"/>
    <w:rsid w:val="00462B54"/>
    <w:rsid w:val="004654F7"/>
    <w:rsid w:val="00467245"/>
    <w:rsid w:val="0047401B"/>
    <w:rsid w:val="00475951"/>
    <w:rsid w:val="00476BE6"/>
    <w:rsid w:val="00476C65"/>
    <w:rsid w:val="004874D2"/>
    <w:rsid w:val="004975B9"/>
    <w:rsid w:val="004A635C"/>
    <w:rsid w:val="004A7460"/>
    <w:rsid w:val="004B4D71"/>
    <w:rsid w:val="004C2E06"/>
    <w:rsid w:val="004C4162"/>
    <w:rsid w:val="004C4C53"/>
    <w:rsid w:val="004C7923"/>
    <w:rsid w:val="004D2DEB"/>
    <w:rsid w:val="004D5E9E"/>
    <w:rsid w:val="004D6E11"/>
    <w:rsid w:val="004E2C17"/>
    <w:rsid w:val="004E5D14"/>
    <w:rsid w:val="00505CE5"/>
    <w:rsid w:val="005060B1"/>
    <w:rsid w:val="00507808"/>
    <w:rsid w:val="00522A1A"/>
    <w:rsid w:val="00523768"/>
    <w:rsid w:val="005303B0"/>
    <w:rsid w:val="005309CC"/>
    <w:rsid w:val="00535A33"/>
    <w:rsid w:val="005410B2"/>
    <w:rsid w:val="00544273"/>
    <w:rsid w:val="00547158"/>
    <w:rsid w:val="00562177"/>
    <w:rsid w:val="0057244A"/>
    <w:rsid w:val="00573E61"/>
    <w:rsid w:val="005768C9"/>
    <w:rsid w:val="00577ECF"/>
    <w:rsid w:val="00582499"/>
    <w:rsid w:val="00582AE5"/>
    <w:rsid w:val="00587142"/>
    <w:rsid w:val="005908DA"/>
    <w:rsid w:val="00597A3F"/>
    <w:rsid w:val="005B0EA2"/>
    <w:rsid w:val="005B1C83"/>
    <w:rsid w:val="005B4FF7"/>
    <w:rsid w:val="005B58BC"/>
    <w:rsid w:val="005B6F5D"/>
    <w:rsid w:val="005B719C"/>
    <w:rsid w:val="005C590F"/>
    <w:rsid w:val="005C62CC"/>
    <w:rsid w:val="005D2051"/>
    <w:rsid w:val="005D2C59"/>
    <w:rsid w:val="005D36AA"/>
    <w:rsid w:val="005D6DC6"/>
    <w:rsid w:val="005E7030"/>
    <w:rsid w:val="005F2F28"/>
    <w:rsid w:val="005F3FFE"/>
    <w:rsid w:val="00602095"/>
    <w:rsid w:val="00604243"/>
    <w:rsid w:val="0060657D"/>
    <w:rsid w:val="00612B81"/>
    <w:rsid w:val="006172EA"/>
    <w:rsid w:val="00621C99"/>
    <w:rsid w:val="006233D3"/>
    <w:rsid w:val="006314C3"/>
    <w:rsid w:val="00632167"/>
    <w:rsid w:val="006328E0"/>
    <w:rsid w:val="00633928"/>
    <w:rsid w:val="00634725"/>
    <w:rsid w:val="00650983"/>
    <w:rsid w:val="0065369E"/>
    <w:rsid w:val="006554A7"/>
    <w:rsid w:val="00657940"/>
    <w:rsid w:val="006700C4"/>
    <w:rsid w:val="00670884"/>
    <w:rsid w:val="00677DC4"/>
    <w:rsid w:val="00680A9F"/>
    <w:rsid w:val="00682734"/>
    <w:rsid w:val="006844CC"/>
    <w:rsid w:val="00684F28"/>
    <w:rsid w:val="00686972"/>
    <w:rsid w:val="0068788C"/>
    <w:rsid w:val="0069056E"/>
    <w:rsid w:val="00694DB0"/>
    <w:rsid w:val="006A5535"/>
    <w:rsid w:val="006A6E76"/>
    <w:rsid w:val="006A72DF"/>
    <w:rsid w:val="006B0E08"/>
    <w:rsid w:val="006C6BEA"/>
    <w:rsid w:val="006D2EA2"/>
    <w:rsid w:val="006D42BE"/>
    <w:rsid w:val="006D569A"/>
    <w:rsid w:val="006D5F9B"/>
    <w:rsid w:val="006D7D9B"/>
    <w:rsid w:val="006E1A23"/>
    <w:rsid w:val="006E1B1D"/>
    <w:rsid w:val="006F21F6"/>
    <w:rsid w:val="006F2AA5"/>
    <w:rsid w:val="006F2D40"/>
    <w:rsid w:val="006F3973"/>
    <w:rsid w:val="00702504"/>
    <w:rsid w:val="0070294F"/>
    <w:rsid w:val="00706A54"/>
    <w:rsid w:val="00706AD9"/>
    <w:rsid w:val="00711577"/>
    <w:rsid w:val="00712453"/>
    <w:rsid w:val="00714BBE"/>
    <w:rsid w:val="0071541B"/>
    <w:rsid w:val="00725195"/>
    <w:rsid w:val="00730AFB"/>
    <w:rsid w:val="00733833"/>
    <w:rsid w:val="00747672"/>
    <w:rsid w:val="00764146"/>
    <w:rsid w:val="00767784"/>
    <w:rsid w:val="00783612"/>
    <w:rsid w:val="007934D4"/>
    <w:rsid w:val="00796090"/>
    <w:rsid w:val="0079680A"/>
    <w:rsid w:val="007A571D"/>
    <w:rsid w:val="007A750D"/>
    <w:rsid w:val="007C1D57"/>
    <w:rsid w:val="007C382C"/>
    <w:rsid w:val="007C5A8A"/>
    <w:rsid w:val="007D003E"/>
    <w:rsid w:val="007D7E52"/>
    <w:rsid w:val="007E53BF"/>
    <w:rsid w:val="007E7B01"/>
    <w:rsid w:val="007F7D09"/>
    <w:rsid w:val="00803D37"/>
    <w:rsid w:val="0080670A"/>
    <w:rsid w:val="008076E5"/>
    <w:rsid w:val="008152F2"/>
    <w:rsid w:val="00833B47"/>
    <w:rsid w:val="00833BE4"/>
    <w:rsid w:val="00834ECB"/>
    <w:rsid w:val="0083592B"/>
    <w:rsid w:val="00842407"/>
    <w:rsid w:val="008437D8"/>
    <w:rsid w:val="00843D14"/>
    <w:rsid w:val="008603EF"/>
    <w:rsid w:val="00864FD5"/>
    <w:rsid w:val="00877F23"/>
    <w:rsid w:val="008813EB"/>
    <w:rsid w:val="0088219B"/>
    <w:rsid w:val="008827F7"/>
    <w:rsid w:val="00882FA1"/>
    <w:rsid w:val="008837E1"/>
    <w:rsid w:val="00890962"/>
    <w:rsid w:val="008A32CB"/>
    <w:rsid w:val="008A531D"/>
    <w:rsid w:val="008B0B24"/>
    <w:rsid w:val="008B56BB"/>
    <w:rsid w:val="008C1211"/>
    <w:rsid w:val="008C2079"/>
    <w:rsid w:val="008C3EF9"/>
    <w:rsid w:val="008D3CD9"/>
    <w:rsid w:val="008D435C"/>
    <w:rsid w:val="008D5594"/>
    <w:rsid w:val="008D7C57"/>
    <w:rsid w:val="00900B33"/>
    <w:rsid w:val="009054AC"/>
    <w:rsid w:val="00911622"/>
    <w:rsid w:val="009138EC"/>
    <w:rsid w:val="00913AC4"/>
    <w:rsid w:val="00915825"/>
    <w:rsid w:val="00916893"/>
    <w:rsid w:val="009172A6"/>
    <w:rsid w:val="00921B72"/>
    <w:rsid w:val="00925A7A"/>
    <w:rsid w:val="00931ABD"/>
    <w:rsid w:val="00934D83"/>
    <w:rsid w:val="00940CA9"/>
    <w:rsid w:val="009442FF"/>
    <w:rsid w:val="00945328"/>
    <w:rsid w:val="00950803"/>
    <w:rsid w:val="00953371"/>
    <w:rsid w:val="0096010E"/>
    <w:rsid w:val="00960A8B"/>
    <w:rsid w:val="009649BB"/>
    <w:rsid w:val="00966604"/>
    <w:rsid w:val="009818A3"/>
    <w:rsid w:val="00984E96"/>
    <w:rsid w:val="0098725D"/>
    <w:rsid w:val="0098729F"/>
    <w:rsid w:val="00997C96"/>
    <w:rsid w:val="009A147D"/>
    <w:rsid w:val="009A50D0"/>
    <w:rsid w:val="009B1070"/>
    <w:rsid w:val="009B5680"/>
    <w:rsid w:val="009C1D6E"/>
    <w:rsid w:val="009C2E62"/>
    <w:rsid w:val="009C5720"/>
    <w:rsid w:val="009C64F7"/>
    <w:rsid w:val="009D5CCB"/>
    <w:rsid w:val="009E2DA8"/>
    <w:rsid w:val="009E49D2"/>
    <w:rsid w:val="009E55D1"/>
    <w:rsid w:val="009F196B"/>
    <w:rsid w:val="009F3E20"/>
    <w:rsid w:val="009F6682"/>
    <w:rsid w:val="00A00943"/>
    <w:rsid w:val="00A052FE"/>
    <w:rsid w:val="00A07486"/>
    <w:rsid w:val="00A109ED"/>
    <w:rsid w:val="00A12945"/>
    <w:rsid w:val="00A14791"/>
    <w:rsid w:val="00A23CC2"/>
    <w:rsid w:val="00A243AA"/>
    <w:rsid w:val="00A344A1"/>
    <w:rsid w:val="00A3599D"/>
    <w:rsid w:val="00A42513"/>
    <w:rsid w:val="00A431AF"/>
    <w:rsid w:val="00A44414"/>
    <w:rsid w:val="00A45677"/>
    <w:rsid w:val="00A506AC"/>
    <w:rsid w:val="00A51A96"/>
    <w:rsid w:val="00A55CEE"/>
    <w:rsid w:val="00A56664"/>
    <w:rsid w:val="00A62473"/>
    <w:rsid w:val="00A65740"/>
    <w:rsid w:val="00A728C4"/>
    <w:rsid w:val="00A73CA5"/>
    <w:rsid w:val="00A85B34"/>
    <w:rsid w:val="00A9396F"/>
    <w:rsid w:val="00AA06E2"/>
    <w:rsid w:val="00AA281E"/>
    <w:rsid w:val="00AB0237"/>
    <w:rsid w:val="00AB5E69"/>
    <w:rsid w:val="00AC0068"/>
    <w:rsid w:val="00AC3D21"/>
    <w:rsid w:val="00AC6B6B"/>
    <w:rsid w:val="00AC7B8F"/>
    <w:rsid w:val="00AD1DA3"/>
    <w:rsid w:val="00AD2D41"/>
    <w:rsid w:val="00AD5B0E"/>
    <w:rsid w:val="00AD6370"/>
    <w:rsid w:val="00AE2277"/>
    <w:rsid w:val="00AE4B6F"/>
    <w:rsid w:val="00AF2581"/>
    <w:rsid w:val="00AF4089"/>
    <w:rsid w:val="00B01C54"/>
    <w:rsid w:val="00B10E59"/>
    <w:rsid w:val="00B144E2"/>
    <w:rsid w:val="00B24226"/>
    <w:rsid w:val="00B2749B"/>
    <w:rsid w:val="00B36B54"/>
    <w:rsid w:val="00B40122"/>
    <w:rsid w:val="00B439E0"/>
    <w:rsid w:val="00B45740"/>
    <w:rsid w:val="00B53E49"/>
    <w:rsid w:val="00B54F55"/>
    <w:rsid w:val="00B60830"/>
    <w:rsid w:val="00B63160"/>
    <w:rsid w:val="00B660ED"/>
    <w:rsid w:val="00B77F74"/>
    <w:rsid w:val="00B878E5"/>
    <w:rsid w:val="00B90673"/>
    <w:rsid w:val="00B9099A"/>
    <w:rsid w:val="00B90EEB"/>
    <w:rsid w:val="00B91465"/>
    <w:rsid w:val="00BB00CA"/>
    <w:rsid w:val="00BB2FB2"/>
    <w:rsid w:val="00BB5765"/>
    <w:rsid w:val="00BC06AB"/>
    <w:rsid w:val="00BC289F"/>
    <w:rsid w:val="00BC6878"/>
    <w:rsid w:val="00BD0D26"/>
    <w:rsid w:val="00BD6626"/>
    <w:rsid w:val="00BD73AE"/>
    <w:rsid w:val="00BE4171"/>
    <w:rsid w:val="00BF63FC"/>
    <w:rsid w:val="00BF7695"/>
    <w:rsid w:val="00C00023"/>
    <w:rsid w:val="00C06299"/>
    <w:rsid w:val="00C079CA"/>
    <w:rsid w:val="00C10A6A"/>
    <w:rsid w:val="00C15A12"/>
    <w:rsid w:val="00C24980"/>
    <w:rsid w:val="00C40435"/>
    <w:rsid w:val="00C4048F"/>
    <w:rsid w:val="00C46614"/>
    <w:rsid w:val="00C50567"/>
    <w:rsid w:val="00C563A7"/>
    <w:rsid w:val="00C62158"/>
    <w:rsid w:val="00C66C84"/>
    <w:rsid w:val="00C672AE"/>
    <w:rsid w:val="00C7124E"/>
    <w:rsid w:val="00C74510"/>
    <w:rsid w:val="00C821F1"/>
    <w:rsid w:val="00C85A4E"/>
    <w:rsid w:val="00C861EA"/>
    <w:rsid w:val="00C922A0"/>
    <w:rsid w:val="00C9467A"/>
    <w:rsid w:val="00C971DF"/>
    <w:rsid w:val="00C97937"/>
    <w:rsid w:val="00CA1FB1"/>
    <w:rsid w:val="00CA526B"/>
    <w:rsid w:val="00CA6A4A"/>
    <w:rsid w:val="00CA6C1B"/>
    <w:rsid w:val="00CC216F"/>
    <w:rsid w:val="00CC3466"/>
    <w:rsid w:val="00CC7116"/>
    <w:rsid w:val="00CD3E3B"/>
    <w:rsid w:val="00CD5D37"/>
    <w:rsid w:val="00CD5E5F"/>
    <w:rsid w:val="00CE59F7"/>
    <w:rsid w:val="00CE7104"/>
    <w:rsid w:val="00CF1A0A"/>
    <w:rsid w:val="00D01FBC"/>
    <w:rsid w:val="00D10337"/>
    <w:rsid w:val="00D12C84"/>
    <w:rsid w:val="00D23341"/>
    <w:rsid w:val="00D30C82"/>
    <w:rsid w:val="00D32022"/>
    <w:rsid w:val="00D33BAF"/>
    <w:rsid w:val="00D44EC3"/>
    <w:rsid w:val="00D511E9"/>
    <w:rsid w:val="00D60E03"/>
    <w:rsid w:val="00D66A88"/>
    <w:rsid w:val="00D7168E"/>
    <w:rsid w:val="00D72E0F"/>
    <w:rsid w:val="00D748E0"/>
    <w:rsid w:val="00D77094"/>
    <w:rsid w:val="00D80520"/>
    <w:rsid w:val="00D81D71"/>
    <w:rsid w:val="00D8323A"/>
    <w:rsid w:val="00D91D5D"/>
    <w:rsid w:val="00D94CA0"/>
    <w:rsid w:val="00D967FA"/>
    <w:rsid w:val="00D97708"/>
    <w:rsid w:val="00DA0F5B"/>
    <w:rsid w:val="00DC1518"/>
    <w:rsid w:val="00DC2172"/>
    <w:rsid w:val="00DC2374"/>
    <w:rsid w:val="00DC7CBB"/>
    <w:rsid w:val="00DD048D"/>
    <w:rsid w:val="00DD0D7E"/>
    <w:rsid w:val="00DD33BA"/>
    <w:rsid w:val="00DD799C"/>
    <w:rsid w:val="00DE11AC"/>
    <w:rsid w:val="00DE300B"/>
    <w:rsid w:val="00DE6356"/>
    <w:rsid w:val="00DE6B6B"/>
    <w:rsid w:val="00DE71A8"/>
    <w:rsid w:val="00E000F8"/>
    <w:rsid w:val="00E04343"/>
    <w:rsid w:val="00E25457"/>
    <w:rsid w:val="00E31359"/>
    <w:rsid w:val="00E4373E"/>
    <w:rsid w:val="00E43AB5"/>
    <w:rsid w:val="00E45162"/>
    <w:rsid w:val="00E45B35"/>
    <w:rsid w:val="00E465E0"/>
    <w:rsid w:val="00E4672F"/>
    <w:rsid w:val="00E54E02"/>
    <w:rsid w:val="00E54E93"/>
    <w:rsid w:val="00E55DC0"/>
    <w:rsid w:val="00E57DBB"/>
    <w:rsid w:val="00E60F5E"/>
    <w:rsid w:val="00E6212D"/>
    <w:rsid w:val="00E64918"/>
    <w:rsid w:val="00E8389C"/>
    <w:rsid w:val="00E8696F"/>
    <w:rsid w:val="00E92F92"/>
    <w:rsid w:val="00E9692D"/>
    <w:rsid w:val="00E97E70"/>
    <w:rsid w:val="00E97F1F"/>
    <w:rsid w:val="00EA19B3"/>
    <w:rsid w:val="00EA55C7"/>
    <w:rsid w:val="00EA5CE2"/>
    <w:rsid w:val="00EA786D"/>
    <w:rsid w:val="00EB07D2"/>
    <w:rsid w:val="00EB2F3F"/>
    <w:rsid w:val="00EB30C7"/>
    <w:rsid w:val="00EB382F"/>
    <w:rsid w:val="00EB5333"/>
    <w:rsid w:val="00EB5672"/>
    <w:rsid w:val="00EB6372"/>
    <w:rsid w:val="00EB6FAC"/>
    <w:rsid w:val="00EC262B"/>
    <w:rsid w:val="00EC3B11"/>
    <w:rsid w:val="00ED4158"/>
    <w:rsid w:val="00ED6F6C"/>
    <w:rsid w:val="00EE1BFE"/>
    <w:rsid w:val="00EE51BF"/>
    <w:rsid w:val="00EE692D"/>
    <w:rsid w:val="00EF7B71"/>
    <w:rsid w:val="00F00EDE"/>
    <w:rsid w:val="00F02305"/>
    <w:rsid w:val="00F042D0"/>
    <w:rsid w:val="00F05E9C"/>
    <w:rsid w:val="00F1136D"/>
    <w:rsid w:val="00F143D8"/>
    <w:rsid w:val="00F20947"/>
    <w:rsid w:val="00F216AE"/>
    <w:rsid w:val="00F24C4F"/>
    <w:rsid w:val="00F2567D"/>
    <w:rsid w:val="00F25B1C"/>
    <w:rsid w:val="00F4660B"/>
    <w:rsid w:val="00F50A16"/>
    <w:rsid w:val="00F549E3"/>
    <w:rsid w:val="00F5617D"/>
    <w:rsid w:val="00F62800"/>
    <w:rsid w:val="00F643D8"/>
    <w:rsid w:val="00F66F98"/>
    <w:rsid w:val="00F67BD9"/>
    <w:rsid w:val="00F70EF6"/>
    <w:rsid w:val="00F72AC5"/>
    <w:rsid w:val="00F81656"/>
    <w:rsid w:val="00F83D5C"/>
    <w:rsid w:val="00F91365"/>
    <w:rsid w:val="00F934EB"/>
    <w:rsid w:val="00F9513F"/>
    <w:rsid w:val="00F9596A"/>
    <w:rsid w:val="00FA1E6E"/>
    <w:rsid w:val="00FA61CC"/>
    <w:rsid w:val="00FA6BD6"/>
    <w:rsid w:val="00FB0991"/>
    <w:rsid w:val="00FB34CB"/>
    <w:rsid w:val="00FB69E0"/>
    <w:rsid w:val="00FC4BBF"/>
    <w:rsid w:val="00FD168E"/>
    <w:rsid w:val="00FD206A"/>
    <w:rsid w:val="00FD3D72"/>
    <w:rsid w:val="00FE0013"/>
    <w:rsid w:val="00FE0EF5"/>
    <w:rsid w:val="00FE6362"/>
    <w:rsid w:val="00FE78E1"/>
    <w:rsid w:val="00FF0F98"/>
    <w:rsid w:val="00FF2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B1B558"/>
  <w15:docId w15:val="{EFC7A7DC-4CC7-47BF-A859-48E3C5DCF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672"/>
    <w:pPr>
      <w:overflowPunct w:val="0"/>
      <w:autoSpaceDE w:val="0"/>
      <w:autoSpaceDN w:val="0"/>
      <w:adjustRightInd w:val="0"/>
      <w:textAlignment w:val="baseline"/>
    </w:pPr>
    <w:rPr>
      <w:sz w:val="24"/>
    </w:rPr>
  </w:style>
  <w:style w:type="paragraph" w:styleId="Heading1">
    <w:name w:val="heading 1"/>
    <w:basedOn w:val="Normal"/>
    <w:next w:val="Normal"/>
    <w:qFormat/>
    <w:rsid w:val="005B0EA2"/>
    <w:pPr>
      <w:keepNext/>
      <w:spacing w:before="240" w:after="60"/>
      <w:outlineLvl w:val="0"/>
    </w:pPr>
    <w:rPr>
      <w:b/>
      <w:kern w:val="32"/>
      <w:sz w:val="32"/>
      <w:szCs w:val="32"/>
    </w:rPr>
  </w:style>
  <w:style w:type="paragraph" w:styleId="Heading2">
    <w:name w:val="heading 2"/>
    <w:basedOn w:val="Normal"/>
    <w:next w:val="Normal"/>
    <w:qFormat/>
    <w:rsid w:val="00747672"/>
    <w:pPr>
      <w:keepNext/>
      <w:spacing w:before="240" w:after="60"/>
      <w:outlineLvl w:val="1"/>
    </w:pPr>
    <w:rPr>
      <w:b/>
      <w:i/>
      <w:sz w:val="28"/>
    </w:rPr>
  </w:style>
  <w:style w:type="paragraph" w:styleId="Heading3">
    <w:name w:val="heading 3"/>
    <w:basedOn w:val="Normal"/>
    <w:next w:val="Normal"/>
    <w:qFormat/>
    <w:rsid w:val="008D7C57"/>
    <w:pPr>
      <w:keepNext/>
      <w:spacing w:before="240" w:after="60"/>
      <w:outlineLvl w:val="2"/>
    </w:pPr>
    <w:rPr>
      <w:b/>
    </w:rPr>
  </w:style>
  <w:style w:type="paragraph" w:styleId="Heading4">
    <w:name w:val="heading 4"/>
    <w:basedOn w:val="Normal"/>
    <w:next w:val="Normal"/>
    <w:link w:val="Heading4Char"/>
    <w:uiPriority w:val="9"/>
    <w:unhideWhenUsed/>
    <w:qFormat/>
    <w:rsid w:val="00535A33"/>
    <w:pPr>
      <w:keepNext/>
      <w:keepLines/>
      <w:spacing w:before="4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535A3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747672"/>
    <w:pPr>
      <w:jc w:val="center"/>
    </w:pPr>
    <w:rPr>
      <w:b/>
      <w:sz w:val="28"/>
    </w:rPr>
  </w:style>
  <w:style w:type="paragraph" w:styleId="Footer">
    <w:name w:val="footer"/>
    <w:basedOn w:val="Normal"/>
    <w:link w:val="FooterChar"/>
    <w:uiPriority w:val="99"/>
    <w:rsid w:val="00747672"/>
    <w:pPr>
      <w:tabs>
        <w:tab w:val="center" w:pos="4320"/>
        <w:tab w:val="right" w:pos="8640"/>
      </w:tabs>
    </w:pPr>
  </w:style>
  <w:style w:type="character" w:styleId="PageNumber">
    <w:name w:val="page number"/>
    <w:basedOn w:val="DefaultParagraphFont"/>
    <w:semiHidden/>
    <w:rsid w:val="00747672"/>
  </w:style>
  <w:style w:type="paragraph" w:styleId="BodyTextIndent">
    <w:name w:val="Body Text Indent"/>
    <w:basedOn w:val="Normal"/>
    <w:semiHidden/>
    <w:rsid w:val="00747672"/>
    <w:pPr>
      <w:ind w:firstLine="720"/>
    </w:pPr>
  </w:style>
  <w:style w:type="table" w:styleId="TableGrid">
    <w:name w:val="Table Grid"/>
    <w:basedOn w:val="TableNormal"/>
    <w:uiPriority w:val="59"/>
    <w:rsid w:val="00505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1107D"/>
    <w:rPr>
      <w:rFonts w:ascii="Tahoma" w:hAnsi="Tahoma" w:cs="Tahoma"/>
      <w:sz w:val="16"/>
      <w:szCs w:val="16"/>
    </w:rPr>
  </w:style>
  <w:style w:type="character" w:customStyle="1" w:styleId="BalloonTextChar">
    <w:name w:val="Balloon Text Char"/>
    <w:basedOn w:val="DefaultParagraphFont"/>
    <w:link w:val="BalloonText"/>
    <w:uiPriority w:val="99"/>
    <w:semiHidden/>
    <w:rsid w:val="0001107D"/>
    <w:rPr>
      <w:rFonts w:ascii="Tahoma" w:hAnsi="Tahoma" w:cs="Tahoma"/>
      <w:sz w:val="16"/>
      <w:szCs w:val="16"/>
    </w:rPr>
  </w:style>
  <w:style w:type="paragraph" w:styleId="Caption">
    <w:name w:val="caption"/>
    <w:basedOn w:val="Normal"/>
    <w:next w:val="Normal"/>
    <w:uiPriority w:val="35"/>
    <w:unhideWhenUsed/>
    <w:qFormat/>
    <w:rsid w:val="0001107D"/>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AB5E69"/>
    <w:pPr>
      <w:keepLines/>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rsid w:val="00AB5E69"/>
    <w:pPr>
      <w:spacing w:after="100"/>
    </w:pPr>
  </w:style>
  <w:style w:type="paragraph" w:styleId="TOC2">
    <w:name w:val="toc 2"/>
    <w:basedOn w:val="Normal"/>
    <w:next w:val="Normal"/>
    <w:autoRedefine/>
    <w:uiPriority w:val="39"/>
    <w:unhideWhenUsed/>
    <w:rsid w:val="00AB5E69"/>
    <w:pPr>
      <w:spacing w:after="100"/>
      <w:ind w:left="240"/>
    </w:pPr>
  </w:style>
  <w:style w:type="paragraph" w:styleId="TOC3">
    <w:name w:val="toc 3"/>
    <w:basedOn w:val="Normal"/>
    <w:next w:val="Normal"/>
    <w:autoRedefine/>
    <w:uiPriority w:val="39"/>
    <w:unhideWhenUsed/>
    <w:rsid w:val="00AB5E69"/>
    <w:pPr>
      <w:spacing w:after="100"/>
      <w:ind w:left="480"/>
    </w:pPr>
  </w:style>
  <w:style w:type="character" w:styleId="Hyperlink">
    <w:name w:val="Hyperlink"/>
    <w:basedOn w:val="DefaultParagraphFont"/>
    <w:uiPriority w:val="99"/>
    <w:unhideWhenUsed/>
    <w:rsid w:val="00AB5E69"/>
    <w:rPr>
      <w:color w:val="0000FF" w:themeColor="hyperlink"/>
      <w:u w:val="single"/>
    </w:rPr>
  </w:style>
  <w:style w:type="paragraph" w:styleId="Header">
    <w:name w:val="header"/>
    <w:basedOn w:val="Normal"/>
    <w:link w:val="HeaderChar"/>
    <w:uiPriority w:val="99"/>
    <w:semiHidden/>
    <w:unhideWhenUsed/>
    <w:rsid w:val="00AB5E69"/>
    <w:pPr>
      <w:tabs>
        <w:tab w:val="center" w:pos="4680"/>
        <w:tab w:val="right" w:pos="9360"/>
      </w:tabs>
    </w:pPr>
  </w:style>
  <w:style w:type="character" w:customStyle="1" w:styleId="HeaderChar">
    <w:name w:val="Header Char"/>
    <w:basedOn w:val="DefaultParagraphFont"/>
    <w:link w:val="Header"/>
    <w:uiPriority w:val="99"/>
    <w:semiHidden/>
    <w:rsid w:val="00AB5E69"/>
    <w:rPr>
      <w:sz w:val="24"/>
    </w:rPr>
  </w:style>
  <w:style w:type="character" w:customStyle="1" w:styleId="FooterChar">
    <w:name w:val="Footer Char"/>
    <w:basedOn w:val="DefaultParagraphFont"/>
    <w:link w:val="Footer"/>
    <w:uiPriority w:val="99"/>
    <w:rsid w:val="00733833"/>
    <w:rPr>
      <w:sz w:val="24"/>
    </w:rPr>
  </w:style>
  <w:style w:type="character" w:styleId="CommentReference">
    <w:name w:val="annotation reference"/>
    <w:basedOn w:val="DefaultParagraphFont"/>
    <w:uiPriority w:val="99"/>
    <w:semiHidden/>
    <w:unhideWhenUsed/>
    <w:rsid w:val="00C4048F"/>
    <w:rPr>
      <w:sz w:val="16"/>
      <w:szCs w:val="16"/>
    </w:rPr>
  </w:style>
  <w:style w:type="paragraph" w:styleId="CommentText">
    <w:name w:val="annotation text"/>
    <w:basedOn w:val="Normal"/>
    <w:link w:val="CommentTextChar"/>
    <w:uiPriority w:val="99"/>
    <w:semiHidden/>
    <w:unhideWhenUsed/>
    <w:rsid w:val="00C4048F"/>
    <w:rPr>
      <w:sz w:val="20"/>
    </w:rPr>
  </w:style>
  <w:style w:type="character" w:customStyle="1" w:styleId="CommentTextChar">
    <w:name w:val="Comment Text Char"/>
    <w:basedOn w:val="DefaultParagraphFont"/>
    <w:link w:val="CommentText"/>
    <w:uiPriority w:val="99"/>
    <w:semiHidden/>
    <w:rsid w:val="00C4048F"/>
  </w:style>
  <w:style w:type="paragraph" w:styleId="CommentSubject">
    <w:name w:val="annotation subject"/>
    <w:basedOn w:val="CommentText"/>
    <w:next w:val="CommentText"/>
    <w:link w:val="CommentSubjectChar"/>
    <w:uiPriority w:val="99"/>
    <w:semiHidden/>
    <w:unhideWhenUsed/>
    <w:rsid w:val="00C4048F"/>
    <w:rPr>
      <w:b/>
      <w:bCs/>
    </w:rPr>
  </w:style>
  <w:style w:type="character" w:customStyle="1" w:styleId="CommentSubjectChar">
    <w:name w:val="Comment Subject Char"/>
    <w:basedOn w:val="CommentTextChar"/>
    <w:link w:val="CommentSubject"/>
    <w:uiPriority w:val="99"/>
    <w:semiHidden/>
    <w:rsid w:val="00C4048F"/>
    <w:rPr>
      <w:b/>
      <w:bCs/>
    </w:rPr>
  </w:style>
  <w:style w:type="paragraph" w:styleId="NormalWeb">
    <w:name w:val="Normal (Web)"/>
    <w:basedOn w:val="Normal"/>
    <w:uiPriority w:val="99"/>
    <w:semiHidden/>
    <w:unhideWhenUsed/>
    <w:rsid w:val="002A40CA"/>
    <w:pPr>
      <w:overflowPunct/>
      <w:autoSpaceDE/>
      <w:autoSpaceDN/>
      <w:adjustRightInd/>
      <w:spacing w:before="100" w:beforeAutospacing="1" w:after="100" w:afterAutospacing="1"/>
      <w:textAlignment w:val="auto"/>
    </w:pPr>
    <w:rPr>
      <w:rFonts w:eastAsiaTheme="minorEastAsia"/>
      <w:szCs w:val="24"/>
    </w:rPr>
  </w:style>
  <w:style w:type="character" w:styleId="PlaceholderText">
    <w:name w:val="Placeholder Text"/>
    <w:basedOn w:val="DefaultParagraphFont"/>
    <w:uiPriority w:val="99"/>
    <w:semiHidden/>
    <w:rsid w:val="00235167"/>
    <w:rPr>
      <w:color w:val="808080"/>
    </w:rPr>
  </w:style>
  <w:style w:type="character" w:customStyle="1" w:styleId="Heading4Char">
    <w:name w:val="Heading 4 Char"/>
    <w:basedOn w:val="DefaultParagraphFont"/>
    <w:link w:val="Heading4"/>
    <w:uiPriority w:val="9"/>
    <w:rsid w:val="00535A33"/>
    <w:rPr>
      <w:rFonts w:asciiTheme="majorHAnsi" w:eastAsiaTheme="majorEastAsia" w:hAnsiTheme="majorHAnsi" w:cstheme="majorBidi"/>
      <w:b/>
      <w:i/>
      <w:iCs/>
      <w:sz w:val="24"/>
    </w:rPr>
  </w:style>
  <w:style w:type="paragraph" w:styleId="NoSpacing">
    <w:name w:val="No Spacing"/>
    <w:uiPriority w:val="1"/>
    <w:qFormat/>
    <w:rsid w:val="005309CC"/>
    <w:pPr>
      <w:overflowPunct w:val="0"/>
      <w:autoSpaceDE w:val="0"/>
      <w:autoSpaceDN w:val="0"/>
      <w:adjustRightInd w:val="0"/>
      <w:textAlignment w:val="baseline"/>
    </w:pPr>
    <w:rPr>
      <w:sz w:val="24"/>
    </w:rPr>
  </w:style>
  <w:style w:type="character" w:customStyle="1" w:styleId="Heading5Char">
    <w:name w:val="Heading 5 Char"/>
    <w:basedOn w:val="DefaultParagraphFont"/>
    <w:link w:val="Heading5"/>
    <w:uiPriority w:val="9"/>
    <w:rsid w:val="00535A33"/>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oleObject" Target="embeddings/oleObject51.bin"/><Relationship Id="rId133" Type="http://schemas.openxmlformats.org/officeDocument/2006/relationships/image" Target="media/image63.wmf"/><Relationship Id="rId138" Type="http://schemas.openxmlformats.org/officeDocument/2006/relationships/oleObject" Target="embeddings/oleObject64.bin"/><Relationship Id="rId154" Type="http://schemas.openxmlformats.org/officeDocument/2006/relationships/image" Target="media/image75.emf"/><Relationship Id="rId159" Type="http://schemas.openxmlformats.org/officeDocument/2006/relationships/image" Target="media/image79.emf"/><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3.bin"/><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8.wmf"/><Relationship Id="rId128" Type="http://schemas.openxmlformats.org/officeDocument/2006/relationships/oleObject" Target="embeddings/oleObject59.bin"/><Relationship Id="rId144" Type="http://schemas.openxmlformats.org/officeDocument/2006/relationships/oleObject" Target="embeddings/oleObject67.bin"/><Relationship Id="rId149" Type="http://schemas.openxmlformats.org/officeDocument/2006/relationships/image" Target="media/image71.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4.wmf"/><Relationship Id="rId160" Type="http://schemas.openxmlformats.org/officeDocument/2006/relationships/image" Target="media/image80.emf"/><Relationship Id="rId165" Type="http://schemas.openxmlformats.org/officeDocument/2006/relationships/theme" Target="theme/theme1.xml"/><Relationship Id="rId22" Type="http://schemas.openxmlformats.org/officeDocument/2006/relationships/image" Target="media/image8.wmf"/><Relationship Id="rId27" Type="http://schemas.openxmlformats.org/officeDocument/2006/relationships/oleObject" Target="embeddings/oleObject8.bin"/><Relationship Id="rId43" Type="http://schemas.openxmlformats.org/officeDocument/2006/relationships/image" Target="media/image18.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6.wmf"/><Relationship Id="rId80" Type="http://schemas.openxmlformats.org/officeDocument/2006/relationships/oleObject" Target="embeddings/oleObject35.bin"/><Relationship Id="rId85" Type="http://schemas.openxmlformats.org/officeDocument/2006/relationships/image" Target="media/image39.wmf"/><Relationship Id="rId150" Type="http://schemas.openxmlformats.org/officeDocument/2006/relationships/oleObject" Target="embeddings/oleObject70.bin"/><Relationship Id="rId155" Type="http://schemas.openxmlformats.org/officeDocument/2006/relationships/image" Target="media/image76.emf"/><Relationship Id="rId12" Type="http://schemas.openxmlformats.org/officeDocument/2006/relationships/footer" Target="footer2.xml"/><Relationship Id="rId17"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49.bin"/><Relationship Id="rId124" Type="http://schemas.openxmlformats.org/officeDocument/2006/relationships/oleObject" Target="embeddings/oleObject57.bin"/><Relationship Id="rId129" Type="http://schemas.openxmlformats.org/officeDocument/2006/relationships/image" Target="media/image61.wmf"/><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3.bin"/><Relationship Id="rId140" Type="http://schemas.openxmlformats.org/officeDocument/2006/relationships/oleObject" Target="embeddings/oleObject65.bin"/><Relationship Id="rId145" Type="http://schemas.openxmlformats.org/officeDocument/2006/relationships/image" Target="media/image69.wmf"/><Relationship Id="rId161" Type="http://schemas.openxmlformats.org/officeDocument/2006/relationships/image" Target="media/image81.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69.bin"/><Relationship Id="rId151" Type="http://schemas.openxmlformats.org/officeDocument/2006/relationships/image" Target="media/image72.emf"/><Relationship Id="rId156" Type="http://schemas.openxmlformats.org/officeDocument/2006/relationships/image" Target="media/image77.wmf"/><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8.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oleObject" Target="embeddings/oleObject41.bin"/><Relationship Id="rId162" Type="http://schemas.openxmlformats.org/officeDocument/2006/relationships/image" Target="media/image82.wmf"/><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oleObject" Target="embeddings/oleObject28.bin"/><Relationship Id="rId87" Type="http://schemas.openxmlformats.org/officeDocument/2006/relationships/image" Target="media/image40.wmf"/><Relationship Id="rId110" Type="http://schemas.openxmlformats.org/officeDocument/2006/relationships/oleObject" Target="embeddings/oleObject50.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3.bin"/><Relationship Id="rId157" Type="http://schemas.openxmlformats.org/officeDocument/2006/relationships/oleObject" Target="embeddings/oleObject71.bin"/><Relationship Id="rId61" Type="http://schemas.openxmlformats.org/officeDocument/2006/relationships/image" Target="media/image27.wmf"/><Relationship Id="rId82" Type="http://schemas.openxmlformats.org/officeDocument/2006/relationships/oleObject" Target="embeddings/oleObject36.bin"/><Relationship Id="rId152" Type="http://schemas.openxmlformats.org/officeDocument/2006/relationships/image" Target="media/image73.emf"/><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49.wmf"/><Relationship Id="rId126" Type="http://schemas.openxmlformats.org/officeDocument/2006/relationships/oleObject" Target="embeddings/oleObject58.bin"/><Relationship Id="rId147" Type="http://schemas.openxmlformats.org/officeDocument/2006/relationships/image" Target="media/image70.wmf"/><Relationship Id="rId8" Type="http://schemas.openxmlformats.org/officeDocument/2006/relationships/image" Target="media/image1.tiff"/><Relationship Id="rId51" Type="http://schemas.openxmlformats.org/officeDocument/2006/relationships/image" Target="media/image22.wmf"/><Relationship Id="rId72" Type="http://schemas.openxmlformats.org/officeDocument/2006/relationships/oleObject" Target="embeddings/oleObject31.bin"/><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7.wmf"/><Relationship Id="rId142" Type="http://schemas.openxmlformats.org/officeDocument/2006/relationships/oleObject" Target="embeddings/oleObject66.bin"/><Relationship Id="rId163" Type="http://schemas.openxmlformats.org/officeDocument/2006/relationships/image" Target="media/image83.jpeg"/><Relationship Id="rId3" Type="http://schemas.openxmlformats.org/officeDocument/2006/relationships/styles" Target="styles.xml"/><Relationship Id="rId25" Type="http://schemas.openxmlformats.org/officeDocument/2006/relationships/oleObject" Target="embeddings/oleObject7.bin"/><Relationship Id="rId46" Type="http://schemas.openxmlformats.org/officeDocument/2006/relationships/oleObject" Target="embeddings/oleObject18.bin"/><Relationship Id="rId67" Type="http://schemas.openxmlformats.org/officeDocument/2006/relationships/image" Target="media/image30.wmf"/><Relationship Id="rId116" Type="http://schemas.openxmlformats.org/officeDocument/2006/relationships/oleObject" Target="embeddings/oleObject53.bin"/><Relationship Id="rId137" Type="http://schemas.openxmlformats.org/officeDocument/2006/relationships/image" Target="media/image65.wmf"/><Relationship Id="rId158" Type="http://schemas.openxmlformats.org/officeDocument/2006/relationships/image" Target="media/image78.e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8.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oleObject" Target="embeddings/oleObject61.bin"/><Relationship Id="rId153" Type="http://schemas.openxmlformats.org/officeDocument/2006/relationships/image" Target="media/image7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4AC0F0-9E22-4D98-8ADC-28D90501A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42</Pages>
  <Words>10129</Words>
  <Characters>57738</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VVWM</vt:lpstr>
    </vt:vector>
  </TitlesOfParts>
  <Company>efed</Company>
  <LinksUpToDate>false</LinksUpToDate>
  <CharactersWithSpaces>67732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VVWM</dc:title>
  <dc:creator>OPP US EPA</dc:creator>
  <cp:lastModifiedBy>Dirk Young</cp:lastModifiedBy>
  <cp:revision>21</cp:revision>
  <cp:lastPrinted>2015-01-07T11:09:00Z</cp:lastPrinted>
  <dcterms:created xsi:type="dcterms:W3CDTF">2016-04-20T14:38:00Z</dcterms:created>
  <dcterms:modified xsi:type="dcterms:W3CDTF">2020-08-26T12:39:00Z</dcterms:modified>
</cp:coreProperties>
</file>