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media/image2.jpeg" ContentType="image/jpe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rPr>
          <w:rFonts w:ascii="Arial" w:hAnsi="Arial" w:cs="Arial"/>
          <w:i/>
          <w:i/>
          <w:iCs/>
          <w:sz w:val="24"/>
          <w:szCs w:val="24"/>
          <w:lang w:val="es-ES_tradnl"/>
        </w:rPr>
      </w:pPr>
      <w:r>
        <w:rPr>
          <w:rFonts w:cs="Arial" w:ascii="Arial" w:hAnsi="Arial"/>
          <w:i/>
          <w:iCs/>
          <w:sz w:val="24"/>
          <w:szCs w:val="24"/>
          <w:lang w:val="es-ES_tradnl"/>
        </w:rPr>
      </w:r>
    </w:p>
    <w:p>
      <w:pPr>
        <w:pStyle w:val="NormalWeb"/>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Usando la teoría de Conjuntos y relaciones, analiza el ejemplo práctico que se presenta y resuelve el ejercicio que se propone después. Ilustrar mediante diagrama de Venn las operaciones que se llevan a cabo.</w:t>
      </w:r>
    </w:p>
    <w:p>
      <w:pPr>
        <w:pStyle w:val="NormalWeb"/>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 xml:space="preserve">Contexto:  Se plantea la siguiente situación:  María quiere organizar un evento social y necesita decidir a quién invitar. Tiene dos listas (conjuntos) de posibles invitados: </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A: Lista de amigos cercanos. A= {Juan, Ana, Luis, Marta}.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C: Lista de compañeros de trabajo. C= {Luis, Marta, Carlos, Sofía}.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U: Lista general de personas. U = {Juan, Ana, Luis, Marta, Carlos, Sofía, Pedro, Elena}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 xml:space="preserve">Se tienen las siguientes reglas para el evento: </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No se puede invitar a personas que sean solo compañeros de trabajo sin ser amigos.</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Debe invitar a todas las personas que son amigos y compañeros de trabajo.</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Además, debe considerar a las personas que están disponibles, pero no aparecen en ninguna de las dos listas. También, considera invitar a los que son solo amigos</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Realizar las siguientes operaciones para ayudar a María: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Determina quiénes serán considerados como invitados potenciales. Al considerar las reglas establecidas:</w:t>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 xml:space="preserve">No puede invitar a personas que sean solo compañeros de trabajo sin ser amigos: </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Operación: Diferencia (C – A) = {Carlos, Sofía}</w:t>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Debe invitar a todas las personas que son amigos y compañeros de trabajo:</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Operación: Intersección (A∩B) = {Luis, Marta}</w:t>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Debe considerar a las personas que están disponibles, pero no aparecen en ninguna de las dos listas:</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Operación: Unión (AUB)= {Juan, Ana, Luis, Martha, Carlos, Sofía} (AUB)’ = {Elena, Pedro}</w:t>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 xml:space="preserve">Considera invitar a los que son solo amigos </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Operación: Diferencia (A – C) = {Juan, Ana}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¿Qué personas cumplen las reglas del evento? Lista de potenciales invitados</w:t>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Alternativa 1 de solución</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((A∩B) U (AUB)’ U (A-C))= {Luis, Marta} U {Elena, Pedro} U {Juan, Ana}</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((A∩B) U (AUB)’ U (A-C))= {Luis, Marta, Elena, Pedro, Juan, Ana}</w:t>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Alternativa 2 de solución</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(C–A)’ = {Luis, Marta, Elena, Pedro, Juan, Ana}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 xml:space="preserve">Cambiamos el enfoque a las relaciones sociales en el evento para establecer relaciones de equivalencia: Para el evento, consideremos la relación </w:t>
      </w:r>
      <w:r>
        <w:rPr>
          <w:rFonts w:cs="Cambria Math" w:ascii="Cambria Math" w:hAnsi="Cambria Math"/>
          <w:sz w:val="24"/>
          <w:szCs w:val="24"/>
          <w:lang w:val="es-ES_tradnl"/>
        </w:rPr>
        <w:t>𝑅</w:t>
      </w:r>
      <w:r>
        <w:rPr>
          <w:rFonts w:cs="Arial" w:ascii="Arial" w:hAnsi="Arial"/>
          <w:sz w:val="24"/>
          <w:szCs w:val="24"/>
          <w:lang w:val="es-ES_tradnl"/>
        </w:rPr>
        <w:t>, donde dos personas están relacionadas si pertenecen al mismo grupo social (amigos cercanos o compañeros de trabajo). Esto crea clases de equivalencia que permiten identificar y organizar a los invitados. Para los criterios de equivalencia se determina que una persona está en relación con otra si ambas pertenecen al mismo grupo social.</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numPr>
          <w:ilvl w:val="0"/>
          <w:numId w:val="1"/>
        </w:numPr>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t>¿Cuáles son los criterios de equivalencia?</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Amigos cercanos (A): Juan, Ana, Luis, Marta.</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t>Compañeros de trabajo (C): Luis, Marta, Carlos, Sofía.</w:t>
      </w:r>
    </w:p>
    <w:p>
      <w:pPr>
        <w:pStyle w:val="NormalWeb"/>
        <w:spacing w:beforeAutospacing="0" w:before="0" w:afterAutospacing="0" w:after="0"/>
        <w:ind w:left="720"/>
        <w:rPr>
          <w:rFonts w:ascii="Arial" w:hAnsi="Arial" w:cs="Arial"/>
          <w:sz w:val="24"/>
          <w:szCs w:val="24"/>
          <w:lang w:val="es-ES_tradnl"/>
        </w:rPr>
      </w:pPr>
      <w:r>
        <w:rPr>
          <w:rFonts w:cs="Arial" w:ascii="Arial" w:hAnsi="Arial"/>
          <w:sz w:val="24"/>
          <w:szCs w:val="24"/>
          <w:lang w:val="es-ES_tradnl"/>
        </w:rPr>
      </w:r>
    </w:p>
    <w:p>
      <w:pPr>
        <w:pStyle w:val="NormalWeb"/>
        <w:numPr>
          <w:ilvl w:val="0"/>
          <w:numId w:val="1"/>
        </w:numPr>
        <w:spacing w:beforeAutospacing="0" w:before="0" w:afterAutospacing="0" w:after="0"/>
        <w:rPr>
          <w:rFonts w:ascii="Arial" w:hAnsi="Arial" w:cs="Arial"/>
          <w:sz w:val="24"/>
          <w:szCs w:val="24"/>
          <w:lang w:val="es-ES_tradnl"/>
        </w:rPr>
      </w:pPr>
      <w:r>
        <w:rPr>
          <w:rFonts w:cs="Arial" w:ascii="Arial" w:hAnsi="Arial"/>
          <w:sz w:val="24"/>
          <w:szCs w:val="24"/>
          <w:lang w:val="es-ES_tradnl"/>
        </w:rPr>
        <w:t xml:space="preserve">Establece las clases de equivalencia: Es importante usar la relación para dividir el conjunto universo </w:t>
      </w:r>
      <w:r>
        <w:rPr>
          <w:rFonts w:cs="Arial" w:ascii="Arial" w:hAnsi="Arial"/>
          <w:b/>
          <w:bCs/>
          <w:sz w:val="24"/>
          <w:szCs w:val="24"/>
          <w:lang w:val="es-ES_tradnl"/>
        </w:rPr>
        <w:t>U= {Juan, Ana, Luis, Marta, Carlos, Sofía, Pedro, Elena}</w:t>
      </w:r>
      <w:r>
        <w:rPr>
          <w:rFonts w:cs="Arial" w:ascii="Arial" w:hAnsi="Arial"/>
          <w:sz w:val="24"/>
          <w:szCs w:val="24"/>
          <w:lang w:val="es-ES_tradnl"/>
        </w:rPr>
        <w:t>, por lo que se definen las siguientes tres clases:</w:t>
      </w:r>
    </w:p>
    <w:p>
      <w:pPr>
        <w:pStyle w:val="NormalWeb"/>
        <w:spacing w:beforeAutospacing="0" w:before="0" w:afterAutospacing="0" w:after="0"/>
        <w:ind w:left="708"/>
        <w:rPr>
          <w:rFonts w:ascii="Arial" w:hAnsi="Arial" w:cs="Arial"/>
          <w:b/>
          <w:bCs/>
          <w:sz w:val="24"/>
          <w:szCs w:val="24"/>
          <w:lang w:val="es-ES_tradnl"/>
        </w:rPr>
      </w:pPr>
      <w:r>
        <w:rPr>
          <w:rFonts w:cs="Arial" w:ascii="Arial" w:hAnsi="Arial"/>
          <w:b/>
          <w:bCs/>
          <w:sz w:val="24"/>
          <w:szCs w:val="24"/>
          <w:lang w:val="es-ES_tradnl"/>
        </w:rPr>
        <w:t>Clase amigos: {Juan, Ana, Luis, Marta}</w:t>
      </w:r>
    </w:p>
    <w:p>
      <w:pPr>
        <w:pStyle w:val="NormalWeb"/>
        <w:spacing w:beforeAutospacing="0" w:before="0" w:afterAutospacing="0" w:after="0"/>
        <w:ind w:left="708"/>
        <w:rPr>
          <w:rFonts w:ascii="Arial" w:hAnsi="Arial" w:cs="Arial"/>
          <w:b/>
          <w:bCs/>
          <w:sz w:val="24"/>
          <w:szCs w:val="24"/>
          <w:lang w:val="es-ES_tradnl"/>
        </w:rPr>
      </w:pPr>
      <w:r>
        <w:rPr>
          <w:rFonts w:cs="Arial" w:ascii="Arial" w:hAnsi="Arial"/>
          <w:b/>
          <w:bCs/>
          <w:sz w:val="24"/>
          <w:szCs w:val="24"/>
          <w:lang w:val="es-ES_tradnl"/>
        </w:rPr>
        <w:t>Clase compañeros: {Luis, Marta, Carlos, Sofia}.</w:t>
      </w:r>
    </w:p>
    <w:p>
      <w:pPr>
        <w:pStyle w:val="NormalWeb"/>
        <w:spacing w:beforeAutospacing="0" w:before="0" w:afterAutospacing="0" w:after="0"/>
        <w:ind w:left="708"/>
        <w:rPr>
          <w:rFonts w:ascii="Arial" w:hAnsi="Arial" w:cs="Arial"/>
          <w:b/>
          <w:bCs/>
          <w:sz w:val="24"/>
          <w:szCs w:val="24"/>
          <w:lang w:val="es-ES_tradnl"/>
        </w:rPr>
      </w:pPr>
      <w:r>
        <w:rPr>
          <w:rFonts w:cs="Arial" w:ascii="Arial" w:hAnsi="Arial"/>
          <w:b/>
          <w:bCs/>
          <w:sz w:val="24"/>
          <w:szCs w:val="24"/>
          <w:lang w:val="es-ES_tradnl"/>
        </w:rPr>
        <w:t>Clase disponibles: {Pedro, Elena}.</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t xml:space="preserve">Comprueba las propiedades para demostrar la relación de equivalencia. Propiedades de las relaciones de equivalencia. Una relación de equivalencia debe cumplir con las siguientes propiedades: </w:t>
      </w:r>
    </w:p>
    <w:p>
      <w:pPr>
        <w:pStyle w:val="NormalWeb"/>
        <w:numPr>
          <w:ilvl w:val="0"/>
          <w:numId w:val="1"/>
        </w:numPr>
        <w:spacing w:beforeAutospacing="0" w:before="0" w:afterAutospacing="0" w:after="0"/>
        <w:rPr>
          <w:rFonts w:ascii="Arial" w:hAnsi="Arial" w:cs="Arial"/>
          <w:sz w:val="24"/>
          <w:szCs w:val="24"/>
          <w:lang w:val="es-ES_tradnl"/>
        </w:rPr>
      </w:pPr>
      <w:r>
        <w:rPr>
          <w:rFonts w:cs="Arial" w:ascii="Arial" w:hAnsi="Arial"/>
          <w:b/>
          <w:bCs/>
          <w:sz w:val="24"/>
          <w:szCs w:val="24"/>
          <w:lang w:val="es-ES_tradnl"/>
        </w:rPr>
        <w:t>Reflexiva:</w:t>
      </w:r>
      <w:r>
        <w:rPr>
          <w:rFonts w:cs="Arial" w:ascii="Arial" w:hAnsi="Arial"/>
          <w:sz w:val="24"/>
          <w:szCs w:val="24"/>
          <w:lang w:val="es-ES_tradnl"/>
        </w:rPr>
        <w:t xml:space="preserve"> En el ámbito social, esto implica que una persona siempre tiene una relación consigo misma. Por ejemplo: Juan pertenece al grupo de amigos, lo que significa que siempre está relacionado consigo mismo dentro de ese grupo. Es decir, la persona se reconoce como parte de su propio círculo social.</w:t>
      </w:r>
    </w:p>
    <w:p>
      <w:pPr>
        <w:pStyle w:val="NormalWeb"/>
        <w:numPr>
          <w:ilvl w:val="0"/>
          <w:numId w:val="1"/>
        </w:numPr>
        <w:spacing w:beforeAutospacing="0" w:before="0" w:afterAutospacing="0" w:after="0"/>
        <w:rPr>
          <w:rFonts w:ascii="Arial" w:hAnsi="Arial" w:cs="Arial"/>
          <w:sz w:val="24"/>
          <w:szCs w:val="24"/>
          <w:lang w:val="es-ES_tradnl"/>
        </w:rPr>
      </w:pPr>
      <w:r>
        <w:rPr>
          <w:rFonts w:cs="Arial" w:ascii="Arial" w:hAnsi="Arial"/>
          <w:b/>
          <w:bCs/>
          <w:sz w:val="24"/>
          <w:szCs w:val="24"/>
          <w:lang w:val="es-ES_tradnl"/>
        </w:rPr>
        <w:t>Simétrica:</w:t>
      </w:r>
      <w:r>
        <w:rPr>
          <w:rFonts w:cs="Arial" w:ascii="Arial" w:hAnsi="Arial"/>
          <w:sz w:val="24"/>
          <w:szCs w:val="24"/>
          <w:lang w:val="es-ES_tradnl"/>
        </w:rPr>
        <w:t xml:space="preserve"> En este mismo ámbito social, si dos personas tienen una relación social establecida, como la amistad o el compañerismo, esta relación debe ser mutua. Por ejemplo: Si Ana es amiga de Luis, Luis también es amigo de Ana. En este evento, la simetría asegura que las relaciones sean recíprocas y equilibradas, lo cual es clave para establecer relaciones sobre todo en una dinámica social con armonía.</w:t>
      </w:r>
    </w:p>
    <w:p>
      <w:pPr>
        <w:pStyle w:val="NormalWeb"/>
        <w:numPr>
          <w:ilvl w:val="0"/>
          <w:numId w:val="1"/>
        </w:numPr>
        <w:spacing w:beforeAutospacing="0" w:before="0" w:afterAutospacing="0" w:after="0"/>
        <w:rPr>
          <w:rFonts w:ascii="Arial" w:hAnsi="Arial" w:cs="Arial"/>
          <w:sz w:val="24"/>
          <w:szCs w:val="24"/>
          <w:lang w:val="es-ES_tradnl"/>
        </w:rPr>
      </w:pPr>
      <w:r>
        <w:rPr>
          <w:rFonts w:cs="Arial" w:ascii="Arial" w:hAnsi="Arial"/>
          <w:b/>
          <w:bCs/>
          <w:sz w:val="24"/>
          <w:szCs w:val="24"/>
          <w:lang w:val="es-ES_tradnl"/>
        </w:rPr>
        <w:t>Transitiva:</w:t>
      </w:r>
      <w:r>
        <w:rPr>
          <w:rFonts w:cs="Arial" w:ascii="Arial" w:hAnsi="Arial"/>
          <w:sz w:val="24"/>
          <w:szCs w:val="24"/>
          <w:lang w:val="es-ES_tradnl"/>
        </w:rPr>
        <w:t xml:space="preserve"> Si una persona tiene una relación con otra segunda persona, y esa segunda persona tiene una relación con una tercera persona, entonces existe una conexión indirecta entre la primera persona y la tercera persona. Ejemplo: Si Luis conoce bien a Marta, y Marta conoce bien a Carlos, entonces podemos deducir que Luis tiene una relación con Carlos (aunque indirecta). En el contexto social del evento planteado por María, esto es útil para identificar conexiones entre personas que no se conocen directamente.</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p>
      <w:pPr>
        <w:pStyle w:val="NormalWeb"/>
        <w:spacing w:beforeAutospacing="0" w:before="0" w:afterAutospacing="0" w:after="0"/>
        <w:rPr>
          <w:rFonts w:ascii="Arial" w:hAnsi="Arial" w:cs="Arial"/>
          <w:b/>
          <w:bCs/>
          <w:sz w:val="24"/>
          <w:szCs w:val="24"/>
          <w:lang w:val="es-ES_tradnl"/>
        </w:rPr>
      </w:pPr>
      <w:r>
        <w:rPr>
          <w:rFonts w:cs="Arial" w:ascii="Arial" w:hAnsi="Arial"/>
          <w:b/>
          <w:bCs/>
          <w:sz w:val="24"/>
          <w:szCs w:val="24"/>
          <w:lang w:val="es-ES_tradnl"/>
        </w:rPr>
      </w:r>
    </w:p>
    <w:p>
      <w:pPr>
        <w:pStyle w:val="Normal"/>
        <w:rPr>
          <w:rFonts w:ascii="Arial" w:hAnsi="Arial" w:eastAsia="Times New Roman" w:cs="Arial"/>
          <w:b/>
          <w:bCs/>
          <w:color w:val="948A54"/>
          <w:sz w:val="24"/>
          <w:szCs w:val="24"/>
          <w:lang w:eastAsia="es-MX"/>
        </w:rPr>
      </w:pPr>
      <w:r>
        <w:rPr>
          <w:rFonts w:eastAsia="Times New Roman" w:cs="Arial" w:ascii="Arial" w:hAnsi="Arial"/>
          <w:b/>
          <w:bCs/>
          <w:color w:val="948A54"/>
          <w:sz w:val="24"/>
          <w:szCs w:val="24"/>
          <w:lang w:eastAsia="es-MX"/>
        </w:rPr>
      </w:r>
      <w:r>
        <w:br w:type="page"/>
      </w:r>
    </w:p>
    <w:p>
      <w:pPr>
        <w:pStyle w:val="Normal"/>
        <w:spacing w:lineRule="auto" w:line="240" w:before="0" w:after="0"/>
        <w:rPr>
          <w:rFonts w:ascii="Arial" w:hAnsi="Arial" w:eastAsia="Times New Roman" w:cs="Arial"/>
          <w:sz w:val="28"/>
          <w:szCs w:val="28"/>
          <w:lang w:eastAsia="es-MX"/>
        </w:rPr>
      </w:pPr>
      <w:r>
        <w:rPr>
          <w:rFonts w:eastAsia="Times New Roman" w:cs="Arial" w:ascii="Arial" w:hAnsi="Arial"/>
          <w:b/>
          <w:bCs/>
          <w:color w:val="948A54"/>
          <w:sz w:val="28"/>
          <w:szCs w:val="28"/>
          <w:lang w:eastAsia="es-MX"/>
        </w:rPr>
        <w:t xml:space="preserve">Actividad Sumativa 2.1 </w:t>
      </w:r>
      <w:r>
        <w:rPr>
          <w:rFonts w:eastAsia="Times New Roman" w:cs="Arial" w:ascii="Arial" w:hAnsi="Arial"/>
          <w:b/>
          <w:bCs/>
          <w:color w:val="000000"/>
          <w:sz w:val="28"/>
          <w:szCs w:val="28"/>
          <w:lang w:eastAsia="es-MX"/>
        </w:rPr>
        <w:t>Practicando</w:t>
      </w:r>
    </w:p>
    <w:p>
      <w:pPr>
        <w:pStyle w:val="Normal"/>
        <w:spacing w:lineRule="auto" w:line="240" w:before="0" w:after="0"/>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rPr>
          <w:rFonts w:ascii="Arial" w:hAnsi="Arial" w:eastAsia="Times New Roman" w:cs="Arial"/>
          <w:color w:val="000000"/>
          <w:sz w:val="24"/>
          <w:szCs w:val="24"/>
          <w:lang w:eastAsia="es-MX"/>
        </w:rPr>
      </w:pPr>
      <w:r>
        <w:rPr>
          <w:rFonts w:eastAsia="Times New Roman" w:cs="Arial" w:ascii="Arial" w:hAnsi="Arial"/>
          <w:b/>
          <w:bCs/>
          <w:color w:val="000000"/>
          <w:sz w:val="24"/>
          <w:szCs w:val="24"/>
          <w:lang w:eastAsia="es-MX"/>
        </w:rPr>
        <w:t>Planeación de un Club de Lectura y clasificación de participantes Escenario:</w:t>
      </w:r>
      <w:r>
        <w:rPr>
          <w:rFonts w:eastAsia="Times New Roman" w:cs="Arial" w:ascii="Arial" w:hAnsi="Arial"/>
          <w:color w:val="000000"/>
          <w:sz w:val="24"/>
          <w:szCs w:val="24"/>
          <w:lang w:eastAsia="es-MX"/>
        </w:rPr>
        <w:t xml:space="preserve"> Un grupo de personas está interesado en participar en un club de lectura, pero se necesita clasificarlas y organizar actividades según sus intereses y preferencias. </w:t>
      </w:r>
    </w:p>
    <w:p>
      <w:pPr>
        <w:pStyle w:val="Normal"/>
        <w:spacing w:lineRule="auto" w:line="240" w:before="0" w:after="0"/>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r>
    </w:p>
    <w:p>
      <w:pPr>
        <w:pStyle w:val="Normal"/>
        <w:spacing w:lineRule="auto" w:line="240" w:before="0" w:after="0"/>
        <w:rPr>
          <w:rFonts w:ascii="Arial" w:hAnsi="Arial" w:eastAsia="Times New Roman" w:cs="Arial"/>
          <w:sz w:val="24"/>
          <w:szCs w:val="24"/>
          <w:lang w:eastAsia="es-MX"/>
        </w:rPr>
      </w:pPr>
      <w:r>
        <w:rPr>
          <w:rFonts w:eastAsia="Times New Roman" w:cs="Arial" w:ascii="Arial" w:hAnsi="Arial"/>
          <w:color w:val="000000"/>
          <w:sz w:val="24"/>
          <w:szCs w:val="24"/>
          <w:lang w:eastAsia="es-MX"/>
        </w:rPr>
        <w:t>Existen dos listas de participantes según los géneros literarios que prefieren: ficción y no ficción:</w:t>
      </w:r>
    </w:p>
    <w:p>
      <w:pPr>
        <w:pStyle w:val="Normal"/>
        <w:spacing w:lineRule="auto" w:line="240" w:before="0" w:after="0"/>
        <w:jc w:val="both"/>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Se tiene una lista de todas las personas interesadas en el club de lectura</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color w:val="000000"/>
          <w:sz w:val="24"/>
          <w:szCs w:val="24"/>
          <w:lang w:eastAsia="es-MX"/>
        </w:rPr>
        <w:t>Datos disponibles:</w:t>
      </w:r>
    </w:p>
    <w:p>
      <w:pPr>
        <w:pStyle w:val="Normal"/>
        <w:numPr>
          <w:ilvl w:val="0"/>
          <w:numId w:val="2"/>
        </w:numPr>
        <w:spacing w:lineRule="auto" w:line="240" w:before="0" w:after="0"/>
        <w:ind w:hanging="360" w:left="426"/>
        <w:jc w:val="both"/>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Ficción F= {Ana, Juan, Marta, Luis} </w:t>
      </w:r>
    </w:p>
    <w:p>
      <w:pPr>
        <w:pStyle w:val="Normal"/>
        <w:numPr>
          <w:ilvl w:val="0"/>
          <w:numId w:val="2"/>
        </w:numPr>
        <w:spacing w:lineRule="auto" w:line="240" w:before="0" w:after="0"/>
        <w:ind w:hanging="360" w:left="426"/>
        <w:jc w:val="both"/>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No ficción N= {Marta, Luis, Pedro, Sofía}</w:t>
      </w:r>
    </w:p>
    <w:p>
      <w:pPr>
        <w:pStyle w:val="Normal"/>
        <w:numPr>
          <w:ilvl w:val="0"/>
          <w:numId w:val="2"/>
        </w:numPr>
        <w:spacing w:lineRule="auto" w:line="240" w:before="0" w:after="0"/>
        <w:ind w:hanging="360" w:left="426"/>
        <w:jc w:val="both"/>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Interesados U= {Ana, Juan, Marta, Luis, Pedro, Sofía, Elena, Carlos}</w:t>
      </w:r>
    </w:p>
    <w:p>
      <w:pPr>
        <w:pStyle w:val="Normal"/>
        <w:spacing w:lineRule="auto" w:line="240" w:before="0" w:after="0"/>
        <w:ind w:left="426"/>
        <w:jc w:val="both"/>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r>
    </w:p>
    <w:p>
      <w:pPr>
        <w:pStyle w:val="Normal"/>
        <w:numPr>
          <w:ilvl w:val="0"/>
          <w:numId w:val="3"/>
        </w:numPr>
        <w:spacing w:lineRule="auto" w:line="240" w:before="0" w:after="0"/>
        <w:ind w:hanging="360" w:left="426"/>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Responder a cada pregunta, asociando qué operación entre conjuntos se está realizando</w:t>
      </w:r>
    </w:p>
    <w:p>
      <w:pPr>
        <w:pStyle w:val="Normal"/>
        <w:numPr>
          <w:ilvl w:val="0"/>
          <w:numId w:val="4"/>
        </w:numPr>
        <w:spacing w:lineRule="auto" w:line="240" w:before="0" w:after="0"/>
        <w:ind w:hanging="284"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¿Quiénes están interesados en participar en al menos uno de los géneros literarios (ficción o no ficción)?</w:t>
      </w:r>
    </w:p>
    <w:p>
      <w:pPr>
        <w:pStyle w:val="Normal"/>
        <w:numPr>
          <w:ilvl w:val="0"/>
          <w:numId w:val="4"/>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¿Quiénes están interesados en ambos géneros literarios?</w:t>
      </w:r>
    </w:p>
    <w:p>
      <w:pPr>
        <w:pStyle w:val="Normal"/>
        <w:numPr>
          <w:ilvl w:val="0"/>
          <w:numId w:val="29"/>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¿Quiénes prefieren exclusivamente ficción?</w:t>
      </w:r>
    </w:p>
    <w:p>
      <w:pPr>
        <w:pStyle w:val="Normal"/>
        <w:numPr>
          <w:ilvl w:val="0"/>
          <w:numId w:val="30"/>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¿Qué personas no están interesadas en ficción?</w:t>
      </w:r>
    </w:p>
    <w:p>
      <w:pPr>
        <w:pStyle w:val="Normal"/>
        <w:numPr>
          <w:ilvl w:val="0"/>
          <w:numId w:val="31"/>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¿Qué personas tienen interés en un género u otro, pero no en ambos?</w:t>
      </w:r>
    </w:p>
    <w:p>
      <w:pPr>
        <w:pStyle w:val="Normal"/>
        <w:spacing w:lineRule="auto" w:line="240" w:before="0" w:after="0"/>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rPr>
          <w:rFonts w:ascii="Arial" w:hAnsi="Arial" w:eastAsia="Times New Roman" w:cs="Arial"/>
          <w:sz w:val="24"/>
          <w:szCs w:val="24"/>
          <w:lang w:eastAsia="es-MX"/>
        </w:rPr>
      </w:pPr>
      <w:r>
        <w:rPr>
          <w:rFonts w:eastAsia="Times New Roman" w:cs="Arial" w:ascii="Arial" w:hAnsi="Arial"/>
          <w:color w:val="000000"/>
          <w:sz w:val="24"/>
          <w:szCs w:val="24"/>
          <w:lang w:eastAsia="es-MX"/>
        </w:rPr>
        <w:t>Sección de relación de equivalencia: Clasificación por géneros favoritos</w:t>
      </w:r>
    </w:p>
    <w:p>
      <w:pPr>
        <w:pStyle w:val="Normal"/>
        <w:spacing w:lineRule="auto" w:line="240" w:before="0" w:after="0"/>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Definición de la relación: Dos personas están relacionadas si tienen los mismos intereses literarios (pertenecen al mismo grupo de géneros).</w:t>
      </w:r>
    </w:p>
    <w:p>
      <w:pPr>
        <w:pStyle w:val="Normal"/>
        <w:spacing w:lineRule="auto" w:line="240" w:before="0" w:after="0"/>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8"/>
        </w:numPr>
        <w:spacing w:lineRule="auto" w:line="240" w:before="0" w:after="0"/>
        <w:ind w:hanging="425" w:left="426"/>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Crea las clases de equivalencia que agrupan a los participantes según sus intereses literarios:</w:t>
      </w:r>
    </w:p>
    <w:p>
      <w:pPr>
        <w:pStyle w:val="Normal"/>
        <w:numPr>
          <w:ilvl w:val="0"/>
          <w:numId w:val="9"/>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Clase 1 (ficción) = ?</w:t>
      </w:r>
    </w:p>
    <w:p>
      <w:pPr>
        <w:pStyle w:val="Normal"/>
        <w:numPr>
          <w:ilvl w:val="0"/>
          <w:numId w:val="32"/>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Clase 2 (No ficción) = ?</w:t>
      </w:r>
    </w:p>
    <w:p>
      <w:pPr>
        <w:pStyle w:val="Normal"/>
        <w:numPr>
          <w:ilvl w:val="0"/>
          <w:numId w:val="33"/>
        </w:numPr>
        <w:spacing w:lineRule="auto" w:line="240" w:before="0" w:after="0"/>
        <w:ind w:hanging="283"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Clase 3 (No les interesa ficción o no ficción): = ?</w:t>
      </w:r>
    </w:p>
    <w:p>
      <w:pPr>
        <w:pStyle w:val="Normal"/>
        <w:spacing w:lineRule="auto" w:line="240" w:before="0" w:after="0"/>
        <w:ind w:left="708"/>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12"/>
        </w:numPr>
        <w:spacing w:lineRule="auto" w:line="240" w:before="0" w:after="0"/>
        <w:ind w:hanging="425" w:left="426"/>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Responde las preguntas relacionadas con las propiedades de reflexividad, simetría y transitividad en relación con el conjunto de datos proporcionado. Justifica cada una de tus respuestas</w:t>
      </w:r>
    </w:p>
    <w:p>
      <w:pPr>
        <w:pStyle w:val="Normal"/>
        <w:numPr>
          <w:ilvl w:val="0"/>
          <w:numId w:val="13"/>
        </w:numPr>
        <w:tabs>
          <w:tab w:val="clear" w:pos="708"/>
        </w:tabs>
        <w:spacing w:lineRule="auto" w:line="240" w:before="0" w:after="0"/>
        <w:ind w:hanging="142"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La relación "dos personas están relacionadas si tienen los mismos intereses literarios" es reflexiva porque:</w:t>
      </w:r>
    </w:p>
    <w:p>
      <w:pPr>
        <w:pStyle w:val="Normal"/>
        <w:numPr>
          <w:ilvl w:val="1"/>
          <w:numId w:val="34"/>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Todas las personas están relacionadas consigo mismas.</w:t>
      </w:r>
    </w:p>
    <w:p>
      <w:pPr>
        <w:pStyle w:val="Normal"/>
        <w:numPr>
          <w:ilvl w:val="1"/>
          <w:numId w:val="35"/>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Existen personas que no están relacionadas consigo mismas.</w:t>
      </w:r>
    </w:p>
    <w:p>
      <w:pPr>
        <w:pStyle w:val="Normal"/>
        <w:numPr>
          <w:ilvl w:val="1"/>
          <w:numId w:val="36"/>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Una persona está relacionada con otra si ambas comparten intereses diferentes.</w:t>
      </w:r>
    </w:p>
    <w:p>
      <w:pPr>
        <w:pStyle w:val="Normal"/>
        <w:numPr>
          <w:ilvl w:val="1"/>
          <w:numId w:val="37"/>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Ninguna de las anteriores</w:t>
      </w:r>
    </w:p>
    <w:p>
      <w:pPr>
        <w:pStyle w:val="Normal"/>
        <w:spacing w:lineRule="auto" w:line="240" w:before="0" w:after="0"/>
        <w:ind w:left="709"/>
        <w:rPr>
          <w:rFonts w:ascii="Arial" w:hAnsi="Arial" w:eastAsia="Times New Roman" w:cs="Arial"/>
          <w:color w:val="000000"/>
          <w:sz w:val="24"/>
          <w:szCs w:val="24"/>
          <w:lang w:eastAsia="es-MX"/>
        </w:rPr>
      </w:pPr>
      <w:r>
        <w:rPr>
          <w:rFonts w:eastAsia="Times New Roman" w:cs="Arial" w:ascii="Arial" w:hAnsi="Arial"/>
          <w:b/>
          <w:bCs/>
          <w:color w:val="000000"/>
          <w:sz w:val="24"/>
          <w:szCs w:val="24"/>
          <w:lang w:eastAsia="es-MX"/>
        </w:rPr>
        <w:t>Justificación:</w:t>
      </w:r>
      <w:r>
        <w:rPr>
          <w:rFonts w:eastAsia="Times New Roman" w:cs="Arial" w:ascii="Arial" w:hAnsi="Arial"/>
          <w:color w:val="000000"/>
          <w:sz w:val="24"/>
          <w:szCs w:val="24"/>
          <w:lang w:eastAsia="es-MX"/>
        </w:rPr>
        <w:t> </w:t>
      </w:r>
    </w:p>
    <w:p>
      <w:pPr>
        <w:pStyle w:val="Normal"/>
        <w:spacing w:lineRule="auto" w:line="240" w:before="0" w:after="0"/>
        <w:ind w:left="851"/>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18"/>
        </w:numPr>
        <w:spacing w:lineRule="auto" w:line="240" w:before="0" w:after="0"/>
        <w:ind w:hanging="142"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La relación "dos personas están relacionadas si tienen los mismos intereses literarios" es simétrica porque:</w:t>
      </w:r>
    </w:p>
    <w:p>
      <w:pPr>
        <w:pStyle w:val="Normal"/>
        <w:numPr>
          <w:ilvl w:val="1"/>
          <w:numId w:val="38"/>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Si Ana está relacionada con Juan, entonces Juan está relacionado con Ana.</w:t>
      </w:r>
    </w:p>
    <w:p>
      <w:pPr>
        <w:pStyle w:val="Normal"/>
        <w:numPr>
          <w:ilvl w:val="1"/>
          <w:numId w:val="39"/>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Si Ana está relacionada con Juan, esto no implica que Juan esté relacionado con Ana.</w:t>
      </w:r>
    </w:p>
    <w:p>
      <w:pPr>
        <w:pStyle w:val="Normal"/>
        <w:numPr>
          <w:ilvl w:val="1"/>
          <w:numId w:val="40"/>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Existen personas relacionadas en un solo sentido.</w:t>
      </w:r>
    </w:p>
    <w:p>
      <w:pPr>
        <w:pStyle w:val="Normal"/>
        <w:numPr>
          <w:ilvl w:val="1"/>
          <w:numId w:val="41"/>
        </w:numPr>
        <w:spacing w:lineRule="auto" w:line="240" w:before="0" w:after="0"/>
        <w:ind w:hanging="283"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Ninguna de las anteriores.</w:t>
      </w:r>
    </w:p>
    <w:p>
      <w:pPr>
        <w:pStyle w:val="Normal"/>
        <w:spacing w:lineRule="auto" w:line="240" w:before="0" w:after="0"/>
        <w:ind w:left="709"/>
        <w:rPr>
          <w:rFonts w:ascii="Arial" w:hAnsi="Arial" w:eastAsia="Times New Roman" w:cs="Arial"/>
          <w:color w:val="000000"/>
          <w:sz w:val="24"/>
          <w:szCs w:val="24"/>
          <w:lang w:eastAsia="es-MX"/>
        </w:rPr>
      </w:pPr>
      <w:r>
        <w:rPr>
          <w:rFonts w:eastAsia="Times New Roman" w:cs="Arial" w:ascii="Arial" w:hAnsi="Arial"/>
          <w:b/>
          <w:bCs/>
          <w:color w:val="000000"/>
          <w:sz w:val="24"/>
          <w:szCs w:val="24"/>
          <w:lang w:eastAsia="es-MX"/>
        </w:rPr>
        <w:t>Justificación:</w:t>
      </w:r>
      <w:r>
        <w:rPr>
          <w:rFonts w:eastAsia="Times New Roman" w:cs="Arial" w:ascii="Arial" w:hAnsi="Arial"/>
          <w:color w:val="000000"/>
          <w:sz w:val="24"/>
          <w:szCs w:val="24"/>
          <w:lang w:eastAsia="es-MX"/>
        </w:rPr>
        <w:t> </w:t>
      </w:r>
    </w:p>
    <w:p>
      <w:pPr>
        <w:pStyle w:val="Normal"/>
        <w:spacing w:lineRule="auto" w:line="240" w:before="0" w:after="0"/>
        <w:ind w:left="851"/>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23"/>
        </w:numPr>
        <w:spacing w:lineRule="auto" w:line="240" w:before="0" w:after="0"/>
        <w:ind w:hanging="141" w:left="709"/>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La relación "dos personas están relacionadas si tienen los mismos intereses literarios" es transitiva porque:</w:t>
      </w:r>
    </w:p>
    <w:p>
      <w:pPr>
        <w:pStyle w:val="Normal"/>
        <w:numPr>
          <w:ilvl w:val="1"/>
          <w:numId w:val="42"/>
        </w:numPr>
        <w:spacing w:lineRule="auto" w:line="240" w:before="0" w:after="0"/>
        <w:ind w:hanging="284"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Si Ana está relacionada con Juan y Juan está relacionado con Marta, entonces Ana está relacionada con Marta.</w:t>
      </w:r>
    </w:p>
    <w:p>
      <w:pPr>
        <w:pStyle w:val="Normal"/>
        <w:numPr>
          <w:ilvl w:val="1"/>
          <w:numId w:val="43"/>
        </w:numPr>
        <w:spacing w:lineRule="auto" w:line="240" w:before="0" w:after="0"/>
        <w:ind w:hanging="284"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No todas las personas relacionadas con una tercera comparten intereses.</w:t>
      </w:r>
    </w:p>
    <w:p>
      <w:pPr>
        <w:pStyle w:val="Normal"/>
        <w:numPr>
          <w:ilvl w:val="1"/>
          <w:numId w:val="44"/>
        </w:numPr>
        <w:spacing w:lineRule="auto" w:line="240" w:before="0" w:after="0"/>
        <w:ind w:hanging="284"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Solo aplica si las tres personas están en el mismo conjunto.</w:t>
      </w:r>
    </w:p>
    <w:p>
      <w:pPr>
        <w:pStyle w:val="Normal"/>
        <w:numPr>
          <w:ilvl w:val="1"/>
          <w:numId w:val="45"/>
        </w:numPr>
        <w:spacing w:lineRule="auto" w:line="240" w:before="0" w:after="0"/>
        <w:ind w:hanging="284" w:left="993"/>
        <w:textAlignment w:val="baseline"/>
        <w:rPr>
          <w:rFonts w:ascii="Arial" w:hAnsi="Arial" w:eastAsia="Times New Roman" w:cs="Arial"/>
          <w:color w:val="000000"/>
          <w:sz w:val="24"/>
          <w:szCs w:val="24"/>
          <w:lang w:eastAsia="es-MX"/>
        </w:rPr>
      </w:pPr>
      <w:r>
        <w:rPr>
          <w:rFonts w:eastAsia="Times New Roman" w:cs="Arial" w:ascii="Arial" w:hAnsi="Arial"/>
          <w:color w:val="000000"/>
          <w:sz w:val="24"/>
          <w:szCs w:val="24"/>
          <w:lang w:eastAsia="es-MX"/>
        </w:rPr>
        <w:t>Ninguna de las anteriores.</w:t>
      </w:r>
    </w:p>
    <w:p>
      <w:pPr>
        <w:pStyle w:val="Normal"/>
        <w:spacing w:lineRule="auto" w:line="240" w:before="0" w:after="0"/>
        <w:ind w:left="709"/>
        <w:jc w:val="both"/>
        <w:rPr>
          <w:rFonts w:ascii="Arial" w:hAnsi="Arial" w:eastAsia="Times New Roman" w:cs="Arial"/>
          <w:sz w:val="24"/>
          <w:szCs w:val="24"/>
          <w:lang w:eastAsia="es-MX"/>
        </w:rPr>
      </w:pPr>
      <w:r>
        <w:rPr>
          <w:rFonts w:eastAsia="Times New Roman" w:cs="Arial" w:ascii="Arial" w:hAnsi="Arial"/>
          <w:b/>
          <w:bCs/>
          <w:color w:val="000000"/>
          <w:sz w:val="24"/>
          <w:szCs w:val="24"/>
          <w:lang w:eastAsia="es-MX"/>
        </w:rPr>
        <w:t>Justificación:</w:t>
      </w:r>
    </w:p>
    <w:p>
      <w:pPr>
        <w:pStyle w:val="NormalWeb"/>
        <w:spacing w:beforeAutospacing="0" w:before="0" w:afterAutospacing="0" w:after="0"/>
        <w:rPr>
          <w:rFonts w:ascii="Arial" w:hAnsi="Arial" w:cs="Arial"/>
          <w:sz w:val="24"/>
          <w:szCs w:val="24"/>
          <w:lang w:val="es-ES_tradnl"/>
        </w:rPr>
      </w:pPr>
      <w:r>
        <w:rPr>
          <w:rFonts w:cs="Arial" w:ascii="Arial" w:hAnsi="Arial"/>
          <w:sz w:val="24"/>
          <w:szCs w:val="24"/>
          <w:lang w:val="es-ES_tradnl"/>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340" w:top="1440" w:footer="68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Liberation Sans">
    <w:altName w:val="Arial"/>
    <w:charset w:val="01"/>
    <w:family w:val="swiss"/>
    <w:pitch w:val="variable"/>
  </w:font>
  <w:font w:name="Times">
    <w:altName w:val="Times New Roman"/>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b/>
        <w:sz w:val="14"/>
        <w:lang w:val="es-ES"/>
      </w:rPr>
      <w:t>Matemáticas Discretas</w:t>
      <w:tab/>
      <w:t>ISC</w:t>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b/>
        <w:sz w:val="14"/>
        <w:lang w:val="es-ES"/>
      </w:rPr>
      <w:t>Matemáticas Discretas</w:t>
      <w:tab/>
      <w:t>ISC</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120" w:after="0"/>
      <w:jc w:val="center"/>
      <w:rPr>
        <w:rFonts w:ascii="Arial" w:hAnsi="Arial" w:eastAsia="Times New Roman" w:cs="Arial"/>
        <w:b/>
        <w:bCs/>
        <w:sz w:val="28"/>
        <w:lang w:val="es-ES" w:eastAsia="es-MX"/>
      </w:rPr>
    </w:pPr>
    <w:r>
      <w:drawing>
        <wp:anchor behindDoc="1" distT="0" distB="0" distL="114300" distR="114300" simplePos="0" locked="0" layoutInCell="0" allowOverlap="1" relativeHeight="6">
          <wp:simplePos x="0" y="0"/>
          <wp:positionH relativeFrom="margin">
            <wp:posOffset>6141085</wp:posOffset>
          </wp:positionH>
          <wp:positionV relativeFrom="paragraph">
            <wp:posOffset>-20320</wp:posOffset>
          </wp:positionV>
          <wp:extent cx="563880" cy="478790"/>
          <wp:effectExtent l="0" t="0" r="0" b="0"/>
          <wp:wrapSquare wrapText="bothSides"/>
          <wp:docPr id="1" name="Imagen 2" descr="Resultado de imagen para ingenieria de sistemas computacionales logo I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Resultado de imagen para ingenieria de sistemas computacionales logo ITQ"/>
                  <pic:cNvPicPr>
                    <a:picLocks noChangeAspect="1" noChangeArrowheads="1"/>
                  </pic:cNvPicPr>
                </pic:nvPicPr>
                <pic:blipFill>
                  <a:blip r:embed="rId1"/>
                  <a:stretch>
                    <a:fillRect/>
                  </a:stretch>
                </pic:blipFill>
                <pic:spPr bwMode="auto">
                  <a:xfrm>
                    <a:off x="0" y="0"/>
                    <a:ext cx="563880" cy="478790"/>
                  </a:xfrm>
                  <a:prstGeom prst="rect">
                    <a:avLst/>
                  </a:prstGeom>
                  <a:noFill/>
                </pic:spPr>
              </pic:pic>
            </a:graphicData>
          </a:graphic>
        </wp:anchor>
      </w:drawing>
      <w:drawing>
        <wp:anchor behindDoc="1" distT="0" distB="0" distL="114300" distR="114300" simplePos="0" locked="0" layoutInCell="0" allowOverlap="1" relativeHeight="11">
          <wp:simplePos x="0" y="0"/>
          <wp:positionH relativeFrom="column">
            <wp:posOffset>55245</wp:posOffset>
          </wp:positionH>
          <wp:positionV relativeFrom="paragraph">
            <wp:posOffset>42545</wp:posOffset>
          </wp:positionV>
          <wp:extent cx="934085" cy="342265"/>
          <wp:effectExtent l="0" t="0" r="0" b="0"/>
          <wp:wrapSquare wrapText="bothSides"/>
          <wp:docPr id="2"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
                  <pic:cNvPicPr>
                    <a:picLocks noChangeAspect="1" noChangeArrowheads="1"/>
                  </pic:cNvPicPr>
                </pic:nvPicPr>
                <pic:blipFill>
                  <a:blip r:embed="rId2"/>
                  <a:stretch>
                    <a:fillRect/>
                  </a:stretch>
                </pic:blipFill>
                <pic:spPr bwMode="auto">
                  <a:xfrm>
                    <a:off x="0" y="0"/>
                    <a:ext cx="934085" cy="342265"/>
                  </a:xfrm>
                  <a:prstGeom prst="rect">
                    <a:avLst/>
                  </a:prstGeom>
                  <a:noFill/>
                </pic:spPr>
              </pic:pic>
            </a:graphicData>
          </a:graphic>
        </wp:anchor>
      </w:drawing>
    </w:r>
    <w:r>
      <w:rPr>
        <w:rFonts w:eastAsia="Times New Roman" w:cs="Arial" w:ascii="Arial" w:hAnsi="Arial"/>
        <w:b/>
        <w:bCs/>
        <w:sz w:val="28"/>
        <w:lang w:val="es-ES" w:eastAsia="es-MX"/>
      </w:rPr>
      <w:t>Tecnológico Nacional de México</w:t>
    </w:r>
  </w:p>
  <w:p>
    <w:pPr>
      <w:pStyle w:val="Normal"/>
      <w:spacing w:lineRule="auto" w:line="240" w:before="120" w:after="0"/>
      <w:jc w:val="center"/>
      <w:rPr>
        <w:rFonts w:ascii="Arial" w:hAnsi="Arial" w:eastAsia="Times New Roman" w:cs="Arial"/>
        <w:b/>
        <w:bCs/>
        <w:sz w:val="24"/>
        <w:lang w:val="es-ES" w:eastAsia="es-MX"/>
      </w:rPr>
    </w:pPr>
    <w:r>
      <w:rPr>
        <w:rFonts w:eastAsia="Times New Roman" w:cs="Arial" w:ascii="Arial" w:hAnsi="Arial"/>
        <w:b/>
        <w:bCs/>
        <w:sz w:val="24"/>
        <w:lang w:val="es-ES" w:eastAsia="es-MX"/>
      </w:rPr>
      <w:t>Instituto Tecnológico de Querétaro</w:t>
    </w:r>
  </w:p>
  <w:tbl>
    <w:tblPr>
      <w:tblpPr w:vertAnchor="text" w:horzAnchor="text" w:leftFromText="141" w:rightFromText="141" w:tblpX="0" w:tblpY="1"/>
      <w:tblOverlap w:val="never"/>
      <w:tblW w:w="10070" w:type="dxa"/>
      <w:jc w:val="left"/>
      <w:tblInd w:w="-5" w:type="dxa"/>
      <w:tblLayout w:type="fixed"/>
      <w:tblCellMar>
        <w:top w:w="0" w:type="dxa"/>
        <w:left w:w="108" w:type="dxa"/>
        <w:bottom w:w="0" w:type="dxa"/>
        <w:right w:w="108" w:type="dxa"/>
      </w:tblCellMar>
      <w:tblLook w:val="01e0" w:noHBand="0" w:noVBand="0" w:firstColumn="1" w:lastRow="1" w:lastColumn="1" w:firstRow="1"/>
    </w:tblPr>
    <w:tblGrid>
      <w:gridCol w:w="10070"/>
    </w:tblGrid>
    <w:tr>
      <w:trPr>
        <w:trHeight w:val="447" w:hRule="atLeast"/>
      </w:trPr>
      <w:tc>
        <w:tcPr>
          <w:tcW w:w="10070" w:type="dxa"/>
          <w:tcBorders>
            <w:top w:val="single" w:sz="4" w:space="0" w:color="000000"/>
            <w:left w:val="single" w:sz="4" w:space="0" w:color="000000"/>
            <w:bottom w:val="single" w:sz="4" w:space="0" w:color="000000"/>
            <w:right w:val="single" w:sz="4" w:space="0" w:color="000000"/>
          </w:tcBorders>
          <w:shd w:color="auto" w:fill="1F4E79" w:themeFill="accent1" w:themeFillShade="80" w:val="clear"/>
        </w:tcPr>
        <w:p>
          <w:pPr>
            <w:pStyle w:val="Normal"/>
            <w:spacing w:lineRule="auto" w:line="240" w:before="120" w:after="0"/>
            <w:jc w:val="both"/>
            <w:rPr>
              <w:rFonts w:ascii="Arial" w:hAnsi="Arial" w:cs="Arial"/>
              <w:b/>
              <w:color w:val="FFFFFF"/>
              <w:sz w:val="20"/>
              <w:szCs w:val="20"/>
              <w:lang w:val="es-ES"/>
            </w:rPr>
          </w:pPr>
          <w:r>
            <w:rPr>
              <w:rFonts w:cs="Arial" w:ascii="Arial" w:hAnsi="Arial"/>
              <w:b/>
              <w:color w:val="FFFFFF"/>
              <w:sz w:val="20"/>
              <w:szCs w:val="20"/>
              <w:lang w:val="es-ES"/>
            </w:rPr>
            <w:t>Nombre de la actividad: Teoría de Conjuntos y relaciones</w:t>
          </w:r>
        </w:p>
      </w:tc>
    </w:tr>
    <w:tr>
      <w:trPr>
        <w:trHeight w:val="447" w:hRule="atLeast"/>
      </w:trPr>
      <w:tc>
        <w:tcPr>
          <w:tcW w:w="10070" w:type="dxa"/>
          <w:tcBorders>
            <w:top w:val="single" w:sz="4" w:space="0" w:color="000000"/>
            <w:left w:val="single" w:sz="4" w:space="0" w:color="000000"/>
            <w:bottom w:val="single" w:sz="4" w:space="0" w:color="000000"/>
            <w:right w:val="single" w:sz="4" w:space="0" w:color="000000"/>
          </w:tcBorders>
          <w:shd w:color="auto" w:fill="1F4E79" w:themeFill="accent1" w:themeFillShade="80" w:val="clear"/>
        </w:tcPr>
        <w:tbl>
          <w:tblPr>
            <w:tblpPr w:vertAnchor="text" w:horzAnchor="text" w:leftFromText="141" w:rightFromText="141" w:tblpX="5" w:tblpY="1"/>
            <w:tblOverlap w:val="never"/>
            <w:tblW w:w="9844" w:type="dxa"/>
            <w:jc w:val="left"/>
            <w:tblInd w:w="-5" w:type="dxa"/>
            <w:tblLayout w:type="fixed"/>
            <w:tblCellMar>
              <w:top w:w="0" w:type="dxa"/>
              <w:left w:w="108" w:type="dxa"/>
              <w:bottom w:w="0" w:type="dxa"/>
              <w:right w:w="108" w:type="dxa"/>
            </w:tblCellMar>
            <w:tblLook w:val="01e0" w:noHBand="0" w:noVBand="0" w:firstColumn="1" w:lastRow="1" w:lastColumn="1" w:firstRow="1"/>
          </w:tblPr>
          <w:tblGrid>
            <w:gridCol w:w="2377"/>
            <w:gridCol w:w="7466"/>
          </w:tblGrid>
          <w:tr>
            <w:trPr/>
            <w:tc>
              <w:tcPr>
                <w:tcW w:w="2377" w:type="dxa"/>
                <w:tcBorders>
                  <w:top w:val="single" w:sz="4" w:space="0" w:color="000000"/>
                  <w:left w:val="single" w:sz="4" w:space="0" w:color="000000"/>
                  <w:bottom w:val="single" w:sz="4" w:space="0" w:color="000000"/>
                  <w:right w:val="single" w:sz="4" w:space="0" w:color="000000"/>
                </w:tcBorders>
                <w:shd w:color="auto" w:fill="FFFFFF" w:val="clear"/>
              </w:tcPr>
              <w:p>
                <w:pPr>
                  <w:pStyle w:val="Normal"/>
                  <w:spacing w:lineRule="auto" w:line="240" w:before="120" w:after="0"/>
                  <w:rPr>
                    <w:rFonts w:ascii="Arial" w:hAnsi="Arial" w:cs="Arial"/>
                    <w:b/>
                    <w:lang w:val="es-ES"/>
                  </w:rPr>
                </w:pPr>
                <w:r>
                  <w:rPr>
                    <w:rFonts w:cs="Arial" w:ascii="Arial" w:hAnsi="Arial"/>
                    <w:b/>
                    <w:lang w:val="es-ES"/>
                  </w:rPr>
                  <w:t>Nombre del alumno:</w:t>
                </w:r>
              </w:p>
            </w:tc>
            <w:tc>
              <w:tcPr>
                <w:tcW w:w="7466" w:type="dxa"/>
                <w:tcBorders>
                  <w:top w:val="single" w:sz="4" w:space="0" w:color="000000"/>
                  <w:left w:val="single" w:sz="4" w:space="0" w:color="000000"/>
                  <w:bottom w:val="single" w:sz="4" w:space="0" w:color="000000"/>
                  <w:right w:val="single" w:sz="4" w:space="0" w:color="000000"/>
                </w:tcBorders>
                <w:shd w:color="auto" w:fill="FFFFFF" w:val="clear"/>
              </w:tcPr>
              <w:p>
                <w:pPr>
                  <w:pStyle w:val="Normal"/>
                  <w:spacing w:lineRule="auto" w:line="240" w:before="120" w:after="0"/>
                  <w:jc w:val="both"/>
                  <w:rPr>
                    <w:rFonts w:ascii="Arial" w:hAnsi="Arial" w:cs="Arial"/>
                    <w:b/>
                    <w:lang w:val="es-ES"/>
                  </w:rPr>
                </w:pPr>
                <w:r>
                  <w:rPr>
                    <w:rFonts w:cs="Arial" w:ascii="Arial" w:hAnsi="Arial"/>
                    <w:b/>
                    <w:lang w:val="es-ES"/>
                  </w:rPr>
                  <w:t>Rojas Badillo Emilio</w:t>
                </w:r>
              </w:p>
            </w:tc>
          </w:tr>
        </w:tbl>
        <w:p>
          <w:pPr>
            <w:pStyle w:val="Normal"/>
            <w:spacing w:lineRule="auto" w:line="240" w:before="120" w:after="0"/>
            <w:jc w:val="both"/>
            <w:rPr>
              <w:rFonts w:ascii="Arial" w:hAnsi="Arial" w:cs="Arial"/>
              <w:b/>
              <w:color w:val="FFFFFF"/>
              <w:sz w:val="20"/>
              <w:szCs w:val="20"/>
              <w:lang w:val="es-ES"/>
            </w:rPr>
          </w:pPr>
          <w:r>
            <w:rPr>
              <w:rFonts w:cs="Arial" w:ascii="Arial" w:hAnsi="Arial"/>
              <w:b/>
              <w:color w:val="FFFFFF"/>
              <w:sz w:val="20"/>
              <w:szCs w:val="20"/>
              <w:lang w:val="es-ES"/>
            </w:rPr>
          </w:r>
        </w:p>
      </w:tc>
    </w:tr>
  </w:tbl>
  <w:p>
    <w:pPr>
      <w:pStyle w:val="Normal"/>
      <w:spacing w:lineRule="auto" w:line="240" w:before="120" w:after="0"/>
      <w:rPr>
        <w:rFonts w:ascii="Arial" w:hAnsi="Arial" w:eastAsia="Times New Roman" w:cs="Arial"/>
        <w:b/>
        <w:bCs/>
        <w:sz w:val="2"/>
        <w:szCs w:val="2"/>
        <w:lang w:val="es-ES" w:eastAsia="es-MX"/>
      </w:rPr>
    </w:pPr>
    <w:r>
      <w:rPr>
        <w:rFonts w:eastAsia="Times New Roman" w:cs="Arial" w:ascii="Arial" w:hAnsi="Arial"/>
        <w:b/>
        <w:bCs/>
        <w:sz w:val="2"/>
        <w:szCs w:val="2"/>
        <w:lang w:val="es-ES" w:eastAsia="es-MX"/>
      </w:rPr>
    </w:r>
  </w:p>
  <w:p>
    <w:pPr>
      <w:pStyle w:val="Normal"/>
      <w:spacing w:lineRule="auto" w:line="240" w:before="120" w:after="0"/>
      <w:rPr>
        <w:rFonts w:ascii="Arial" w:hAnsi="Arial" w:eastAsia="Times New Roman" w:cs="Arial"/>
        <w:b/>
        <w:bCs/>
        <w:sz w:val="2"/>
        <w:szCs w:val="2"/>
        <w:lang w:val="es-ES" w:eastAsia="es-MX"/>
      </w:rPr>
    </w:pPr>
    <w:r>
      <w:rPr>
        <w:rFonts w:eastAsia="Times New Roman" w:cs="Arial" w:ascii="Arial" w:hAnsi="Arial"/>
        <w:b/>
        <w:bCs/>
        <w:sz w:val="2"/>
        <w:szCs w:val="2"/>
        <w:lang w:val="es-ES" w:eastAsia="es-MX"/>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120" w:after="0"/>
      <w:jc w:val="center"/>
      <w:rPr>
        <w:rFonts w:ascii="Arial" w:hAnsi="Arial" w:eastAsia="Times New Roman" w:cs="Arial"/>
        <w:b/>
        <w:bCs/>
        <w:sz w:val="28"/>
        <w:lang w:val="es-ES" w:eastAsia="es-MX"/>
      </w:rPr>
    </w:pPr>
    <w:r>
      <w:drawing>
        <wp:anchor behindDoc="1" distT="0" distB="0" distL="114300" distR="114300" simplePos="0" locked="0" layoutInCell="0" allowOverlap="1" relativeHeight="6">
          <wp:simplePos x="0" y="0"/>
          <wp:positionH relativeFrom="margin">
            <wp:posOffset>6141085</wp:posOffset>
          </wp:positionH>
          <wp:positionV relativeFrom="paragraph">
            <wp:posOffset>-20320</wp:posOffset>
          </wp:positionV>
          <wp:extent cx="563880" cy="478790"/>
          <wp:effectExtent l="0" t="0" r="0" b="0"/>
          <wp:wrapSquare wrapText="bothSides"/>
          <wp:docPr id="3" name="Imagen 2" descr="Resultado de imagen para ingenieria de sistemas computacionales logo I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Resultado de imagen para ingenieria de sistemas computacionales logo ITQ"/>
                  <pic:cNvPicPr>
                    <a:picLocks noChangeAspect="1" noChangeArrowheads="1"/>
                  </pic:cNvPicPr>
                </pic:nvPicPr>
                <pic:blipFill>
                  <a:blip r:embed="rId1"/>
                  <a:stretch>
                    <a:fillRect/>
                  </a:stretch>
                </pic:blipFill>
                <pic:spPr bwMode="auto">
                  <a:xfrm>
                    <a:off x="0" y="0"/>
                    <a:ext cx="563880" cy="478790"/>
                  </a:xfrm>
                  <a:prstGeom prst="rect">
                    <a:avLst/>
                  </a:prstGeom>
                  <a:noFill/>
                </pic:spPr>
              </pic:pic>
            </a:graphicData>
          </a:graphic>
        </wp:anchor>
      </w:drawing>
      <w:drawing>
        <wp:anchor behindDoc="1" distT="0" distB="0" distL="114300" distR="114300" simplePos="0" locked="0" layoutInCell="0" allowOverlap="1" relativeHeight="11">
          <wp:simplePos x="0" y="0"/>
          <wp:positionH relativeFrom="column">
            <wp:posOffset>55245</wp:posOffset>
          </wp:positionH>
          <wp:positionV relativeFrom="paragraph">
            <wp:posOffset>42545</wp:posOffset>
          </wp:positionV>
          <wp:extent cx="934085" cy="342265"/>
          <wp:effectExtent l="0" t="0" r="0" b="0"/>
          <wp:wrapSquare wrapText="bothSides"/>
          <wp:docPr id="4"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
                  <pic:cNvPicPr>
                    <a:picLocks noChangeAspect="1" noChangeArrowheads="1"/>
                  </pic:cNvPicPr>
                </pic:nvPicPr>
                <pic:blipFill>
                  <a:blip r:embed="rId2"/>
                  <a:stretch>
                    <a:fillRect/>
                  </a:stretch>
                </pic:blipFill>
                <pic:spPr bwMode="auto">
                  <a:xfrm>
                    <a:off x="0" y="0"/>
                    <a:ext cx="934085" cy="342265"/>
                  </a:xfrm>
                  <a:prstGeom prst="rect">
                    <a:avLst/>
                  </a:prstGeom>
                  <a:noFill/>
                </pic:spPr>
              </pic:pic>
            </a:graphicData>
          </a:graphic>
        </wp:anchor>
      </w:drawing>
    </w:r>
    <w:r>
      <w:rPr>
        <w:rFonts w:eastAsia="Times New Roman" w:cs="Arial" w:ascii="Arial" w:hAnsi="Arial"/>
        <w:b/>
        <w:bCs/>
        <w:sz w:val="28"/>
        <w:lang w:val="es-ES" w:eastAsia="es-MX"/>
      </w:rPr>
      <w:t>Tecnológico Nacional de México</w:t>
    </w:r>
  </w:p>
  <w:p>
    <w:pPr>
      <w:pStyle w:val="Normal"/>
      <w:spacing w:lineRule="auto" w:line="240" w:before="120" w:after="0"/>
      <w:jc w:val="center"/>
      <w:rPr>
        <w:rFonts w:ascii="Arial" w:hAnsi="Arial" w:eastAsia="Times New Roman" w:cs="Arial"/>
        <w:b/>
        <w:bCs/>
        <w:sz w:val="24"/>
        <w:lang w:val="es-ES" w:eastAsia="es-MX"/>
      </w:rPr>
    </w:pPr>
    <w:r>
      <w:rPr>
        <w:rFonts w:eastAsia="Times New Roman" w:cs="Arial" w:ascii="Arial" w:hAnsi="Arial"/>
        <w:b/>
        <w:bCs/>
        <w:sz w:val="24"/>
        <w:lang w:val="es-ES" w:eastAsia="es-MX"/>
      </w:rPr>
      <w:t>Instituto Tecnológico de Querétaro</w:t>
    </w:r>
  </w:p>
  <w:tbl>
    <w:tblPr>
      <w:tblpPr w:vertAnchor="text" w:horzAnchor="text" w:leftFromText="141" w:rightFromText="141" w:tblpX="0" w:tblpY="1"/>
      <w:tblOverlap w:val="never"/>
      <w:tblW w:w="10070" w:type="dxa"/>
      <w:jc w:val="left"/>
      <w:tblInd w:w="-5" w:type="dxa"/>
      <w:tblLayout w:type="fixed"/>
      <w:tblCellMar>
        <w:top w:w="0" w:type="dxa"/>
        <w:left w:w="108" w:type="dxa"/>
        <w:bottom w:w="0" w:type="dxa"/>
        <w:right w:w="108" w:type="dxa"/>
      </w:tblCellMar>
      <w:tblLook w:val="01e0" w:noHBand="0" w:noVBand="0" w:firstColumn="1" w:lastRow="1" w:lastColumn="1" w:firstRow="1"/>
    </w:tblPr>
    <w:tblGrid>
      <w:gridCol w:w="10070"/>
    </w:tblGrid>
    <w:tr>
      <w:trPr>
        <w:trHeight w:val="447" w:hRule="atLeast"/>
      </w:trPr>
      <w:tc>
        <w:tcPr>
          <w:tcW w:w="10070" w:type="dxa"/>
          <w:tcBorders>
            <w:top w:val="single" w:sz="4" w:space="0" w:color="000000"/>
            <w:left w:val="single" w:sz="4" w:space="0" w:color="000000"/>
            <w:bottom w:val="single" w:sz="4" w:space="0" w:color="000000"/>
            <w:right w:val="single" w:sz="4" w:space="0" w:color="000000"/>
          </w:tcBorders>
          <w:shd w:color="auto" w:fill="1F4E79" w:themeFill="accent1" w:themeFillShade="80" w:val="clear"/>
        </w:tcPr>
        <w:p>
          <w:pPr>
            <w:pStyle w:val="Normal"/>
            <w:spacing w:lineRule="auto" w:line="240" w:before="120" w:after="0"/>
            <w:jc w:val="both"/>
            <w:rPr>
              <w:rFonts w:ascii="Arial" w:hAnsi="Arial" w:cs="Arial"/>
              <w:b/>
              <w:color w:val="FFFFFF"/>
              <w:sz w:val="20"/>
              <w:szCs w:val="20"/>
              <w:lang w:val="es-ES"/>
            </w:rPr>
          </w:pPr>
          <w:r>
            <w:rPr>
              <w:rFonts w:cs="Arial" w:ascii="Arial" w:hAnsi="Arial"/>
              <w:b/>
              <w:color w:val="FFFFFF"/>
              <w:sz w:val="20"/>
              <w:szCs w:val="20"/>
              <w:lang w:val="es-ES"/>
            </w:rPr>
            <w:t>Nombre de la actividad: Teoría de Conjuntos y relaciones</w:t>
          </w:r>
        </w:p>
      </w:tc>
    </w:tr>
    <w:tr>
      <w:trPr>
        <w:trHeight w:val="447" w:hRule="atLeast"/>
      </w:trPr>
      <w:tc>
        <w:tcPr>
          <w:tcW w:w="10070" w:type="dxa"/>
          <w:tcBorders>
            <w:top w:val="single" w:sz="4" w:space="0" w:color="000000"/>
            <w:left w:val="single" w:sz="4" w:space="0" w:color="000000"/>
            <w:bottom w:val="single" w:sz="4" w:space="0" w:color="000000"/>
            <w:right w:val="single" w:sz="4" w:space="0" w:color="000000"/>
          </w:tcBorders>
          <w:shd w:color="auto" w:fill="1F4E79" w:themeFill="accent1" w:themeFillShade="80" w:val="clear"/>
        </w:tcPr>
        <w:tbl>
          <w:tblPr>
            <w:tblpPr w:vertAnchor="text" w:horzAnchor="text" w:leftFromText="141" w:rightFromText="141" w:tblpX="5" w:tblpY="1"/>
            <w:tblOverlap w:val="never"/>
            <w:tblW w:w="9844" w:type="dxa"/>
            <w:jc w:val="left"/>
            <w:tblInd w:w="-5" w:type="dxa"/>
            <w:tblLayout w:type="fixed"/>
            <w:tblCellMar>
              <w:top w:w="0" w:type="dxa"/>
              <w:left w:w="108" w:type="dxa"/>
              <w:bottom w:w="0" w:type="dxa"/>
              <w:right w:w="108" w:type="dxa"/>
            </w:tblCellMar>
            <w:tblLook w:val="01e0" w:noHBand="0" w:noVBand="0" w:firstColumn="1" w:lastRow="1" w:lastColumn="1" w:firstRow="1"/>
          </w:tblPr>
          <w:tblGrid>
            <w:gridCol w:w="2377"/>
            <w:gridCol w:w="7466"/>
          </w:tblGrid>
          <w:tr>
            <w:trPr/>
            <w:tc>
              <w:tcPr>
                <w:tcW w:w="2377" w:type="dxa"/>
                <w:tcBorders>
                  <w:top w:val="single" w:sz="4" w:space="0" w:color="000000"/>
                  <w:left w:val="single" w:sz="4" w:space="0" w:color="000000"/>
                  <w:bottom w:val="single" w:sz="4" w:space="0" w:color="000000"/>
                  <w:right w:val="single" w:sz="4" w:space="0" w:color="000000"/>
                </w:tcBorders>
                <w:shd w:color="auto" w:fill="FFFFFF" w:val="clear"/>
              </w:tcPr>
              <w:p>
                <w:pPr>
                  <w:pStyle w:val="Normal"/>
                  <w:spacing w:lineRule="auto" w:line="240" w:before="120" w:after="0"/>
                  <w:rPr>
                    <w:rFonts w:ascii="Arial" w:hAnsi="Arial" w:cs="Arial"/>
                    <w:b/>
                    <w:lang w:val="es-ES"/>
                  </w:rPr>
                </w:pPr>
                <w:r>
                  <w:rPr>
                    <w:rFonts w:cs="Arial" w:ascii="Arial" w:hAnsi="Arial"/>
                    <w:b/>
                    <w:lang w:val="es-ES"/>
                  </w:rPr>
                  <w:t>Nombre del alumno:</w:t>
                </w:r>
              </w:p>
            </w:tc>
            <w:tc>
              <w:tcPr>
                <w:tcW w:w="7466" w:type="dxa"/>
                <w:tcBorders>
                  <w:top w:val="single" w:sz="4" w:space="0" w:color="000000"/>
                  <w:left w:val="single" w:sz="4" w:space="0" w:color="000000"/>
                  <w:bottom w:val="single" w:sz="4" w:space="0" w:color="000000"/>
                  <w:right w:val="single" w:sz="4" w:space="0" w:color="000000"/>
                </w:tcBorders>
                <w:shd w:color="auto" w:fill="FFFFFF" w:val="clear"/>
              </w:tcPr>
              <w:p>
                <w:pPr>
                  <w:pStyle w:val="Normal"/>
                  <w:spacing w:lineRule="auto" w:line="240" w:before="120" w:after="0"/>
                  <w:jc w:val="both"/>
                  <w:rPr>
                    <w:rFonts w:ascii="Arial" w:hAnsi="Arial" w:cs="Arial"/>
                    <w:b/>
                    <w:lang w:val="es-ES"/>
                  </w:rPr>
                </w:pPr>
                <w:r>
                  <w:rPr>
                    <w:rFonts w:cs="Arial" w:ascii="Arial" w:hAnsi="Arial"/>
                    <w:b/>
                    <w:lang w:val="es-ES"/>
                  </w:rPr>
                  <w:t>Rojas Badillo Emilio</w:t>
                </w:r>
              </w:p>
            </w:tc>
          </w:tr>
        </w:tbl>
        <w:p>
          <w:pPr>
            <w:pStyle w:val="Normal"/>
            <w:spacing w:lineRule="auto" w:line="240" w:before="120" w:after="0"/>
            <w:jc w:val="both"/>
            <w:rPr>
              <w:rFonts w:ascii="Arial" w:hAnsi="Arial" w:cs="Arial"/>
              <w:b/>
              <w:color w:val="FFFFFF"/>
              <w:sz w:val="20"/>
              <w:szCs w:val="20"/>
              <w:lang w:val="es-ES"/>
            </w:rPr>
          </w:pPr>
          <w:r>
            <w:rPr>
              <w:rFonts w:cs="Arial" w:ascii="Arial" w:hAnsi="Arial"/>
              <w:b/>
              <w:color w:val="FFFFFF"/>
              <w:sz w:val="20"/>
              <w:szCs w:val="20"/>
              <w:lang w:val="es-ES"/>
            </w:rPr>
          </w:r>
        </w:p>
      </w:tc>
    </w:tr>
  </w:tbl>
  <w:p>
    <w:pPr>
      <w:pStyle w:val="Normal"/>
      <w:spacing w:lineRule="auto" w:line="240" w:before="120" w:after="0"/>
      <w:rPr>
        <w:rFonts w:ascii="Arial" w:hAnsi="Arial" w:eastAsia="Times New Roman" w:cs="Arial"/>
        <w:b/>
        <w:bCs/>
        <w:sz w:val="2"/>
        <w:szCs w:val="2"/>
        <w:lang w:val="es-ES" w:eastAsia="es-MX"/>
      </w:rPr>
    </w:pPr>
    <w:r>
      <w:rPr>
        <w:rFonts w:eastAsia="Times New Roman" w:cs="Arial" w:ascii="Arial" w:hAnsi="Arial"/>
        <w:b/>
        <w:bCs/>
        <w:sz w:val="2"/>
        <w:szCs w:val="2"/>
        <w:lang w:val="es-ES" w:eastAsia="es-MX"/>
      </w:rPr>
    </w:r>
  </w:p>
  <w:p>
    <w:pPr>
      <w:pStyle w:val="Normal"/>
      <w:spacing w:lineRule="auto" w:line="240" w:before="120" w:after="0"/>
      <w:rPr>
        <w:rFonts w:ascii="Arial" w:hAnsi="Arial" w:eastAsia="Times New Roman" w:cs="Arial"/>
        <w:b/>
        <w:bCs/>
        <w:sz w:val="2"/>
        <w:szCs w:val="2"/>
        <w:lang w:val="es-ES" w:eastAsia="es-MX"/>
      </w:rPr>
    </w:pPr>
    <w:r>
      <w:rPr>
        <w:rFonts w:eastAsia="Times New Roman" w:cs="Arial" w:ascii="Arial" w:hAnsi="Arial"/>
        <w:b/>
        <w:bCs/>
        <w:sz w:val="2"/>
        <w:szCs w:val="2"/>
        <w:lang w:val="es-ES" w:eastAsia="es-MX"/>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upperRoman"/>
      <w:lvlText w:val="%1."/>
      <w:lvlJc w:val="righ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upperRoman"/>
      <w:lvlText w:val="%1."/>
      <w:lvlJc w:val="righ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upperRoman"/>
      <w:lvlText w:val="%1."/>
      <w:lvlJc w:val="righ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upperRoman"/>
      <w:lvlText w:val="%1."/>
      <w:lvlJc w:val="righ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upperRoman"/>
      <w:lvlText w:val="%1."/>
      <w:lvlJc w:val="righ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upperRoman"/>
      <w:lvlText w:val="%1."/>
      <w:lvlJc w:val="right"/>
      <w:pPr>
        <w:tabs>
          <w:tab w:val="num" w:pos="720"/>
        </w:tabs>
        <w:ind w:left="360" w:hanging="360"/>
      </w:pPr>
      <w:rPr/>
    </w:lvl>
    <w:lvl w:ilvl="1">
      <w:start w:val="1"/>
      <w:numFmt w:val="lowerLetter"/>
      <w:lvlText w:val="%2."/>
      <w:lvlJc w:val="left"/>
      <w:pPr>
        <w:tabs>
          <w:tab w:val="num" w:pos="1440"/>
        </w:tabs>
        <w:ind w:left="1080" w:hanging="360"/>
      </w:pPr>
      <w:rPr/>
    </w:lvl>
    <w:lvl w:ilvl="2">
      <w:start w:val="1"/>
      <w:numFmt w:val="lowerRoman"/>
      <w:lvlText w:val="%3."/>
      <w:lvlJc w:val="right"/>
      <w:pPr>
        <w:tabs>
          <w:tab w:val="num" w:pos="2160"/>
        </w:tabs>
        <w:ind w:left="1800" w:hanging="180"/>
      </w:pPr>
      <w:rPr/>
    </w:lvl>
    <w:lvl w:ilvl="3">
      <w:start w:val="1"/>
      <w:numFmt w:val="decimal"/>
      <w:lvlText w:val="%4."/>
      <w:lvlJc w:val="left"/>
      <w:pPr>
        <w:tabs>
          <w:tab w:val="num" w:pos="2880"/>
        </w:tabs>
        <w:ind w:left="2520" w:hanging="360"/>
      </w:pPr>
      <w:rPr/>
    </w:lvl>
    <w:lvl w:ilvl="4">
      <w:start w:val="1"/>
      <w:numFmt w:val="lowerLetter"/>
      <w:lvlText w:val="%5."/>
      <w:lvlJc w:val="left"/>
      <w:pPr>
        <w:tabs>
          <w:tab w:val="num" w:pos="3600"/>
        </w:tabs>
        <w:ind w:left="3240" w:hanging="360"/>
      </w:pPr>
      <w:rPr/>
    </w:lvl>
    <w:lvl w:ilvl="5">
      <w:start w:val="1"/>
      <w:numFmt w:val="lowerRoman"/>
      <w:lvlText w:val="%6."/>
      <w:lvlJc w:val="right"/>
      <w:pPr>
        <w:tabs>
          <w:tab w:val="num" w:pos="4320"/>
        </w:tabs>
        <w:ind w:left="3960" w:hanging="180"/>
      </w:pPr>
      <w:rPr/>
    </w:lvl>
    <w:lvl w:ilvl="6">
      <w:start w:val="1"/>
      <w:numFmt w:val="decimal"/>
      <w:lvlText w:val="%7."/>
      <w:lvlJc w:val="left"/>
      <w:pPr>
        <w:tabs>
          <w:tab w:val="num" w:pos="5040"/>
        </w:tabs>
        <w:ind w:left="4680" w:hanging="360"/>
      </w:pPr>
      <w:rPr/>
    </w:lvl>
    <w:lvl w:ilvl="7">
      <w:start w:val="1"/>
      <w:numFmt w:val="lowerLetter"/>
      <w:lvlText w:val="%8."/>
      <w:lvlJc w:val="left"/>
      <w:pPr>
        <w:tabs>
          <w:tab w:val="num" w:pos="5760"/>
        </w:tabs>
        <w:ind w:left="5400" w:hanging="360"/>
      </w:pPr>
      <w:rPr/>
    </w:lvl>
    <w:lvl w:ilvl="8">
      <w:start w:val="1"/>
      <w:numFmt w:val="lowerRoman"/>
      <w:lvlText w:val="%9."/>
      <w:lvlJc w:val="right"/>
      <w:pPr>
        <w:tabs>
          <w:tab w:val="num" w:pos="6480"/>
        </w:tabs>
        <w:ind w:left="6120" w:hanging="180"/>
      </w:pPr>
      <w:rPr/>
    </w:lvl>
  </w:abstractNum>
  <w:abstractNum w:abstractNumId="19">
    <w:lvl w:ilvl="0">
      <w:start w:val="2"/>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2"/>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2"/>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2"/>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upperRoman"/>
      <w:lvlText w:val="%1."/>
      <w:lvlJc w:val="right"/>
      <w:pPr>
        <w:tabs>
          <w:tab w:val="num" w:pos="720"/>
        </w:tabs>
        <w:ind w:left="360" w:hanging="360"/>
      </w:pPr>
      <w:rPr/>
    </w:lvl>
    <w:lvl w:ilvl="1">
      <w:start w:val="1"/>
      <w:numFmt w:val="lowerLetter"/>
      <w:lvlText w:val="%2."/>
      <w:lvlJc w:val="left"/>
      <w:pPr>
        <w:tabs>
          <w:tab w:val="num" w:pos="1440"/>
        </w:tabs>
        <w:ind w:left="1080" w:hanging="360"/>
      </w:pPr>
      <w:rPr/>
    </w:lvl>
    <w:lvl w:ilvl="2">
      <w:start w:val="1"/>
      <w:numFmt w:val="lowerRoman"/>
      <w:lvlText w:val="%3."/>
      <w:lvlJc w:val="right"/>
      <w:pPr>
        <w:tabs>
          <w:tab w:val="num" w:pos="2160"/>
        </w:tabs>
        <w:ind w:left="1800" w:hanging="180"/>
      </w:pPr>
      <w:rPr/>
    </w:lvl>
    <w:lvl w:ilvl="3">
      <w:start w:val="1"/>
      <w:numFmt w:val="decimal"/>
      <w:lvlText w:val="%4."/>
      <w:lvlJc w:val="left"/>
      <w:pPr>
        <w:tabs>
          <w:tab w:val="num" w:pos="2880"/>
        </w:tabs>
        <w:ind w:left="2520" w:hanging="360"/>
      </w:pPr>
      <w:rPr/>
    </w:lvl>
    <w:lvl w:ilvl="4">
      <w:start w:val="1"/>
      <w:numFmt w:val="lowerLetter"/>
      <w:lvlText w:val="%5."/>
      <w:lvlJc w:val="left"/>
      <w:pPr>
        <w:tabs>
          <w:tab w:val="num" w:pos="3600"/>
        </w:tabs>
        <w:ind w:left="3240" w:hanging="360"/>
      </w:pPr>
      <w:rPr/>
    </w:lvl>
    <w:lvl w:ilvl="5">
      <w:start w:val="1"/>
      <w:numFmt w:val="lowerRoman"/>
      <w:lvlText w:val="%6."/>
      <w:lvlJc w:val="right"/>
      <w:pPr>
        <w:tabs>
          <w:tab w:val="num" w:pos="4320"/>
        </w:tabs>
        <w:ind w:left="3960" w:hanging="180"/>
      </w:pPr>
      <w:rPr/>
    </w:lvl>
    <w:lvl w:ilvl="6">
      <w:start w:val="1"/>
      <w:numFmt w:val="decimal"/>
      <w:lvlText w:val="%7."/>
      <w:lvlJc w:val="left"/>
      <w:pPr>
        <w:tabs>
          <w:tab w:val="num" w:pos="5040"/>
        </w:tabs>
        <w:ind w:left="4680" w:hanging="360"/>
      </w:pPr>
      <w:rPr/>
    </w:lvl>
    <w:lvl w:ilvl="7">
      <w:start w:val="1"/>
      <w:numFmt w:val="lowerLetter"/>
      <w:lvlText w:val="%8."/>
      <w:lvlJc w:val="left"/>
      <w:pPr>
        <w:tabs>
          <w:tab w:val="num" w:pos="5760"/>
        </w:tabs>
        <w:ind w:left="5400" w:hanging="360"/>
      </w:pPr>
      <w:rPr/>
    </w:lvl>
    <w:lvl w:ilvl="8">
      <w:start w:val="1"/>
      <w:numFmt w:val="lowerRoman"/>
      <w:lvlText w:val="%9."/>
      <w:lvlJc w:val="right"/>
      <w:pPr>
        <w:tabs>
          <w:tab w:val="num" w:pos="6480"/>
        </w:tabs>
        <w:ind w:left="6120" w:hanging="180"/>
      </w:pPr>
      <w:rPr/>
    </w:lvl>
  </w:abstractNum>
  <w:abstractNum w:abstractNumId="24">
    <w:lvl w:ilvl="0">
      <w:start w:val="3"/>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3"/>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3"/>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3"/>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4"/>
  </w:num>
  <w:num w:numId="30">
    <w:abstractNumId w:val="4"/>
  </w:num>
  <w:num w:numId="31">
    <w:abstractNumId w:val="4"/>
  </w:num>
  <w:num w:numId="32">
    <w:abstractNumId w:val="9"/>
  </w:num>
  <w:num w:numId="33">
    <w:abstractNumId w:val="9"/>
  </w:num>
  <w:num w:numId="34">
    <w:abstractNumId w:val="13"/>
    <w:lvlOverride w:ilvl="0">
      <w:startOverride w:val="1"/>
    </w:lvlOverride>
    <w:lvlOverride w:ilvl="1">
      <w:lvl w:ilvl="1">
        <w:start w:val="1"/>
        <w:numFmt w:val="lowerLetter"/>
        <w:lvlText w:val="%2."/>
        <w:lvlJc w:val="left"/>
        <w:pPr>
          <w:tabs>
            <w:tab w:val="num" w:pos="1440"/>
          </w:tabs>
          <w:ind w:left="1440" w:hanging="360"/>
        </w:pPr>
        <w:rPr/>
      </w:lvl>
    </w:lvlOverride>
  </w:num>
  <w:num w:numId="35">
    <w:abstractNumId w:val="13"/>
    <w:lvlOverride w:ilvl="0">
      <w:startOverride w:val="1"/>
    </w:lvlOverride>
    <w:lvlOverride w:ilvl="1">
      <w:lvl w:ilvl="1">
        <w:start w:val="1"/>
        <w:numFmt w:val="lowerLetter"/>
        <w:lvlText w:val="%2."/>
        <w:lvlJc w:val="left"/>
        <w:pPr>
          <w:tabs>
            <w:tab w:val="num" w:pos="1440"/>
          </w:tabs>
          <w:ind w:left="1440" w:hanging="360"/>
        </w:pPr>
        <w:rPr/>
      </w:lvl>
    </w:lvlOverride>
  </w:num>
  <w:num w:numId="36">
    <w:abstractNumId w:val="13"/>
    <w:lvlOverride w:ilvl="0">
      <w:startOverride w:val="1"/>
    </w:lvlOverride>
    <w:lvlOverride w:ilvl="1">
      <w:lvl w:ilvl="1">
        <w:start w:val="1"/>
        <w:numFmt w:val="lowerLetter"/>
        <w:lvlText w:val="%2."/>
        <w:lvlJc w:val="left"/>
        <w:pPr>
          <w:tabs>
            <w:tab w:val="num" w:pos="1440"/>
          </w:tabs>
          <w:ind w:left="1440" w:hanging="360"/>
        </w:pPr>
        <w:rPr/>
      </w:lvl>
    </w:lvlOverride>
  </w:num>
  <w:num w:numId="37">
    <w:abstractNumId w:val="13"/>
    <w:lvlOverride w:ilvl="0">
      <w:startOverride w:val="1"/>
    </w:lvlOverride>
    <w:lvlOverride w:ilvl="1">
      <w:lvl w:ilvl="1">
        <w:start w:val="1"/>
        <w:numFmt w:val="lowerLetter"/>
        <w:lvlText w:val="%2."/>
        <w:lvlJc w:val="left"/>
        <w:pPr>
          <w:tabs>
            <w:tab w:val="num" w:pos="1440"/>
          </w:tabs>
          <w:ind w:left="1440" w:hanging="360"/>
        </w:pPr>
        <w:rPr/>
      </w:lvl>
    </w:lvlOverride>
  </w:num>
  <w:num w:numId="38">
    <w:abstractNumId w:val="18"/>
    <w:lvlOverride w:ilvl="0">
      <w:lvl w:ilvl="0">
        <w:start w:val="2"/>
        <w:numFmt w:val="decimal"/>
        <w:lvlText w:val="%1."/>
        <w:lvlJc w:val="left"/>
        <w:pPr>
          <w:tabs>
            <w:tab w:val="num" w:pos="720"/>
          </w:tabs>
          <w:ind w:left="720" w:hanging="360"/>
        </w:pPr>
        <w:rPr/>
      </w:lvl>
    </w:lvlOverride>
    <w:lvlOverride w:ilvl="0">
      <w:startOverride w:val="2"/>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39">
    <w:abstractNumId w:val="18"/>
    <w:lvlOverride w:ilvl="0">
      <w:lvl w:ilvl="0">
        <w:start w:val="2"/>
        <w:numFmt w:val="decimal"/>
        <w:lvlText w:val="%1."/>
        <w:lvlJc w:val="left"/>
        <w:pPr>
          <w:tabs>
            <w:tab w:val="num" w:pos="720"/>
          </w:tabs>
          <w:ind w:left="720" w:hanging="360"/>
        </w:pPr>
        <w:rPr/>
      </w:lvl>
    </w:lvlOverride>
    <w:lvlOverride w:ilvl="0">
      <w:startOverride w:val="2"/>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40">
    <w:abstractNumId w:val="18"/>
    <w:lvlOverride w:ilvl="0">
      <w:lvl w:ilvl="0">
        <w:start w:val="2"/>
        <w:numFmt w:val="decimal"/>
        <w:lvlText w:val="%1."/>
        <w:lvlJc w:val="left"/>
        <w:pPr>
          <w:tabs>
            <w:tab w:val="num" w:pos="720"/>
          </w:tabs>
          <w:ind w:left="720" w:hanging="360"/>
        </w:pPr>
        <w:rPr/>
      </w:lvl>
    </w:lvlOverride>
    <w:lvlOverride w:ilvl="0">
      <w:startOverride w:val="2"/>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41">
    <w:abstractNumId w:val="18"/>
    <w:lvlOverride w:ilvl="0">
      <w:lvl w:ilvl="0">
        <w:start w:val="2"/>
        <w:numFmt w:val="decimal"/>
        <w:lvlText w:val="%1."/>
        <w:lvlJc w:val="left"/>
        <w:pPr>
          <w:tabs>
            <w:tab w:val="num" w:pos="720"/>
          </w:tabs>
          <w:ind w:left="720" w:hanging="360"/>
        </w:pPr>
        <w:rPr/>
      </w:lvl>
    </w:lvlOverride>
    <w:lvlOverride w:ilvl="0">
      <w:startOverride w:val="2"/>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42">
    <w:abstractNumId w:val="23"/>
    <w:lvlOverride w:ilvl="0">
      <w:lvl w:ilvl="0">
        <w:start w:val="3"/>
        <w:numFmt w:val="decimal"/>
        <w:lvlText w:val="%1."/>
        <w:lvlJc w:val="left"/>
        <w:pPr>
          <w:tabs>
            <w:tab w:val="num" w:pos="720"/>
          </w:tabs>
          <w:ind w:left="720" w:hanging="360"/>
        </w:pPr>
        <w:rPr/>
      </w:lvl>
    </w:lvlOverride>
    <w:lvlOverride w:ilvl="0">
      <w:startOverride w:val="3"/>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43">
    <w:abstractNumId w:val="23"/>
    <w:lvlOverride w:ilvl="0">
      <w:lvl w:ilvl="0">
        <w:start w:val="3"/>
        <w:numFmt w:val="decimal"/>
        <w:lvlText w:val="%1."/>
        <w:lvlJc w:val="left"/>
        <w:pPr>
          <w:tabs>
            <w:tab w:val="num" w:pos="720"/>
          </w:tabs>
          <w:ind w:left="720" w:hanging="360"/>
        </w:pPr>
        <w:rPr/>
      </w:lvl>
    </w:lvlOverride>
    <w:lvlOverride w:ilvl="0">
      <w:startOverride w:val="3"/>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44">
    <w:abstractNumId w:val="23"/>
    <w:lvlOverride w:ilvl="0">
      <w:lvl w:ilvl="0">
        <w:start w:val="3"/>
        <w:numFmt w:val="decimal"/>
        <w:lvlText w:val="%1."/>
        <w:lvlJc w:val="left"/>
        <w:pPr>
          <w:tabs>
            <w:tab w:val="num" w:pos="720"/>
          </w:tabs>
          <w:ind w:left="720" w:hanging="360"/>
        </w:pPr>
        <w:rPr/>
      </w:lvl>
    </w:lvlOverride>
    <w:lvlOverride w:ilvl="0">
      <w:startOverride w:val="3"/>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 w:numId="45">
    <w:abstractNumId w:val="23"/>
    <w:lvlOverride w:ilvl="0">
      <w:lvl w:ilvl="0">
        <w:start w:val="3"/>
        <w:numFmt w:val="decimal"/>
        <w:lvlText w:val="%1."/>
        <w:lvlJc w:val="left"/>
        <w:pPr>
          <w:tabs>
            <w:tab w:val="num" w:pos="720"/>
          </w:tabs>
          <w:ind w:left="720" w:hanging="360"/>
        </w:pPr>
        <w:rPr/>
      </w:lvl>
    </w:lvlOverride>
    <w:lvlOverride w:ilvl="0">
      <w:startOverride w:val="3"/>
    </w:lvlOverride>
    <w:lvlOverride w:ilvl="1">
      <w:lvl w:ilvl="1">
        <w:start w:val="1"/>
        <w:numFmt w:val="lowerLetter"/>
        <w:lvlText w:val="%2."/>
        <w:lvlJc w:val="left"/>
        <w:pPr>
          <w:tabs>
            <w:tab w:val="num" w:pos="1440"/>
          </w:tabs>
          <w:ind w:left="1440" w:hanging="360"/>
        </w:pPr>
        <w:rPr/>
      </w:lvl>
    </w:lvlOverride>
    <w:lvlOverride w:ilvl="1">
      <w:startOverride w:val="1"/>
    </w:lvlOverride>
    <w:lvlOverride w:ilvl="2">
      <w:lvl w:ilvl="2">
        <w:start w:val="1"/>
        <w:numFmt w:val="decimal"/>
        <w:lvlText w:val="%3."/>
        <w:lvlJc w:val="left"/>
        <w:pPr>
          <w:tabs>
            <w:tab w:val="num" w:pos="2160"/>
          </w:tabs>
          <w:ind w:left="2160" w:hanging="360"/>
        </w:pPr>
        <w:rPr/>
      </w:lvl>
    </w:lvlOverride>
    <w:lvlOverride w:ilvl="2">
      <w:startOverride w:val="1"/>
    </w:lvlOverride>
    <w:lvlOverride w:ilvl="3">
      <w:lvl w:ilvl="3">
        <w:start w:val="1"/>
        <w:numFmt w:val="decimal"/>
        <w:lvlText w:val="%4."/>
        <w:lvlJc w:val="left"/>
        <w:pPr>
          <w:tabs>
            <w:tab w:val="num" w:pos="2880"/>
          </w:tabs>
          <w:ind w:left="2880" w:hanging="360"/>
        </w:pPr>
        <w:rPr/>
      </w:lvl>
    </w:lvlOverride>
    <w:lvlOverride w:ilvl="3">
      <w:startOverride w:val="1"/>
    </w:lvlOverride>
    <w:lvlOverride w:ilvl="4">
      <w:lvl w:ilvl="4">
        <w:start w:val="1"/>
        <w:numFmt w:val="decimal"/>
        <w:lvlText w:val="%5."/>
        <w:lvlJc w:val="left"/>
        <w:pPr>
          <w:tabs>
            <w:tab w:val="num" w:pos="3600"/>
          </w:tabs>
          <w:ind w:left="3600" w:hanging="360"/>
        </w:pPr>
        <w:rPr/>
      </w:lvl>
    </w:lvlOverride>
    <w:lvlOverride w:ilvl="4">
      <w:startOverride w:val="1"/>
    </w:lvlOverride>
    <w:lvlOverride w:ilvl="5">
      <w:lvl w:ilvl="5">
        <w:start w:val="1"/>
        <w:numFmt w:val="decimal"/>
        <w:lvlText w:val="%6."/>
        <w:lvlJc w:val="left"/>
        <w:pPr>
          <w:tabs>
            <w:tab w:val="num" w:pos="4320"/>
          </w:tabs>
          <w:ind w:left="4320" w:hanging="360"/>
        </w:pPr>
        <w:rPr/>
      </w:lvl>
    </w:lvlOverride>
    <w:lvlOverride w:ilvl="5">
      <w:startOverride w:val="1"/>
    </w:lvlOverride>
    <w:lvlOverride w:ilvl="6">
      <w:lvl w:ilvl="6">
        <w:start w:val="1"/>
        <w:numFmt w:val="decimal"/>
        <w:lvlText w:val="%7."/>
        <w:lvlJc w:val="left"/>
        <w:pPr>
          <w:tabs>
            <w:tab w:val="num" w:pos="5040"/>
          </w:tabs>
          <w:ind w:left="5040" w:hanging="360"/>
        </w:pPr>
        <w:rPr/>
      </w:lvl>
    </w:lvlOverride>
    <w:lvlOverride w:ilvl="6">
      <w:startOverride w:val="1"/>
    </w:lvlOverride>
    <w:lvlOverride w:ilvl="7">
      <w:lvl w:ilvl="7">
        <w:start w:val="1"/>
        <w:numFmt w:val="decimal"/>
        <w:lvlText w:val="%8."/>
        <w:lvlJc w:val="left"/>
        <w:pPr>
          <w:tabs>
            <w:tab w:val="num" w:pos="5760"/>
          </w:tabs>
          <w:ind w:left="5760" w:hanging="360"/>
        </w:pPr>
        <w:rPr/>
      </w:lvl>
    </w:lvlOverride>
    <w:lvlOverride w:ilvl="7">
      <w:startOverride w:val="1"/>
    </w:lvlOverride>
    <w:lvlOverride w:ilvl="8">
      <w:lvl w:ilvl="8">
        <w:start w:val="1"/>
        <w:numFmt w:val="decimal"/>
        <w:lvlText w:val="%9."/>
        <w:lvlJc w:val="left"/>
        <w:pPr>
          <w:tabs>
            <w:tab w:val="num" w:pos="6480"/>
          </w:tabs>
          <w:ind w:left="6480" w:hanging="360"/>
        </w:pPr>
        <w:rPr/>
      </w:lvl>
    </w:lvlOverride>
  </w:num>
</w:numbering>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6891"/>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Heading1">
    <w:name w:val="heading 1"/>
    <w:basedOn w:val="Normal"/>
    <w:next w:val="Normal"/>
    <w:link w:val="Ttulo1Car"/>
    <w:uiPriority w:val="9"/>
    <w:qFormat/>
    <w:rsid w:val="0049689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3">
    <w:name w:val="heading 3"/>
    <w:basedOn w:val="Heading1"/>
    <w:next w:val="Heading1"/>
    <w:link w:val="Ttulo3Car"/>
    <w:unhideWhenUsed/>
    <w:qFormat/>
    <w:rsid w:val="00496891"/>
    <w:pPr>
      <w:spacing w:lineRule="auto" w:line="240" w:beforeAutospacing="1" w:afterAutospacing="1"/>
      <w:outlineLvl w:val="2"/>
    </w:pPr>
    <w:rPr>
      <w:rFonts w:ascii="Arial" w:hAnsi="Arial"/>
      <w:b/>
      <w:bCs/>
      <w:i/>
      <w:color w:themeColor="accent1" w:themeShade="bf" w:val="auto"/>
      <w:kern w:val="2"/>
      <w:sz w:val="24"/>
      <w:szCs w:val="24"/>
      <w:lang w:eastAsia="es-MX"/>
    </w:rPr>
  </w:style>
  <w:style w:type="character" w:styleId="DefaultParagraphFont" w:default="1">
    <w:name w:val="Default Paragraph Font"/>
    <w:uiPriority w:val="1"/>
    <w:semiHidden/>
    <w:unhideWhenUsed/>
    <w:qFormat/>
    <w:rPr/>
  </w:style>
  <w:style w:type="character" w:styleId="Ttulo3Car" w:customStyle="1">
    <w:name w:val="Título 3 Car"/>
    <w:basedOn w:val="DefaultParagraphFont"/>
    <w:link w:val="Heading3"/>
    <w:qFormat/>
    <w:rsid w:val="00496891"/>
    <w:rPr>
      <w:rFonts w:ascii="Arial" w:hAnsi="Arial" w:eastAsia="" w:cs="" w:cstheme="majorBidi" w:eastAsiaTheme="majorEastAsia"/>
      <w:b/>
      <w:bCs/>
      <w:i/>
      <w:kern w:val="2"/>
      <w:sz w:val="24"/>
      <w:szCs w:val="24"/>
      <w:lang w:eastAsia="es-MX"/>
    </w:rPr>
  </w:style>
  <w:style w:type="character" w:styleId="Ttulo1Car" w:customStyle="1">
    <w:name w:val="Título 1 Car"/>
    <w:basedOn w:val="DefaultParagraphFont"/>
    <w:link w:val="Heading1"/>
    <w:uiPriority w:val="9"/>
    <w:qFormat/>
    <w:rsid w:val="00496891"/>
    <w:rPr>
      <w:rFonts w:ascii="Calibri Light" w:hAnsi="Calibri Light" w:eastAsia="" w:cs="" w:asciiTheme="majorHAnsi" w:cstheme="majorBidi" w:eastAsiaTheme="majorEastAsia" w:hAnsiTheme="majorHAnsi"/>
      <w:color w:themeColor="accent1" w:themeShade="bf" w:val="2E74B5"/>
      <w:sz w:val="32"/>
      <w:szCs w:val="32"/>
    </w:rPr>
  </w:style>
  <w:style w:type="character" w:styleId="EncabezadoCar" w:customStyle="1">
    <w:name w:val="Encabezado Car"/>
    <w:basedOn w:val="DefaultParagraphFont"/>
    <w:link w:val="Header"/>
    <w:uiPriority w:val="99"/>
    <w:qFormat/>
    <w:rsid w:val="005b7611"/>
    <w:rPr/>
  </w:style>
  <w:style w:type="character" w:styleId="PiedepginaCar" w:customStyle="1">
    <w:name w:val="Pie de página Car"/>
    <w:basedOn w:val="DefaultParagraphFont"/>
    <w:link w:val="Footer"/>
    <w:uiPriority w:val="99"/>
    <w:qFormat/>
    <w:rsid w:val="005b7611"/>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5b7611"/>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5b7611"/>
    <w:pPr>
      <w:tabs>
        <w:tab w:val="clear" w:pos="708"/>
        <w:tab w:val="center" w:pos="4419" w:leader="none"/>
        <w:tab w:val="right" w:pos="8838" w:leader="none"/>
      </w:tabs>
      <w:spacing w:lineRule="auto" w:line="240" w:before="0" w:after="0"/>
    </w:pPr>
    <w:rPr/>
  </w:style>
  <w:style w:type="paragraph" w:styleId="ListParagraph">
    <w:name w:val="List Paragraph"/>
    <w:basedOn w:val="Normal"/>
    <w:uiPriority w:val="34"/>
    <w:qFormat/>
    <w:rsid w:val="005b7611"/>
    <w:pPr>
      <w:spacing w:before="0" w:after="160"/>
      <w:ind w:left="720"/>
      <w:contextualSpacing/>
    </w:pPr>
    <w:rPr/>
  </w:style>
  <w:style w:type="paragraph" w:styleId="NormalWeb">
    <w:name w:val="Normal (Web)"/>
    <w:basedOn w:val="Normal"/>
    <w:uiPriority w:val="99"/>
    <w:unhideWhenUsed/>
    <w:qFormat/>
    <w:rsid w:val="00584015"/>
    <w:pPr>
      <w:spacing w:lineRule="auto" w:line="240" w:beforeAutospacing="1" w:afterAutospacing="1"/>
    </w:pPr>
    <w:rPr>
      <w:rFonts w:ascii="Times" w:hAnsi="Times" w:eastAsia="" w:cs="Times New Roman" w:eastAsiaTheme="minorEastAsia"/>
      <w:sz w:val="20"/>
      <w:szCs w:val="20"/>
      <w:lang w:eastAsia="es-E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919C-3DA1-4E7E-9ABD-56F11B694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Application>LibreOffice/24.8.7.2$Linux_X86_64 LibreOffice_project/480$Build-2</Application>
  <AppVersion>15.0000</AppVersion>
  <Pages>5</Pages>
  <Words>1153</Words>
  <Characters>6204</Characters>
  <CharactersWithSpaces>7248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2020-09-22T03:59:00Z</dcterms:created>
  <dc:creator>Chelo</dc:creator>
  <dc:description/>
  <dc:language>en-US</dc:language>
  <cp:lastModifiedBy/>
  <dcterms:modified xsi:type="dcterms:W3CDTF">2025-10-01T16:48:24Z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