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EE2F57" w14:textId="77777777" w:rsidR="007344EE" w:rsidRDefault="00000000">
      <w:pPr>
        <w:spacing w:before="157" w:after="157" w:line="270" w:lineRule="auto"/>
      </w:pPr>
      <w:bookmarkStart w:id="0" w:name="harbormart_threat_modeling_lab"/>
      <w:r>
        <w:rPr>
          <w:rFonts w:ascii="source serif 4" w:eastAsia="source serif 4" w:hAnsi="source serif 4" w:cs="source serif 4"/>
          <w:b/>
          <w:color w:val="000000"/>
          <w:sz w:val="39"/>
        </w:rPr>
        <w:t>HarborMart Threat Modeling Lab</w:t>
      </w:r>
      <w:bookmarkEnd w:id="0"/>
    </w:p>
    <w:p w14:paraId="1E9B0D60" w14:textId="77777777" w:rsidR="007344EE" w:rsidRDefault="00000000">
      <w:pPr>
        <w:spacing w:before="315" w:after="105" w:line="360" w:lineRule="auto"/>
        <w:ind w:left="-30"/>
      </w:pPr>
      <w:bookmarkStart w:id="1" w:name="from_business_process_to_attack_p_fd34ef"/>
      <w:r>
        <w:rPr>
          <w:rFonts w:ascii="source serif 4" w:eastAsia="source serif 4" w:hAnsi="source serif 4" w:cs="source serif 4"/>
          <w:b/>
          <w:color w:val="000000"/>
          <w:sz w:val="24"/>
        </w:rPr>
        <w:t>From Business Process to Attack Path, Defense, and Evidence</w:t>
      </w:r>
      <w:bookmarkEnd w:id="1"/>
    </w:p>
    <w:p w14:paraId="3D5CDD96" w14:textId="79934B6E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Format:</w:t>
      </w:r>
      <w:r>
        <w:rPr>
          <w:rFonts w:ascii="source serif 4" w:eastAsia="source serif 4" w:hAnsi="source serif 4" w:cs="source serif 4"/>
          <w:color w:val="000000"/>
        </w:rPr>
        <w:t xml:space="preserve"> Small-group activity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Deliverable:</w:t>
      </w:r>
      <w:r>
        <w:rPr>
          <w:rFonts w:ascii="source serif 4" w:eastAsia="source serif 4" w:hAnsi="source serif 4" w:cs="source serif 4"/>
          <w:color w:val="000000"/>
        </w:rPr>
        <w:t xml:space="preserve"> A short, evidence-driven attack-and-defense storyline</w:t>
      </w:r>
    </w:p>
    <w:p w14:paraId="2EADA8CC" w14:textId="77777777" w:rsidR="007344EE" w:rsidRDefault="00000000">
      <w:pPr>
        <w:spacing w:before="315" w:after="105" w:line="360" w:lineRule="auto"/>
        <w:ind w:left="-30"/>
      </w:pPr>
      <w:bookmarkStart w:id="2" w:name="purpose"/>
      <w:r>
        <w:rPr>
          <w:rFonts w:ascii="source serif 4" w:eastAsia="source serif 4" w:hAnsi="source serif 4" w:cs="source serif 4"/>
          <w:b/>
          <w:color w:val="000000"/>
          <w:sz w:val="24"/>
        </w:rPr>
        <w:t>Purpose</w:t>
      </w:r>
      <w:bookmarkEnd w:id="2"/>
    </w:p>
    <w:p w14:paraId="573163C3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In this lab, your team will use the HarborMart IT Ecosystem Explorer to connect a normal business process to the technology, identities, data, attacker behavior, controls, and evidence that support it.</w:t>
      </w:r>
    </w:p>
    <w:p w14:paraId="1CCD1EE3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goal is not to “find the perfect attack.” The goal is to practice how an analyst thinks:</w:t>
      </w:r>
    </w:p>
    <w:p w14:paraId="0426A54A" w14:textId="77777777" w:rsidR="007344E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Start with what the business is trying to accomplish.</w:t>
      </w:r>
    </w:p>
    <w:p w14:paraId="599FAB8C" w14:textId="77777777" w:rsidR="007344E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what is valuable and what supports it.</w:t>
      </w:r>
    </w:p>
    <w:p w14:paraId="5D850561" w14:textId="77777777" w:rsidR="007344E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Consider one realistic way an attacker could attempt to gain access or cause harm.</w:t>
      </w:r>
    </w:p>
    <w:p w14:paraId="532C4D2D" w14:textId="77777777" w:rsidR="007344E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controls that could prevent, limit, or detect the activity.</w:t>
      </w:r>
    </w:p>
    <w:p w14:paraId="6599A99D" w14:textId="77777777" w:rsidR="007344E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the evidence you would need before reaching a conclusion.</w:t>
      </w:r>
    </w:p>
    <w:p w14:paraId="530CC5F3" w14:textId="77777777" w:rsidR="007344EE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Reminder:</w:t>
      </w:r>
      <w:r>
        <w:rPr>
          <w:rFonts w:ascii="source serif 4" w:eastAsia="source serif 4" w:hAnsi="source serif 4" w:cs="source serif 4"/>
          <w:color w:val="000000"/>
        </w:rPr>
        <w:t xml:space="preserve"> A plausible attack path is not proof that an incident occurred. Security analysts use context and multiple evidence sources to test a hypothesis.</w:t>
      </w:r>
    </w:p>
    <w:p w14:paraId="2C12D3EB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8BDAC3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58B3A3" w14:textId="77777777" w:rsidR="007344EE" w:rsidRDefault="00000000">
      <w:pPr>
        <w:spacing w:before="315" w:after="105" w:line="360" w:lineRule="auto"/>
        <w:ind w:left="-30"/>
      </w:pPr>
      <w:bookmarkStart w:id="3" w:name="materials"/>
      <w:r>
        <w:rPr>
          <w:rFonts w:ascii="source serif 4" w:eastAsia="source serif 4" w:hAnsi="source serif 4" w:cs="source serif 4"/>
          <w:b/>
          <w:color w:val="000000"/>
          <w:sz w:val="24"/>
        </w:rPr>
        <w:t>Materials</w:t>
      </w:r>
      <w:bookmarkEnd w:id="3"/>
    </w:p>
    <w:p w14:paraId="0AF0692E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Use the HarborMart workshop materials in this GitHub repository:</w:t>
      </w:r>
    </w:p>
    <w:p w14:paraId="43FFD1F1" w14:textId="77777777" w:rsidR="007344EE" w:rsidRDefault="00000000">
      <w:pPr>
        <w:spacing w:after="210" w:line="360" w:lineRule="auto"/>
      </w:pPr>
      <w:hyperlink r:id="rId5">
        <w:r>
          <w:rPr>
            <w:rFonts w:ascii="source sans 3" w:eastAsia="source sans 3" w:hAnsi="source sans 3" w:cs="source sans 3"/>
            <w:u w:val="single"/>
          </w:rPr>
          <w:t xml:space="preserve">USF-WiCyS Workshop Dashboard </w:t>
        </w:r>
        <w:r>
          <w:rPr>
            <w:rFonts w:ascii="source sans 3" w:eastAsia="source sans 3" w:hAnsi="source sans 3" w:cs="source sans 3"/>
            <w:u w:val="single"/>
          </w:rPr>
          <w:t>—</w:t>
        </w:r>
        <w:r>
          <w:rPr>
            <w:rFonts w:ascii="source sans 3" w:eastAsia="source sans 3" w:hAnsi="source sans 3" w:cs="source sans 3"/>
            <w:u w:val="single"/>
          </w:rPr>
          <w:t xml:space="preserve"> HarborMart IT Ecosystem Explorer</w:t>
        </w:r>
      </w:hyperlink>
    </w:p>
    <w:p w14:paraId="4825E849" w14:textId="22C1BADE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Explorer to research the business process your group selects. Look for relevant people, identities, applications, systems, data, controls, and log sources.</w:t>
      </w:r>
    </w:p>
    <w:p w14:paraId="714D1B46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You may also use the MITRE ATT&amp;CK website or other course materials to look up behavior names. You are </w:t>
      </w:r>
      <w:r>
        <w:rPr>
          <w:rFonts w:ascii="source serif 4" w:eastAsia="source serif 4" w:hAnsi="source serif 4" w:cs="source serif 4"/>
          <w:b/>
          <w:color w:val="000000"/>
        </w:rPr>
        <w:t>not</w:t>
      </w:r>
      <w:r>
        <w:rPr>
          <w:rFonts w:ascii="source serif 4" w:eastAsia="source serif 4" w:hAnsi="source serif 4" w:cs="source serif 4"/>
          <w:color w:val="000000"/>
        </w:rPr>
        <w:t xml:space="preserve"> expected to memorize ATT&amp;CK.</w:t>
      </w:r>
    </w:p>
    <w:p w14:paraId="361C35B4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40DD4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451C2B" w14:textId="77777777" w:rsidR="007344EE" w:rsidRDefault="00000000">
      <w:pPr>
        <w:spacing w:before="315" w:after="105" w:line="360" w:lineRule="auto"/>
        <w:ind w:left="-30"/>
      </w:pPr>
      <w:bookmarkStart w:id="4" w:name="learning_objectives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Learning Objectives</w:t>
      </w:r>
      <w:bookmarkEnd w:id="4"/>
    </w:p>
    <w:p w14:paraId="3D569F66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By the end of this activity, your team should be able to:</w:t>
      </w:r>
    </w:p>
    <w:p w14:paraId="3F2DD69C" w14:textId="77777777" w:rsidR="007344E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Explain why a business process matters to an organization.</w:t>
      </w:r>
    </w:p>
    <w:p w14:paraId="5C8EEE3F" w14:textId="77777777" w:rsidR="007344E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a critical asset or data set associated with that process.</w:t>
      </w:r>
    </w:p>
    <w:p w14:paraId="7256BCFA" w14:textId="77777777" w:rsidR="007344E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supporting identities, technology components, and integrations.</w:t>
      </w:r>
    </w:p>
    <w:p w14:paraId="049CB7B6" w14:textId="77777777" w:rsidR="007344E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Describe one plausible attacker entry point and one or more relevant MITRE ATT&amp;CK behaviors.</w:t>
      </w:r>
    </w:p>
    <w:p w14:paraId="0B408262" w14:textId="77777777" w:rsidR="007344E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controls that could prevent, limit, or detect the activity.</w:t>
      </w:r>
    </w:p>
    <w:p w14:paraId="44D6A518" w14:textId="77777777" w:rsidR="007344E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Select relevant log sources and write a strong first analyst question.</w:t>
      </w:r>
    </w:p>
    <w:p w14:paraId="79886C19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F999DE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A7E7E2" w14:textId="77777777" w:rsidR="007344EE" w:rsidRDefault="00000000">
      <w:pPr>
        <w:spacing w:before="315" w:after="105" w:line="360" w:lineRule="auto"/>
        <w:ind w:left="-30"/>
      </w:pPr>
      <w:bookmarkStart w:id="5" w:name="team_roles"/>
      <w:r>
        <w:rPr>
          <w:rFonts w:ascii="source serif 4" w:eastAsia="source serif 4" w:hAnsi="source serif 4" w:cs="source serif 4"/>
          <w:b/>
          <w:color w:val="000000"/>
          <w:sz w:val="24"/>
        </w:rPr>
        <w:t>Team Roles</w:t>
      </w:r>
      <w:bookmarkEnd w:id="5"/>
    </w:p>
    <w:p w14:paraId="217772B0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Assign roles if helpful. One person may hold more than one role in a smaller group.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08"/>
        <w:gridCol w:w="6743"/>
      </w:tblGrid>
      <w:tr w:rsidR="007344EE" w14:paraId="43322B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79C82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BC1303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Responsibility</w:t>
            </w:r>
          </w:p>
        </w:tc>
      </w:tr>
      <w:tr w:rsidR="007344EE" w14:paraId="6FB259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89119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Facilitator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735C8E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Keeps the team moving through each part of the chain and ensures everyone contributes</w:t>
            </w:r>
          </w:p>
        </w:tc>
      </w:tr>
      <w:tr w:rsidR="007344EE" w14:paraId="3F1CBA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D7A06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HarborMart researcher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DF0057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Uses the Explorer to find business, technology, identity, data, and control details</w:t>
            </w:r>
          </w:p>
        </w:tc>
      </w:tr>
      <w:tr w:rsidR="007344EE" w14:paraId="528B7C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8C59A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Threat mapper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618DD8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Proposes a realistic attacker entry point and maps behavior to MITRE ATT&amp;CK</w:t>
            </w:r>
          </w:p>
        </w:tc>
      </w:tr>
      <w:tr w:rsidR="007344EE" w14:paraId="5F1F32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BA1CA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Defender / evidence mapper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BA9628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Identifies controls, log sources, and investigation questions</w:t>
            </w:r>
          </w:p>
        </w:tc>
      </w:tr>
      <w:tr w:rsidR="007344EE" w14:paraId="3644A3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EC97C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Reporter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B4704A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Organizes the group’s final 60–90 second presentation</w:t>
            </w:r>
          </w:p>
        </w:tc>
      </w:tr>
    </w:tbl>
    <w:p w14:paraId="023B465B" w14:textId="77777777" w:rsidR="007344EE" w:rsidRDefault="007344EE"/>
    <w:p w14:paraId="3706CD4D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152763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AFEDE51" w14:textId="77777777" w:rsidR="007344EE" w:rsidRDefault="00000000">
      <w:pPr>
        <w:spacing w:before="315" w:after="105" w:line="360" w:lineRule="auto"/>
        <w:ind w:left="-30"/>
      </w:pPr>
      <w:bookmarkStart w:id="6" w:name="step_1_select_a_business_process"/>
      <w:r>
        <w:rPr>
          <w:rFonts w:ascii="source serif 4" w:eastAsia="source serif 4" w:hAnsi="source serif 4" w:cs="source serif 4"/>
          <w:b/>
          <w:color w:val="000000"/>
          <w:sz w:val="24"/>
        </w:rPr>
        <w:t>Step 1 — Select a Business Process</w:t>
      </w:r>
      <w:bookmarkEnd w:id="6"/>
    </w:p>
    <w:p w14:paraId="3EA37DA7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Select </w:t>
      </w:r>
      <w:r>
        <w:rPr>
          <w:rFonts w:ascii="source serif 4" w:eastAsia="source serif 4" w:hAnsi="source serif 4" w:cs="source serif 4"/>
          <w:b/>
          <w:color w:val="000000"/>
        </w:rPr>
        <w:t>one</w:t>
      </w:r>
      <w:r>
        <w:rPr>
          <w:rFonts w:ascii="source serif 4" w:eastAsia="source serif 4" w:hAnsi="source serif 4" w:cs="source serif 4"/>
          <w:color w:val="000000"/>
        </w:rPr>
        <w:t xml:space="preserve"> HarborMart business process. Your instructor may assign one to your group.</w:t>
      </w:r>
    </w:p>
    <w:p w14:paraId="21183A4C" w14:textId="77777777" w:rsidR="007344E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Accounts Payable</w:t>
      </w:r>
    </w:p>
    <w:p w14:paraId="39814C27" w14:textId="77777777" w:rsidR="007344E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E-commerce</w:t>
      </w:r>
    </w:p>
    <w:p w14:paraId="30534624" w14:textId="77777777" w:rsidR="007344E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Store operations</w:t>
      </w:r>
    </w:p>
    <w:p w14:paraId="05B6A1FB" w14:textId="77777777" w:rsidR="007344E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Warehouse and inventory</w:t>
      </w:r>
    </w:p>
    <w:p w14:paraId="4A70D7ED" w14:textId="77777777" w:rsidR="007344E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HR and payroll</w:t>
      </w:r>
    </w:p>
    <w:p w14:paraId="66186C59" w14:textId="77777777" w:rsidR="007344E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IT administration</w:t>
      </w:r>
    </w:p>
    <w:p w14:paraId="52017696" w14:textId="77777777" w:rsidR="007344EE" w:rsidRDefault="00000000">
      <w:pPr>
        <w:spacing w:before="315" w:after="105" w:line="360" w:lineRule="auto"/>
        <w:ind w:left="-30"/>
      </w:pPr>
      <w:bookmarkStart w:id="7" w:name="your_selection"/>
      <w:r>
        <w:rPr>
          <w:rFonts w:ascii="source serif 4" w:eastAsia="source serif 4" w:hAnsi="source serif 4" w:cs="source serif 4"/>
          <w:b/>
          <w:color w:val="000000"/>
          <w:sz w:val="24"/>
        </w:rPr>
        <w:t>Your selection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668"/>
        <w:gridCol w:w="1433"/>
      </w:tblGrid>
      <w:tr w:rsidR="007344EE" w14:paraId="0F6A44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F33AF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Prompt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DE7639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 response</w:t>
            </w:r>
          </w:p>
        </w:tc>
      </w:tr>
      <w:tr w:rsidR="007344EE" w14:paraId="6CFAAE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842E8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Business process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8BBDBC" w14:textId="77777777" w:rsidR="007344EE" w:rsidRDefault="007344EE"/>
        </w:tc>
      </w:tr>
      <w:tr w:rsidR="007344EE" w14:paraId="1F929C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F56532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 members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81BE2" w14:textId="77777777" w:rsidR="007344EE" w:rsidRDefault="007344EE"/>
        </w:tc>
      </w:tr>
      <w:tr w:rsidR="007344EE" w14:paraId="24A710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8981B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Why is this process important to HarborMart?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4023B7" w14:textId="77777777" w:rsidR="007344EE" w:rsidRDefault="007344EE"/>
        </w:tc>
      </w:tr>
    </w:tbl>
    <w:p w14:paraId="3830E35B" w14:textId="77777777" w:rsidR="007344EE" w:rsidRDefault="007344EE"/>
    <w:p w14:paraId="468EE044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B7795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3E721B" w14:textId="77777777" w:rsidR="007344EE" w:rsidRDefault="00000000">
      <w:pPr>
        <w:spacing w:before="315" w:after="105" w:line="360" w:lineRule="auto"/>
        <w:ind w:left="-30"/>
      </w:pPr>
      <w:bookmarkStart w:id="8" w:name="step_2_explore_the_harbormart_env_d1fd4c"/>
      <w:r>
        <w:rPr>
          <w:rFonts w:ascii="source serif 4" w:eastAsia="source serif 4" w:hAnsi="source serif 4" w:cs="source serif 4"/>
          <w:b/>
          <w:color w:val="000000"/>
          <w:sz w:val="24"/>
        </w:rPr>
        <w:t>Step 2 — Explore the HarborMart Environment</w:t>
      </w:r>
      <w:bookmarkEnd w:id="8"/>
    </w:p>
    <w:p w14:paraId="60AC7B1B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Use the HarborMart IT Ecosystem Explorer to find information relevant to your chosen process.</w:t>
      </w:r>
    </w:p>
    <w:p w14:paraId="53FB9A0B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Look for:</w:t>
      </w:r>
    </w:p>
    <w:p w14:paraId="76516CA9" w14:textId="77777777" w:rsidR="007344E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team or business function that owns the process</w:t>
      </w:r>
    </w:p>
    <w:p w14:paraId="2CC29957" w14:textId="77777777" w:rsidR="007344E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People or roles who use or administer the system</w:t>
      </w:r>
    </w:p>
    <w:p w14:paraId="40816184" w14:textId="77777777" w:rsidR="007344E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Applications, services, devices, or infrastructure that support the process</w:t>
      </w:r>
    </w:p>
    <w:p w14:paraId="3E86E6A9" w14:textId="77777777" w:rsidR="007344E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 that is important, sensitive, regulated, or valuable</w:t>
      </w:r>
    </w:p>
    <w:p w14:paraId="584BB5D6" w14:textId="77777777" w:rsidR="007344E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Vendors, cloud services, APIs, file transfers, or other integrations</w:t>
      </w:r>
    </w:p>
    <w:p w14:paraId="6B8BC7C7" w14:textId="77777777" w:rsidR="007344E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Existing controls and telemetry sources</w:t>
      </w:r>
    </w:p>
    <w:p w14:paraId="6C7C12DA" w14:textId="77777777" w:rsidR="007344E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Details that affect business impact or investigation context</w:t>
      </w:r>
    </w:p>
    <w:p w14:paraId="6EEC353F" w14:textId="77777777" w:rsidR="007344EE" w:rsidRDefault="00000000">
      <w:pPr>
        <w:spacing w:before="315" w:after="105" w:line="360" w:lineRule="auto"/>
        <w:ind w:left="-30"/>
      </w:pPr>
      <w:bookmarkStart w:id="9" w:name="research_notes"/>
      <w:r>
        <w:rPr>
          <w:rFonts w:ascii="source serif 4" w:eastAsia="source serif 4" w:hAnsi="source serif 4" w:cs="source serif 4"/>
          <w:b/>
          <w:color w:val="000000"/>
          <w:sz w:val="24"/>
        </w:rPr>
        <w:t>Research notes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205"/>
        <w:gridCol w:w="2528"/>
      </w:tblGrid>
      <w:tr w:rsidR="007344EE" w14:paraId="3D44A0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39C0F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What you found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46D420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HarborMart detail or evidence</w:t>
            </w:r>
          </w:p>
        </w:tc>
      </w:tr>
      <w:tr w:rsidR="007344EE" w14:paraId="4E6F09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BDC33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Business owner or team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FB5816" w14:textId="77777777" w:rsidR="007344EE" w:rsidRDefault="007344EE"/>
        </w:tc>
      </w:tr>
      <w:tr w:rsidR="007344EE" w14:paraId="3BD4B1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7895C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Important people, roles, or identities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ED4DF6" w14:textId="77777777" w:rsidR="007344EE" w:rsidRDefault="007344EE"/>
        </w:tc>
      </w:tr>
      <w:tr w:rsidR="007344EE" w14:paraId="177217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6B0DB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Applications or technology components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DBA5BD" w14:textId="77777777" w:rsidR="007344EE" w:rsidRDefault="007344EE"/>
        </w:tc>
      </w:tr>
      <w:tr w:rsidR="007344EE" w14:paraId="4B984F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AF2E0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Critical data or asset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143093" w14:textId="77777777" w:rsidR="007344EE" w:rsidRDefault="007344EE"/>
        </w:tc>
      </w:tr>
      <w:tr w:rsidR="007344EE" w14:paraId="725B9E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DCB86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Vendor, cloud, API, or other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B5AA86" w14:textId="77777777" w:rsidR="007344EE" w:rsidRDefault="007344EE"/>
        </w:tc>
      </w:tr>
      <w:tr w:rsidR="007344EE" w14:paraId="4578B4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F6FAC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Existing control(s)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FBFF2A" w14:textId="77777777" w:rsidR="007344EE" w:rsidRDefault="007344EE"/>
        </w:tc>
      </w:tr>
      <w:tr w:rsidR="007344EE" w14:paraId="431146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D3AC4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Possible evidence/log source(s)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B45443" w14:textId="77777777" w:rsidR="007344EE" w:rsidRDefault="007344EE"/>
        </w:tc>
      </w:tr>
    </w:tbl>
    <w:p w14:paraId="08D47811" w14:textId="77777777" w:rsidR="007344EE" w:rsidRDefault="007344EE"/>
    <w:p w14:paraId="5A0ED3C1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C42D60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DE7A12" w14:textId="77777777" w:rsidR="007344EE" w:rsidRDefault="00000000">
      <w:pPr>
        <w:spacing w:before="315" w:after="105" w:line="360" w:lineRule="auto"/>
        <w:ind w:left="-30"/>
      </w:pPr>
      <w:bookmarkStart w:id="10" w:name="step_3_build_your_attack_and_defe_171029"/>
      <w:r>
        <w:rPr>
          <w:rFonts w:ascii="source serif 4" w:eastAsia="source serif 4" w:hAnsi="source serif 4" w:cs="source serif 4"/>
          <w:b/>
          <w:color w:val="000000"/>
          <w:sz w:val="24"/>
        </w:rPr>
        <w:t>Step 3 — Build Your Attack-and-Defense Chain</w:t>
      </w:r>
      <w:bookmarkEnd w:id="10"/>
    </w:p>
    <w:p w14:paraId="42FDA7AE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Work together to complete the chain below. Keep the scenario realistic and understandable. You do not need advanced exploit details.</w:t>
      </w:r>
    </w:p>
    <w:p w14:paraId="18169F52" w14:textId="77777777" w:rsidR="007344E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Business function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Critical asset or 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Technology component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Likely attacker entry point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Possible MITRE ATT&amp;CK behavior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Defensive control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Relevant log source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First analyst question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6EACFDA" w14:textId="77777777" w:rsidR="007344EE" w:rsidRDefault="00000000">
      <w:pPr>
        <w:spacing w:before="315" w:after="105" w:line="360" w:lineRule="auto"/>
        <w:ind w:left="-30"/>
      </w:pPr>
      <w:bookmarkStart w:id="11" w:name="team_worksheet"/>
      <w:r>
        <w:rPr>
          <w:rFonts w:ascii="source serif 4" w:eastAsia="source serif 4" w:hAnsi="source serif 4" w:cs="source serif 4"/>
          <w:b/>
          <w:color w:val="000000"/>
          <w:sz w:val="24"/>
        </w:rPr>
        <w:t>Team worksheet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46"/>
        <w:gridCol w:w="1472"/>
        <w:gridCol w:w="5486"/>
      </w:tblGrid>
      <w:tr w:rsidR="007344EE" w14:paraId="56859E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34A779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Chain 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9BF86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Your team’s answer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05471B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Why it matters / supporting HarborMart detail</w:t>
            </w:r>
          </w:p>
        </w:tc>
      </w:tr>
      <w:tr w:rsidR="007344EE" w14:paraId="6905C5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0407F" w14:textId="77777777" w:rsidR="007344EE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1. Business function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72F03" w14:textId="77777777" w:rsidR="007344EE" w:rsidRDefault="007344EE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436EFD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What does this team or process do for the organization?</w:t>
            </w:r>
          </w:p>
        </w:tc>
      </w:tr>
      <w:tr w:rsidR="007344EE" w14:paraId="333D14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8B8C4" w14:textId="77777777" w:rsidR="007344EE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2. Critical asset or 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50401" w14:textId="77777777" w:rsidR="007344EE" w:rsidRDefault="007344EE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F77B2B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What would be harmful to expose, alter, disrupt, or encrypt?</w:t>
            </w:r>
          </w:p>
        </w:tc>
      </w:tr>
      <w:tr w:rsidR="007344EE" w14:paraId="1D9357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9A59C" w14:textId="77777777" w:rsidR="007344EE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3. Technology 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632358" w14:textId="77777777" w:rsidR="007344EE" w:rsidRDefault="007344EE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4FC05B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Which application, identity system, device, workload, integration, or service supports the process?</w:t>
            </w:r>
          </w:p>
        </w:tc>
      </w:tr>
      <w:tr w:rsidR="007344EE" w14:paraId="6115E7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6470F" w14:textId="77777777" w:rsidR="007344EE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4. Likely attacker entry 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0D66C" w14:textId="77777777" w:rsidR="007344EE" w:rsidRDefault="007344EE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9EF47C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How might an attacker attempt to reach or abuse this environment?</w:t>
            </w:r>
          </w:p>
        </w:tc>
      </w:tr>
      <w:tr w:rsidR="007344EE" w14:paraId="49296E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66B68" w14:textId="77777777" w:rsidR="007344EE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lastRenderedPageBreak/>
              <w:t>5. Possible MITRE ATT&amp;CK behavior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33BBD" w14:textId="77777777" w:rsidR="007344EE" w:rsidRDefault="007344EE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F79C06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Name one or more behavior(s) that describe the attacker’s objective or action.</w:t>
            </w:r>
          </w:p>
        </w:tc>
      </w:tr>
      <w:tr w:rsidR="007344EE" w14:paraId="4794BE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8099C" w14:textId="77777777" w:rsidR="007344EE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6. Defensive control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57684" w14:textId="77777777" w:rsidR="007344EE" w:rsidRDefault="007344EE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70A5C8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What could prevent, limit, or detect the behavior?</w:t>
            </w:r>
          </w:p>
        </w:tc>
      </w:tr>
      <w:tr w:rsidR="007344EE" w14:paraId="67DBD9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A78D4" w14:textId="77777777" w:rsidR="007344EE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7. Relevant log source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A295D" w14:textId="77777777" w:rsidR="007344EE" w:rsidRDefault="007344EE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01D882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Which log(s), audit record(s), or business records would help investigate?</w:t>
            </w:r>
          </w:p>
        </w:tc>
      </w:tr>
      <w:tr w:rsidR="007344EE" w14:paraId="693717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40160" w14:textId="77777777" w:rsidR="007344EE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8. First analyst question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5C611" w14:textId="77777777" w:rsidR="007344EE" w:rsidRDefault="007344EE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2C86AC" w14:textId="77777777" w:rsidR="007344E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What is the most useful first question to test your hypothesis?</w:t>
            </w:r>
          </w:p>
        </w:tc>
      </w:tr>
    </w:tbl>
    <w:p w14:paraId="0197F5FA" w14:textId="77777777" w:rsidR="007344EE" w:rsidRDefault="007344EE"/>
    <w:p w14:paraId="3DC432A4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96234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D7879C" w14:textId="77777777" w:rsidR="007344EE" w:rsidRDefault="00000000">
      <w:pPr>
        <w:spacing w:before="315" w:after="105" w:line="360" w:lineRule="auto"/>
        <w:ind w:left="-30"/>
      </w:pPr>
      <w:bookmarkStart w:id="12" w:name="step_4_test_your_storyline"/>
      <w:r>
        <w:rPr>
          <w:rFonts w:ascii="source serif 4" w:eastAsia="source serif 4" w:hAnsi="source serif 4" w:cs="source serif 4"/>
          <w:b/>
          <w:color w:val="000000"/>
          <w:sz w:val="24"/>
        </w:rPr>
        <w:t>Step 4 — Test Your Storyline</w:t>
      </w:r>
      <w:bookmarkEnd w:id="12"/>
    </w:p>
    <w:p w14:paraId="297A3C4C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Before preparing your presentation, use these questions to check the quality of your work.</w:t>
      </w:r>
    </w:p>
    <w:p w14:paraId="5167F42B" w14:textId="77777777" w:rsidR="007344EE" w:rsidRDefault="00000000">
      <w:pPr>
        <w:spacing w:before="315" w:after="105" w:line="360" w:lineRule="auto"/>
        <w:ind w:left="-30"/>
      </w:pPr>
      <w:bookmarkStart w:id="13" w:name="business_context"/>
      <w:r>
        <w:rPr>
          <w:rFonts w:ascii="source serif 4" w:eastAsia="source serif 4" w:hAnsi="source serif 4" w:cs="source serif 4"/>
          <w:b/>
          <w:color w:val="000000"/>
          <w:sz w:val="24"/>
        </w:rPr>
        <w:t>Business context</w:t>
      </w:r>
      <w:bookmarkEnd w:id="13"/>
    </w:p>
    <w:p w14:paraId="1C0EF72E" w14:textId="77777777" w:rsidR="007344E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Does your storyline begin with a real business need rather than a security tool?</w:t>
      </w:r>
    </w:p>
    <w:p w14:paraId="052D6639" w14:textId="77777777" w:rsidR="007344E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Did you explain why the chosen asset, data, or system matters?</w:t>
      </w:r>
    </w:p>
    <w:p w14:paraId="39B74943" w14:textId="77777777" w:rsidR="007344E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Did you identify a likely owner or team that could provide context or take action?</w:t>
      </w:r>
    </w:p>
    <w:p w14:paraId="47825DCA" w14:textId="77777777" w:rsidR="007344EE" w:rsidRDefault="00000000">
      <w:pPr>
        <w:spacing w:before="315" w:after="105" w:line="360" w:lineRule="auto"/>
        <w:ind w:left="-30"/>
      </w:pPr>
      <w:bookmarkStart w:id="14" w:name="attacker_behavior"/>
      <w:r>
        <w:rPr>
          <w:rFonts w:ascii="source serif 4" w:eastAsia="source serif 4" w:hAnsi="source serif 4" w:cs="source serif 4"/>
          <w:b/>
          <w:color w:val="000000"/>
          <w:sz w:val="24"/>
        </w:rPr>
        <w:t>Attacker behavior</w:t>
      </w:r>
      <w:bookmarkEnd w:id="14"/>
    </w:p>
    <w:p w14:paraId="6F54EF0A" w14:textId="77777777" w:rsidR="007344E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Is the proposed entry point realistic for the people, technology, or data involved?</w:t>
      </w:r>
    </w:p>
    <w:p w14:paraId="2863389D" w14:textId="77777777" w:rsidR="007344E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Does the ATT&amp;CK behavior describe what the attacker is trying to do?</w:t>
      </w:r>
    </w:p>
    <w:p w14:paraId="017F9AC2" w14:textId="77777777" w:rsidR="007344E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Did you avoid assuming that a suspicious event is automatically malicious?</w:t>
      </w:r>
    </w:p>
    <w:p w14:paraId="1760AF0A" w14:textId="77777777" w:rsidR="007344EE" w:rsidRDefault="00000000">
      <w:pPr>
        <w:spacing w:before="315" w:after="105" w:line="360" w:lineRule="auto"/>
        <w:ind w:left="-30"/>
      </w:pPr>
      <w:bookmarkStart w:id="15" w:name="defense_and_evidence"/>
      <w:r>
        <w:rPr>
          <w:rFonts w:ascii="source serif 4" w:eastAsia="source serif 4" w:hAnsi="source serif 4" w:cs="source serif 4"/>
          <w:b/>
          <w:color w:val="000000"/>
          <w:sz w:val="24"/>
        </w:rPr>
        <w:t>Defense and evidence</w:t>
      </w:r>
      <w:bookmarkEnd w:id="15"/>
    </w:p>
    <w:p w14:paraId="7327CCB3" w14:textId="77777777" w:rsidR="007344E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Would the control prevent, reduce, or detect the proposed behavior?</w:t>
      </w:r>
    </w:p>
    <w:p w14:paraId="58E4F1F7" w14:textId="77777777" w:rsidR="007344E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Are the selected log sources likely to contain relevant evidence?</w:t>
      </w:r>
    </w:p>
    <w:p w14:paraId="6223676C" w14:textId="77777777" w:rsidR="007344E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Does your first analyst question help distinguish normal activity from malicious activity?</w:t>
      </w:r>
    </w:p>
    <w:p w14:paraId="03437A26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DAF9E8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B1A419" w14:textId="77777777" w:rsidR="007344EE" w:rsidRDefault="00000000">
      <w:pPr>
        <w:spacing w:before="315" w:after="105" w:line="360" w:lineRule="auto"/>
        <w:ind w:left="-30"/>
      </w:pPr>
      <w:bookmarkStart w:id="16" w:name="example_accounts_payable"/>
      <w:r>
        <w:rPr>
          <w:rFonts w:ascii="source serif 4" w:eastAsia="source serif 4" w:hAnsi="source serif 4" w:cs="source serif 4"/>
          <w:b/>
          <w:color w:val="000000"/>
          <w:sz w:val="24"/>
        </w:rPr>
        <w:t>Example: Accounts Payable</w:t>
      </w:r>
      <w:bookmarkEnd w:id="16"/>
    </w:p>
    <w:p w14:paraId="0FF137F1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is an example structure. Your group may use a different business process and a different plausible path.</w:t>
      </w:r>
    </w:p>
    <w:p w14:paraId="33FBCF66" w14:textId="77777777" w:rsidR="007344E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Accounts Payable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Vendor invoices and payment 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Cloud email and employee identity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Invoice-themed phishing email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Phishing → Valid Accounts → Email Collection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Email security + phishing-resistant MFA + external forwarding controls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Email gateway logs + identity sign-in logs + mailbox audit logs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Did an unusual sign-in occur before a new inbox-forwarding rule or unusual mailbox access?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E505465" w14:textId="77777777" w:rsidR="007344EE" w:rsidRDefault="00000000">
      <w:pPr>
        <w:spacing w:before="315" w:after="105" w:line="360" w:lineRule="auto"/>
        <w:ind w:left="-30"/>
      </w:pPr>
      <w:bookmarkStart w:id="17" w:name="why_this_example_works"/>
      <w:r>
        <w:rPr>
          <w:rFonts w:ascii="source serif 4" w:eastAsia="source serif 4" w:hAnsi="source serif 4" w:cs="source serif 4"/>
          <w:b/>
          <w:color w:val="000000"/>
          <w:sz w:val="24"/>
        </w:rPr>
        <w:t>Why this example works</w:t>
      </w:r>
      <w:bookmarkEnd w:id="17"/>
    </w:p>
    <w:p w14:paraId="4AC28673" w14:textId="77777777" w:rsidR="007344E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Business context:</w:t>
      </w:r>
      <w:r>
        <w:rPr>
          <w:rFonts w:ascii="source serif 4" w:eastAsia="source serif 4" w:hAnsi="source serif 4" w:cs="source serif 4"/>
          <w:color w:val="000000"/>
        </w:rPr>
        <w:t xml:space="preserve"> Accounts Payable needs invoices and vendor information to pay legitimate suppliers.</w:t>
      </w:r>
    </w:p>
    <w:p w14:paraId="23ACC8DD" w14:textId="77777777" w:rsidR="007344E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Asset/data:</w:t>
      </w:r>
      <w:r>
        <w:rPr>
          <w:rFonts w:ascii="source serif 4" w:eastAsia="source serif 4" w:hAnsi="source serif 4" w:cs="source serif 4"/>
          <w:color w:val="000000"/>
        </w:rPr>
        <w:t xml:space="preserve"> Vendor invoices and payment-related data can be used for fraud, business-email compromise, or sensitive-data theft.</w:t>
      </w:r>
    </w:p>
    <w:p w14:paraId="36A28D05" w14:textId="77777777" w:rsidR="007344E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Technology:</w:t>
      </w:r>
      <w:r>
        <w:rPr>
          <w:rFonts w:ascii="source serif 4" w:eastAsia="source serif 4" w:hAnsi="source serif 4" w:cs="source serif 4"/>
          <w:color w:val="000000"/>
        </w:rPr>
        <w:t xml:space="preserve"> Cloud email and employee identity support invoice communication and approval workflows.</w:t>
      </w:r>
    </w:p>
    <w:p w14:paraId="1508BE47" w14:textId="77777777" w:rsidR="007344E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Entry point:</w:t>
      </w:r>
      <w:r>
        <w:rPr>
          <w:rFonts w:ascii="source serif 4" w:eastAsia="source serif 4" w:hAnsi="source serif 4" w:cs="source serif 4"/>
          <w:color w:val="000000"/>
        </w:rPr>
        <w:t xml:space="preserve"> Invoice-themed phishing is plausible because Accounts Payable staff routinely receive invoices and vendor messages.</w:t>
      </w:r>
    </w:p>
    <w:p w14:paraId="0B786BE2" w14:textId="77777777" w:rsidR="007344E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ATT&amp;CK behavior:</w:t>
      </w:r>
      <w:r>
        <w:rPr>
          <w:rFonts w:ascii="source serif 4" w:eastAsia="source serif 4" w:hAnsi="source serif 4" w:cs="source serif 4"/>
          <w:color w:val="000000"/>
        </w:rPr>
        <w:t xml:space="preserve"> Phishing may lead to the use of Valid Accounts and then mailbox access or Email Collection.</w:t>
      </w:r>
    </w:p>
    <w:p w14:paraId="25CF7886" w14:textId="77777777" w:rsidR="007344E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Defenses:</w:t>
      </w:r>
      <w:r>
        <w:rPr>
          <w:rFonts w:ascii="source serif 4" w:eastAsia="source serif 4" w:hAnsi="source serif 4" w:cs="source serif 4"/>
          <w:color w:val="000000"/>
        </w:rPr>
        <w:t xml:space="preserve"> Email security, phishing-resistant MFA, and external-forwarding controls can reduce likelihood or impact.</w:t>
      </w:r>
    </w:p>
    <w:p w14:paraId="234F61BB" w14:textId="77777777" w:rsidR="007344E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Evidence:</w:t>
      </w:r>
      <w:r>
        <w:rPr>
          <w:rFonts w:ascii="source serif 4" w:eastAsia="source serif 4" w:hAnsi="source serif 4" w:cs="source serif 4"/>
          <w:color w:val="000000"/>
        </w:rPr>
        <w:t xml:space="preserve"> Email, identity, and mailbox audit records let analysts investigate delivery, sign-in, rule creation, and mailbox activity.</w:t>
      </w:r>
    </w:p>
    <w:p w14:paraId="37650D7D" w14:textId="77777777" w:rsidR="007344E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First question:</w:t>
      </w:r>
      <w:r>
        <w:rPr>
          <w:rFonts w:ascii="source serif 4" w:eastAsia="source serif 4" w:hAnsi="source serif 4" w:cs="source serif 4"/>
          <w:color w:val="000000"/>
        </w:rPr>
        <w:t xml:space="preserve"> The question connects suspicious activity to a sequence of events that can be validated through evidence.</w:t>
      </w:r>
    </w:p>
    <w:p w14:paraId="3AC343FC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7BA7C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13F0A3" w14:textId="77777777" w:rsidR="007344EE" w:rsidRDefault="00000000">
      <w:pPr>
        <w:spacing w:before="315" w:after="105" w:line="360" w:lineRule="auto"/>
        <w:ind w:left="-30"/>
      </w:pPr>
      <w:bookmarkStart w:id="18" w:name="step_5_prepare_your_team_briefing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Step 5 — Prepare Your Team Briefing</w:t>
      </w:r>
      <w:bookmarkEnd w:id="18"/>
    </w:p>
    <w:p w14:paraId="4803921A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Prepare a </w:t>
      </w:r>
      <w:r>
        <w:rPr>
          <w:rFonts w:ascii="source serif 4" w:eastAsia="source serif 4" w:hAnsi="source serif 4" w:cs="source serif 4"/>
          <w:b/>
          <w:color w:val="000000"/>
        </w:rPr>
        <w:t>60–90 second presentation</w:t>
      </w:r>
      <w:r>
        <w:rPr>
          <w:rFonts w:ascii="source serif 4" w:eastAsia="source serif 4" w:hAnsi="source serif 4" w:cs="source serif 4"/>
          <w:color w:val="000000"/>
        </w:rPr>
        <w:t>. Every group should include these four statements:</w:t>
      </w:r>
    </w:p>
    <w:p w14:paraId="4C08D712" w14:textId="77777777" w:rsidR="007344E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Business context:</w:t>
      </w:r>
      <w:r>
        <w:rPr>
          <w:rFonts w:ascii="source serif 4" w:eastAsia="source serif 4" w:hAnsi="source serif 4" w:cs="source serif 4"/>
          <w:color w:val="000000"/>
        </w:rPr>
        <w:t xml:space="preserve"> “Our group selected ________. This matters because ________.”</w:t>
      </w:r>
    </w:p>
    <w:p w14:paraId="0A2FAF66" w14:textId="77777777" w:rsidR="007344E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Asset and technology:</w:t>
      </w:r>
      <w:r>
        <w:rPr>
          <w:rFonts w:ascii="source serif 4" w:eastAsia="source serif 4" w:hAnsi="source serif 4" w:cs="source serif 4"/>
          <w:color w:val="000000"/>
        </w:rPr>
        <w:t xml:space="preserve"> “The critical asset or data is ________, supported by ________.”</w:t>
      </w:r>
    </w:p>
    <w:p w14:paraId="62689812" w14:textId="77777777" w:rsidR="007344E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Attack path:</w:t>
      </w:r>
      <w:r>
        <w:rPr>
          <w:rFonts w:ascii="source serif 4" w:eastAsia="source serif 4" w:hAnsi="source serif 4" w:cs="source serif 4"/>
          <w:color w:val="000000"/>
        </w:rPr>
        <w:t xml:space="preserve"> “A plausible attacker entry point is ________, which could involve ________ ATT&amp;CK behavior.”</w:t>
      </w:r>
    </w:p>
    <w:p w14:paraId="619ED755" w14:textId="77777777" w:rsidR="007344E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Defense and evidence:</w:t>
      </w:r>
      <w:r>
        <w:rPr>
          <w:rFonts w:ascii="source serif 4" w:eastAsia="source serif 4" w:hAnsi="source serif 4" w:cs="source serif 4"/>
          <w:color w:val="000000"/>
        </w:rPr>
        <w:t xml:space="preserve"> “We would use ________ as a control and investigate ________ first because ________.”</w:t>
      </w:r>
    </w:p>
    <w:p w14:paraId="25B7CE31" w14:textId="77777777" w:rsidR="007344EE" w:rsidRDefault="00000000">
      <w:pPr>
        <w:spacing w:before="315" w:after="105" w:line="360" w:lineRule="auto"/>
        <w:ind w:left="-30"/>
      </w:pPr>
      <w:bookmarkStart w:id="19" w:name="presentation_checklist"/>
      <w:r>
        <w:rPr>
          <w:rFonts w:ascii="source serif 4" w:eastAsia="source serif 4" w:hAnsi="source serif 4" w:cs="source serif 4"/>
          <w:b/>
          <w:color w:val="000000"/>
          <w:sz w:val="24"/>
        </w:rPr>
        <w:t>Presentation checklist</w:t>
      </w:r>
      <w:bookmarkEnd w:id="19"/>
    </w:p>
    <w:p w14:paraId="176E0060" w14:textId="77777777" w:rsidR="007344E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the selected business process.</w:t>
      </w:r>
    </w:p>
    <w:p w14:paraId="72111CCB" w14:textId="77777777" w:rsidR="007344E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the critical asset, data, or business impact.</w:t>
      </w:r>
    </w:p>
    <w:p w14:paraId="158A813F" w14:textId="77777777" w:rsidR="007344E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Explain one plausible entry point and ATT&amp;CK behavior.</w:t>
      </w:r>
    </w:p>
    <w:p w14:paraId="7D8D1E22" w14:textId="77777777" w:rsidR="007344E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Name at least one control.</w:t>
      </w:r>
    </w:p>
    <w:p w14:paraId="29C9ECCC" w14:textId="77777777" w:rsidR="007344E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Name at least one log source or evidence source.</w:t>
      </w:r>
    </w:p>
    <w:p w14:paraId="428E1DE8" w14:textId="77777777" w:rsidR="007344E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State one investigation question.</w:t>
      </w:r>
    </w:p>
    <w:p w14:paraId="611E3847" w14:textId="77777777" w:rsidR="007344E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clear, evidence-based language.</w:t>
      </w:r>
    </w:p>
    <w:p w14:paraId="5F61E451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AD35C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80E02D" w14:textId="77777777" w:rsidR="007344EE" w:rsidRDefault="00000000">
      <w:pPr>
        <w:spacing w:before="315" w:after="105" w:line="360" w:lineRule="auto"/>
        <w:ind w:left="-30"/>
      </w:pPr>
      <w:bookmarkStart w:id="20" w:name="optional_challenge_prompts"/>
      <w:r>
        <w:rPr>
          <w:rFonts w:ascii="source serif 4" w:eastAsia="source serif 4" w:hAnsi="source serif 4" w:cs="source serif 4"/>
          <w:b/>
          <w:color w:val="000000"/>
          <w:sz w:val="24"/>
        </w:rPr>
        <w:t>Optional Challenge Prompts</w:t>
      </w:r>
      <w:bookmarkEnd w:id="20"/>
    </w:p>
    <w:p w14:paraId="7024F5A3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If your group finishes early, choose one or more prompts.</w:t>
      </w:r>
    </w:p>
    <w:p w14:paraId="54F05F81" w14:textId="645DBB28" w:rsidR="007344EE" w:rsidRDefault="00000000">
      <w:pPr>
        <w:spacing w:before="315" w:after="105" w:line="360" w:lineRule="auto"/>
        <w:ind w:left="-30"/>
      </w:pPr>
      <w:bookmarkStart w:id="21" w:name="challenge_1_add_a_trust_boundary"/>
      <w:r>
        <w:rPr>
          <w:rFonts w:ascii="source serif 4" w:eastAsia="source serif 4" w:hAnsi="source serif 4" w:cs="source serif 4"/>
          <w:b/>
          <w:color w:val="000000"/>
          <w:sz w:val="24"/>
        </w:rPr>
        <w:t>Challenge — Add a trust boundary</w:t>
      </w:r>
      <w:bookmarkEnd w:id="21"/>
    </w:p>
    <w:p w14:paraId="248CCA48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Identify where the scenario crosses a trust boundary, such as:</w:t>
      </w:r>
    </w:p>
    <w:p w14:paraId="4838EDA5" w14:textId="77777777" w:rsidR="007344E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Organization to third-party vendor</w:t>
      </w:r>
    </w:p>
    <w:p w14:paraId="4B01A357" w14:textId="77777777" w:rsidR="007344E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Employee device to cloud application</w:t>
      </w:r>
    </w:p>
    <w:p w14:paraId="18E416A0" w14:textId="77777777" w:rsidR="007344E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Standard user to privileged administrator</w:t>
      </w:r>
    </w:p>
    <w:p w14:paraId="0144BFB0" w14:textId="77777777" w:rsidR="007344E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Application to sensitive database</w:t>
      </w:r>
    </w:p>
    <w:p w14:paraId="1E08990D" w14:textId="77777777" w:rsidR="007344EE" w:rsidRDefault="00354E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31FB1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E4428B" w14:textId="77777777" w:rsidR="007344EE" w:rsidRDefault="00000000">
      <w:pPr>
        <w:spacing w:before="315" w:after="105" w:line="360" w:lineRule="auto"/>
        <w:ind w:left="-30"/>
      </w:pPr>
      <w:bookmarkStart w:id="22" w:name="submission_instructor_use"/>
      <w:r>
        <w:rPr>
          <w:rFonts w:ascii="source serif 4" w:eastAsia="source serif 4" w:hAnsi="source serif 4" w:cs="source serif 4"/>
          <w:b/>
          <w:color w:val="000000"/>
          <w:sz w:val="24"/>
        </w:rPr>
        <w:t>Submission / Instructor Use</w:t>
      </w:r>
      <w:bookmarkEnd w:id="22"/>
    </w:p>
    <w:p w14:paraId="31D99887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Submit your completed worksheet or share the following in your group presentation:</w:t>
      </w:r>
    </w:p>
    <w:p w14:paraId="03BD3835" w14:textId="77777777" w:rsidR="007344EE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Selected business process</w:t>
      </w:r>
    </w:p>
    <w:p w14:paraId="0D21EF79" w14:textId="77777777" w:rsidR="007344EE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Completed attack-and-defense chain</w:t>
      </w:r>
    </w:p>
    <w:p w14:paraId="69EC9A7E" w14:textId="77777777" w:rsidR="007344EE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One HarborMart detail that informed your analysis</w:t>
      </w:r>
    </w:p>
    <w:p w14:paraId="34EFD40D" w14:textId="77777777" w:rsidR="007344EE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One MITRE ATT&amp;CK behavior</w:t>
      </w:r>
    </w:p>
    <w:p w14:paraId="6FA6CF5C" w14:textId="77777777" w:rsidR="007344EE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One control and one evidence source</w:t>
      </w:r>
    </w:p>
    <w:p w14:paraId="6D6DF80D" w14:textId="77777777" w:rsidR="007344EE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Your first analyst question</w:t>
      </w:r>
    </w:p>
    <w:p w14:paraId="2ED1FFB0" w14:textId="77777777" w:rsidR="007344EE" w:rsidRDefault="00000000">
      <w:pPr>
        <w:spacing w:before="315" w:after="105" w:line="360" w:lineRule="auto"/>
        <w:ind w:left="-30"/>
      </w:pPr>
      <w:bookmarkStart w:id="23" w:name="key_takeaway"/>
      <w:r>
        <w:rPr>
          <w:rFonts w:ascii="source serif 4" w:eastAsia="source serif 4" w:hAnsi="source serif 4" w:cs="source serif 4"/>
          <w:b/>
          <w:color w:val="000000"/>
          <w:sz w:val="24"/>
        </w:rPr>
        <w:t>Key Takeaway</w:t>
      </w:r>
      <w:bookmarkEnd w:id="23"/>
    </w:p>
    <w:p w14:paraId="494ACB3E" w14:textId="77777777" w:rsidR="007344E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strong security investigation does not begin with a tool or an alert. It begins with understanding the business process, the assets and identities involved, the plausible attack path, and the evidence needed to test what happened.</w:t>
      </w:r>
    </w:p>
    <w:sectPr w:rsidR="007344E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pitch w:val="default"/>
  </w:font>
  <w:font w:name="source sans 3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14F8B"/>
    <w:multiLevelType w:val="hybridMultilevel"/>
    <w:tmpl w:val="9084ACAE"/>
    <w:lvl w:ilvl="0" w:tplc="068EB6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69415CA">
      <w:numFmt w:val="decimal"/>
      <w:lvlText w:val=""/>
      <w:lvlJc w:val="left"/>
    </w:lvl>
    <w:lvl w:ilvl="2" w:tplc="2550BBE0">
      <w:numFmt w:val="decimal"/>
      <w:lvlText w:val=""/>
      <w:lvlJc w:val="left"/>
    </w:lvl>
    <w:lvl w:ilvl="3" w:tplc="12E64BD4">
      <w:numFmt w:val="decimal"/>
      <w:lvlText w:val=""/>
      <w:lvlJc w:val="left"/>
    </w:lvl>
    <w:lvl w:ilvl="4" w:tplc="7DF6EB10">
      <w:numFmt w:val="decimal"/>
      <w:lvlText w:val=""/>
      <w:lvlJc w:val="left"/>
    </w:lvl>
    <w:lvl w:ilvl="5" w:tplc="743E09CC">
      <w:numFmt w:val="decimal"/>
      <w:lvlText w:val=""/>
      <w:lvlJc w:val="left"/>
    </w:lvl>
    <w:lvl w:ilvl="6" w:tplc="2A5C6D14">
      <w:numFmt w:val="decimal"/>
      <w:lvlText w:val=""/>
      <w:lvlJc w:val="left"/>
    </w:lvl>
    <w:lvl w:ilvl="7" w:tplc="0D3C2854">
      <w:numFmt w:val="decimal"/>
      <w:lvlText w:val=""/>
      <w:lvlJc w:val="left"/>
    </w:lvl>
    <w:lvl w:ilvl="8" w:tplc="9342E55C">
      <w:numFmt w:val="decimal"/>
      <w:lvlText w:val=""/>
      <w:lvlJc w:val="left"/>
    </w:lvl>
  </w:abstractNum>
  <w:abstractNum w:abstractNumId="1" w15:restartNumberingAfterBreak="0">
    <w:nsid w:val="163A5C22"/>
    <w:multiLevelType w:val="hybridMultilevel"/>
    <w:tmpl w:val="BCD00132"/>
    <w:lvl w:ilvl="0" w:tplc="1D2ED3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1A9F14">
      <w:numFmt w:val="decimal"/>
      <w:lvlText w:val=""/>
      <w:lvlJc w:val="left"/>
    </w:lvl>
    <w:lvl w:ilvl="2" w:tplc="3460B8D2">
      <w:numFmt w:val="decimal"/>
      <w:lvlText w:val=""/>
      <w:lvlJc w:val="left"/>
    </w:lvl>
    <w:lvl w:ilvl="3" w:tplc="04B6F1E8">
      <w:numFmt w:val="decimal"/>
      <w:lvlText w:val=""/>
      <w:lvlJc w:val="left"/>
    </w:lvl>
    <w:lvl w:ilvl="4" w:tplc="F71EDC1C">
      <w:numFmt w:val="decimal"/>
      <w:lvlText w:val=""/>
      <w:lvlJc w:val="left"/>
    </w:lvl>
    <w:lvl w:ilvl="5" w:tplc="BABC6652">
      <w:numFmt w:val="decimal"/>
      <w:lvlText w:val=""/>
      <w:lvlJc w:val="left"/>
    </w:lvl>
    <w:lvl w:ilvl="6" w:tplc="BD96D280">
      <w:numFmt w:val="decimal"/>
      <w:lvlText w:val=""/>
      <w:lvlJc w:val="left"/>
    </w:lvl>
    <w:lvl w:ilvl="7" w:tplc="39F4D9AC">
      <w:numFmt w:val="decimal"/>
      <w:lvlText w:val=""/>
      <w:lvlJc w:val="left"/>
    </w:lvl>
    <w:lvl w:ilvl="8" w:tplc="5B648442">
      <w:numFmt w:val="decimal"/>
      <w:lvlText w:val=""/>
      <w:lvlJc w:val="left"/>
    </w:lvl>
  </w:abstractNum>
  <w:abstractNum w:abstractNumId="2" w15:restartNumberingAfterBreak="0">
    <w:nsid w:val="25420C08"/>
    <w:multiLevelType w:val="hybridMultilevel"/>
    <w:tmpl w:val="67B03B28"/>
    <w:lvl w:ilvl="0" w:tplc="D846B1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9628AC">
      <w:numFmt w:val="decimal"/>
      <w:lvlText w:val=""/>
      <w:lvlJc w:val="left"/>
    </w:lvl>
    <w:lvl w:ilvl="2" w:tplc="A16E9C84">
      <w:numFmt w:val="decimal"/>
      <w:lvlText w:val=""/>
      <w:lvlJc w:val="left"/>
    </w:lvl>
    <w:lvl w:ilvl="3" w:tplc="E592CAE6">
      <w:numFmt w:val="decimal"/>
      <w:lvlText w:val=""/>
      <w:lvlJc w:val="left"/>
    </w:lvl>
    <w:lvl w:ilvl="4" w:tplc="98E62BFE">
      <w:numFmt w:val="decimal"/>
      <w:lvlText w:val=""/>
      <w:lvlJc w:val="left"/>
    </w:lvl>
    <w:lvl w:ilvl="5" w:tplc="2FDA3B62">
      <w:numFmt w:val="decimal"/>
      <w:lvlText w:val=""/>
      <w:lvlJc w:val="left"/>
    </w:lvl>
    <w:lvl w:ilvl="6" w:tplc="6F940790">
      <w:numFmt w:val="decimal"/>
      <w:lvlText w:val=""/>
      <w:lvlJc w:val="left"/>
    </w:lvl>
    <w:lvl w:ilvl="7" w:tplc="7214DBC4">
      <w:numFmt w:val="decimal"/>
      <w:lvlText w:val=""/>
      <w:lvlJc w:val="left"/>
    </w:lvl>
    <w:lvl w:ilvl="8" w:tplc="8A20728C">
      <w:numFmt w:val="decimal"/>
      <w:lvlText w:val=""/>
      <w:lvlJc w:val="left"/>
    </w:lvl>
  </w:abstractNum>
  <w:abstractNum w:abstractNumId="3" w15:restartNumberingAfterBreak="0">
    <w:nsid w:val="2AB47C27"/>
    <w:multiLevelType w:val="hybridMultilevel"/>
    <w:tmpl w:val="4A9A79F6"/>
    <w:lvl w:ilvl="0" w:tplc="5F50F4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AC0524">
      <w:numFmt w:val="decimal"/>
      <w:lvlText w:val=""/>
      <w:lvlJc w:val="left"/>
    </w:lvl>
    <w:lvl w:ilvl="2" w:tplc="A0B2617C">
      <w:numFmt w:val="decimal"/>
      <w:lvlText w:val=""/>
      <w:lvlJc w:val="left"/>
    </w:lvl>
    <w:lvl w:ilvl="3" w:tplc="524CA26C">
      <w:numFmt w:val="decimal"/>
      <w:lvlText w:val=""/>
      <w:lvlJc w:val="left"/>
    </w:lvl>
    <w:lvl w:ilvl="4" w:tplc="7B36627A">
      <w:numFmt w:val="decimal"/>
      <w:lvlText w:val=""/>
      <w:lvlJc w:val="left"/>
    </w:lvl>
    <w:lvl w:ilvl="5" w:tplc="68A298E8">
      <w:numFmt w:val="decimal"/>
      <w:lvlText w:val=""/>
      <w:lvlJc w:val="left"/>
    </w:lvl>
    <w:lvl w:ilvl="6" w:tplc="A01CBFCC">
      <w:numFmt w:val="decimal"/>
      <w:lvlText w:val=""/>
      <w:lvlJc w:val="left"/>
    </w:lvl>
    <w:lvl w:ilvl="7" w:tplc="78A84F48">
      <w:numFmt w:val="decimal"/>
      <w:lvlText w:val=""/>
      <w:lvlJc w:val="left"/>
    </w:lvl>
    <w:lvl w:ilvl="8" w:tplc="FA764BD4">
      <w:numFmt w:val="decimal"/>
      <w:lvlText w:val=""/>
      <w:lvlJc w:val="left"/>
    </w:lvl>
  </w:abstractNum>
  <w:abstractNum w:abstractNumId="4" w15:restartNumberingAfterBreak="0">
    <w:nsid w:val="37C37D5A"/>
    <w:multiLevelType w:val="hybridMultilevel"/>
    <w:tmpl w:val="8F58D0A0"/>
    <w:lvl w:ilvl="0" w:tplc="222C3B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AEEAE4">
      <w:numFmt w:val="decimal"/>
      <w:lvlText w:val=""/>
      <w:lvlJc w:val="left"/>
    </w:lvl>
    <w:lvl w:ilvl="2" w:tplc="D4BCBA86">
      <w:numFmt w:val="decimal"/>
      <w:lvlText w:val=""/>
      <w:lvlJc w:val="left"/>
    </w:lvl>
    <w:lvl w:ilvl="3" w:tplc="2B28ED1C">
      <w:numFmt w:val="decimal"/>
      <w:lvlText w:val=""/>
      <w:lvlJc w:val="left"/>
    </w:lvl>
    <w:lvl w:ilvl="4" w:tplc="F2C87F74">
      <w:numFmt w:val="decimal"/>
      <w:lvlText w:val=""/>
      <w:lvlJc w:val="left"/>
    </w:lvl>
    <w:lvl w:ilvl="5" w:tplc="F04C4CFC">
      <w:numFmt w:val="decimal"/>
      <w:lvlText w:val=""/>
      <w:lvlJc w:val="left"/>
    </w:lvl>
    <w:lvl w:ilvl="6" w:tplc="B64AE60C">
      <w:numFmt w:val="decimal"/>
      <w:lvlText w:val=""/>
      <w:lvlJc w:val="left"/>
    </w:lvl>
    <w:lvl w:ilvl="7" w:tplc="FAC8848A">
      <w:numFmt w:val="decimal"/>
      <w:lvlText w:val=""/>
      <w:lvlJc w:val="left"/>
    </w:lvl>
    <w:lvl w:ilvl="8" w:tplc="2AF68856">
      <w:numFmt w:val="decimal"/>
      <w:lvlText w:val=""/>
      <w:lvlJc w:val="left"/>
    </w:lvl>
  </w:abstractNum>
  <w:abstractNum w:abstractNumId="5" w15:restartNumberingAfterBreak="0">
    <w:nsid w:val="3BB314EB"/>
    <w:multiLevelType w:val="hybridMultilevel"/>
    <w:tmpl w:val="6C06A232"/>
    <w:lvl w:ilvl="0" w:tplc="CDA003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604EAA">
      <w:numFmt w:val="decimal"/>
      <w:lvlText w:val=""/>
      <w:lvlJc w:val="left"/>
    </w:lvl>
    <w:lvl w:ilvl="2" w:tplc="282EE534">
      <w:numFmt w:val="decimal"/>
      <w:lvlText w:val=""/>
      <w:lvlJc w:val="left"/>
    </w:lvl>
    <w:lvl w:ilvl="3" w:tplc="9C32925C">
      <w:numFmt w:val="decimal"/>
      <w:lvlText w:val=""/>
      <w:lvlJc w:val="left"/>
    </w:lvl>
    <w:lvl w:ilvl="4" w:tplc="5F48EAF2">
      <w:numFmt w:val="decimal"/>
      <w:lvlText w:val=""/>
      <w:lvlJc w:val="left"/>
    </w:lvl>
    <w:lvl w:ilvl="5" w:tplc="E7C62F24">
      <w:numFmt w:val="decimal"/>
      <w:lvlText w:val=""/>
      <w:lvlJc w:val="left"/>
    </w:lvl>
    <w:lvl w:ilvl="6" w:tplc="F17CBBDC">
      <w:numFmt w:val="decimal"/>
      <w:lvlText w:val=""/>
      <w:lvlJc w:val="left"/>
    </w:lvl>
    <w:lvl w:ilvl="7" w:tplc="9D24025A">
      <w:numFmt w:val="decimal"/>
      <w:lvlText w:val=""/>
      <w:lvlJc w:val="left"/>
    </w:lvl>
    <w:lvl w:ilvl="8" w:tplc="8B442B38">
      <w:numFmt w:val="decimal"/>
      <w:lvlText w:val=""/>
      <w:lvlJc w:val="left"/>
    </w:lvl>
  </w:abstractNum>
  <w:abstractNum w:abstractNumId="6" w15:restartNumberingAfterBreak="0">
    <w:nsid w:val="3CDD2BB0"/>
    <w:multiLevelType w:val="hybridMultilevel"/>
    <w:tmpl w:val="53321B98"/>
    <w:lvl w:ilvl="0" w:tplc="EFDEBE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206654">
      <w:numFmt w:val="decimal"/>
      <w:lvlText w:val=""/>
      <w:lvlJc w:val="left"/>
    </w:lvl>
    <w:lvl w:ilvl="2" w:tplc="40A2E69C">
      <w:numFmt w:val="decimal"/>
      <w:lvlText w:val=""/>
      <w:lvlJc w:val="left"/>
    </w:lvl>
    <w:lvl w:ilvl="3" w:tplc="7B608404">
      <w:numFmt w:val="decimal"/>
      <w:lvlText w:val=""/>
      <w:lvlJc w:val="left"/>
    </w:lvl>
    <w:lvl w:ilvl="4" w:tplc="051A1BAC">
      <w:numFmt w:val="decimal"/>
      <w:lvlText w:val=""/>
      <w:lvlJc w:val="left"/>
    </w:lvl>
    <w:lvl w:ilvl="5" w:tplc="0B088CF8">
      <w:numFmt w:val="decimal"/>
      <w:lvlText w:val=""/>
      <w:lvlJc w:val="left"/>
    </w:lvl>
    <w:lvl w:ilvl="6" w:tplc="975AC796">
      <w:numFmt w:val="decimal"/>
      <w:lvlText w:val=""/>
      <w:lvlJc w:val="left"/>
    </w:lvl>
    <w:lvl w:ilvl="7" w:tplc="66F4057C">
      <w:numFmt w:val="decimal"/>
      <w:lvlText w:val=""/>
      <w:lvlJc w:val="left"/>
    </w:lvl>
    <w:lvl w:ilvl="8" w:tplc="CD247FA6">
      <w:numFmt w:val="decimal"/>
      <w:lvlText w:val=""/>
      <w:lvlJc w:val="left"/>
    </w:lvl>
  </w:abstractNum>
  <w:abstractNum w:abstractNumId="7" w15:restartNumberingAfterBreak="0">
    <w:nsid w:val="3E452720"/>
    <w:multiLevelType w:val="hybridMultilevel"/>
    <w:tmpl w:val="4D401656"/>
    <w:lvl w:ilvl="0" w:tplc="5E5A27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969674">
      <w:numFmt w:val="decimal"/>
      <w:lvlText w:val=""/>
      <w:lvlJc w:val="left"/>
    </w:lvl>
    <w:lvl w:ilvl="2" w:tplc="7A2A1EC0">
      <w:numFmt w:val="decimal"/>
      <w:lvlText w:val=""/>
      <w:lvlJc w:val="left"/>
    </w:lvl>
    <w:lvl w:ilvl="3" w:tplc="F9C467E6">
      <w:numFmt w:val="decimal"/>
      <w:lvlText w:val=""/>
      <w:lvlJc w:val="left"/>
    </w:lvl>
    <w:lvl w:ilvl="4" w:tplc="5AB06ADA">
      <w:numFmt w:val="decimal"/>
      <w:lvlText w:val=""/>
      <w:lvlJc w:val="left"/>
    </w:lvl>
    <w:lvl w:ilvl="5" w:tplc="AD8079B4">
      <w:numFmt w:val="decimal"/>
      <w:lvlText w:val=""/>
      <w:lvlJc w:val="left"/>
    </w:lvl>
    <w:lvl w:ilvl="6" w:tplc="5E9617BA">
      <w:numFmt w:val="decimal"/>
      <w:lvlText w:val=""/>
      <w:lvlJc w:val="left"/>
    </w:lvl>
    <w:lvl w:ilvl="7" w:tplc="8F16A94E">
      <w:numFmt w:val="decimal"/>
      <w:lvlText w:val=""/>
      <w:lvlJc w:val="left"/>
    </w:lvl>
    <w:lvl w:ilvl="8" w:tplc="C922A692">
      <w:numFmt w:val="decimal"/>
      <w:lvlText w:val=""/>
      <w:lvlJc w:val="left"/>
    </w:lvl>
  </w:abstractNum>
  <w:abstractNum w:abstractNumId="8" w15:restartNumberingAfterBreak="0">
    <w:nsid w:val="47141C10"/>
    <w:multiLevelType w:val="hybridMultilevel"/>
    <w:tmpl w:val="AF90D8BA"/>
    <w:lvl w:ilvl="0" w:tplc="10563A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3E8608">
      <w:numFmt w:val="decimal"/>
      <w:lvlText w:val=""/>
      <w:lvlJc w:val="left"/>
    </w:lvl>
    <w:lvl w:ilvl="2" w:tplc="46269F34">
      <w:numFmt w:val="decimal"/>
      <w:lvlText w:val=""/>
      <w:lvlJc w:val="left"/>
    </w:lvl>
    <w:lvl w:ilvl="3" w:tplc="0200F44E">
      <w:numFmt w:val="decimal"/>
      <w:lvlText w:val=""/>
      <w:lvlJc w:val="left"/>
    </w:lvl>
    <w:lvl w:ilvl="4" w:tplc="00D8A6E2">
      <w:numFmt w:val="decimal"/>
      <w:lvlText w:val=""/>
      <w:lvlJc w:val="left"/>
    </w:lvl>
    <w:lvl w:ilvl="5" w:tplc="B390484A">
      <w:numFmt w:val="decimal"/>
      <w:lvlText w:val=""/>
      <w:lvlJc w:val="left"/>
    </w:lvl>
    <w:lvl w:ilvl="6" w:tplc="A27E3C3E">
      <w:numFmt w:val="decimal"/>
      <w:lvlText w:val=""/>
      <w:lvlJc w:val="left"/>
    </w:lvl>
    <w:lvl w:ilvl="7" w:tplc="611E53FE">
      <w:numFmt w:val="decimal"/>
      <w:lvlText w:val=""/>
      <w:lvlJc w:val="left"/>
    </w:lvl>
    <w:lvl w:ilvl="8" w:tplc="C3809324">
      <w:numFmt w:val="decimal"/>
      <w:lvlText w:val=""/>
      <w:lvlJc w:val="left"/>
    </w:lvl>
  </w:abstractNum>
  <w:abstractNum w:abstractNumId="9" w15:restartNumberingAfterBreak="0">
    <w:nsid w:val="4EFD17BA"/>
    <w:multiLevelType w:val="hybridMultilevel"/>
    <w:tmpl w:val="E9D642E2"/>
    <w:lvl w:ilvl="0" w:tplc="64BA92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5032AA">
      <w:numFmt w:val="decimal"/>
      <w:lvlText w:val=""/>
      <w:lvlJc w:val="left"/>
    </w:lvl>
    <w:lvl w:ilvl="2" w:tplc="FA02D216">
      <w:numFmt w:val="decimal"/>
      <w:lvlText w:val=""/>
      <w:lvlJc w:val="left"/>
    </w:lvl>
    <w:lvl w:ilvl="3" w:tplc="44DE72E0">
      <w:numFmt w:val="decimal"/>
      <w:lvlText w:val=""/>
      <w:lvlJc w:val="left"/>
    </w:lvl>
    <w:lvl w:ilvl="4" w:tplc="77F44C68">
      <w:numFmt w:val="decimal"/>
      <w:lvlText w:val=""/>
      <w:lvlJc w:val="left"/>
    </w:lvl>
    <w:lvl w:ilvl="5" w:tplc="8CAACB00">
      <w:numFmt w:val="decimal"/>
      <w:lvlText w:val=""/>
      <w:lvlJc w:val="left"/>
    </w:lvl>
    <w:lvl w:ilvl="6" w:tplc="78027E78">
      <w:numFmt w:val="decimal"/>
      <w:lvlText w:val=""/>
      <w:lvlJc w:val="left"/>
    </w:lvl>
    <w:lvl w:ilvl="7" w:tplc="386E3ECA">
      <w:numFmt w:val="decimal"/>
      <w:lvlText w:val=""/>
      <w:lvlJc w:val="left"/>
    </w:lvl>
    <w:lvl w:ilvl="8" w:tplc="411EA39E">
      <w:numFmt w:val="decimal"/>
      <w:lvlText w:val=""/>
      <w:lvlJc w:val="left"/>
    </w:lvl>
  </w:abstractNum>
  <w:abstractNum w:abstractNumId="10" w15:restartNumberingAfterBreak="0">
    <w:nsid w:val="50EC2F85"/>
    <w:multiLevelType w:val="hybridMultilevel"/>
    <w:tmpl w:val="9CBE9FAC"/>
    <w:lvl w:ilvl="0" w:tplc="F79009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101786">
      <w:numFmt w:val="decimal"/>
      <w:lvlText w:val=""/>
      <w:lvlJc w:val="left"/>
    </w:lvl>
    <w:lvl w:ilvl="2" w:tplc="DB169946">
      <w:numFmt w:val="decimal"/>
      <w:lvlText w:val=""/>
      <w:lvlJc w:val="left"/>
    </w:lvl>
    <w:lvl w:ilvl="3" w:tplc="AED00032">
      <w:numFmt w:val="decimal"/>
      <w:lvlText w:val=""/>
      <w:lvlJc w:val="left"/>
    </w:lvl>
    <w:lvl w:ilvl="4" w:tplc="DCF8BFA2">
      <w:numFmt w:val="decimal"/>
      <w:lvlText w:val=""/>
      <w:lvlJc w:val="left"/>
    </w:lvl>
    <w:lvl w:ilvl="5" w:tplc="46045F2E">
      <w:numFmt w:val="decimal"/>
      <w:lvlText w:val=""/>
      <w:lvlJc w:val="left"/>
    </w:lvl>
    <w:lvl w:ilvl="6" w:tplc="FA24CB4E">
      <w:numFmt w:val="decimal"/>
      <w:lvlText w:val=""/>
      <w:lvlJc w:val="left"/>
    </w:lvl>
    <w:lvl w:ilvl="7" w:tplc="002C1386">
      <w:numFmt w:val="decimal"/>
      <w:lvlText w:val=""/>
      <w:lvlJc w:val="left"/>
    </w:lvl>
    <w:lvl w:ilvl="8" w:tplc="5F221074">
      <w:numFmt w:val="decimal"/>
      <w:lvlText w:val=""/>
      <w:lvlJc w:val="left"/>
    </w:lvl>
  </w:abstractNum>
  <w:abstractNum w:abstractNumId="11" w15:restartNumberingAfterBreak="0">
    <w:nsid w:val="69442B32"/>
    <w:multiLevelType w:val="hybridMultilevel"/>
    <w:tmpl w:val="93FEEC6C"/>
    <w:lvl w:ilvl="0" w:tplc="7E74B3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205B14">
      <w:numFmt w:val="decimal"/>
      <w:lvlText w:val=""/>
      <w:lvlJc w:val="left"/>
    </w:lvl>
    <w:lvl w:ilvl="2" w:tplc="6B8C736A">
      <w:numFmt w:val="decimal"/>
      <w:lvlText w:val=""/>
      <w:lvlJc w:val="left"/>
    </w:lvl>
    <w:lvl w:ilvl="3" w:tplc="236E9C36">
      <w:numFmt w:val="decimal"/>
      <w:lvlText w:val=""/>
      <w:lvlJc w:val="left"/>
    </w:lvl>
    <w:lvl w:ilvl="4" w:tplc="57746618">
      <w:numFmt w:val="decimal"/>
      <w:lvlText w:val=""/>
      <w:lvlJc w:val="left"/>
    </w:lvl>
    <w:lvl w:ilvl="5" w:tplc="1E307E8C">
      <w:numFmt w:val="decimal"/>
      <w:lvlText w:val=""/>
      <w:lvlJc w:val="left"/>
    </w:lvl>
    <w:lvl w:ilvl="6" w:tplc="2F288EFA">
      <w:numFmt w:val="decimal"/>
      <w:lvlText w:val=""/>
      <w:lvlJc w:val="left"/>
    </w:lvl>
    <w:lvl w:ilvl="7" w:tplc="A68A854A">
      <w:numFmt w:val="decimal"/>
      <w:lvlText w:val=""/>
      <w:lvlJc w:val="left"/>
    </w:lvl>
    <w:lvl w:ilvl="8" w:tplc="D3ECB50E">
      <w:numFmt w:val="decimal"/>
      <w:lvlText w:val=""/>
      <w:lvlJc w:val="left"/>
    </w:lvl>
  </w:abstractNum>
  <w:abstractNum w:abstractNumId="12" w15:restartNumberingAfterBreak="0">
    <w:nsid w:val="703277A2"/>
    <w:multiLevelType w:val="hybridMultilevel"/>
    <w:tmpl w:val="C35C413E"/>
    <w:lvl w:ilvl="0" w:tplc="4CA4A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124F68">
      <w:numFmt w:val="decimal"/>
      <w:lvlText w:val=""/>
      <w:lvlJc w:val="left"/>
    </w:lvl>
    <w:lvl w:ilvl="2" w:tplc="DA5EEFFA">
      <w:numFmt w:val="decimal"/>
      <w:lvlText w:val=""/>
      <w:lvlJc w:val="left"/>
    </w:lvl>
    <w:lvl w:ilvl="3" w:tplc="D816689E">
      <w:numFmt w:val="decimal"/>
      <w:lvlText w:val=""/>
      <w:lvlJc w:val="left"/>
    </w:lvl>
    <w:lvl w:ilvl="4" w:tplc="D35C316E">
      <w:numFmt w:val="decimal"/>
      <w:lvlText w:val=""/>
      <w:lvlJc w:val="left"/>
    </w:lvl>
    <w:lvl w:ilvl="5" w:tplc="B5865D8E">
      <w:numFmt w:val="decimal"/>
      <w:lvlText w:val=""/>
      <w:lvlJc w:val="left"/>
    </w:lvl>
    <w:lvl w:ilvl="6" w:tplc="88A80580">
      <w:numFmt w:val="decimal"/>
      <w:lvlText w:val=""/>
      <w:lvlJc w:val="left"/>
    </w:lvl>
    <w:lvl w:ilvl="7" w:tplc="6EC86166">
      <w:numFmt w:val="decimal"/>
      <w:lvlText w:val=""/>
      <w:lvlJc w:val="left"/>
    </w:lvl>
    <w:lvl w:ilvl="8" w:tplc="175ED54A">
      <w:numFmt w:val="decimal"/>
      <w:lvlText w:val=""/>
      <w:lvlJc w:val="left"/>
    </w:lvl>
  </w:abstractNum>
  <w:abstractNum w:abstractNumId="13" w15:restartNumberingAfterBreak="0">
    <w:nsid w:val="75B57EE7"/>
    <w:multiLevelType w:val="hybridMultilevel"/>
    <w:tmpl w:val="5A4A1AEA"/>
    <w:lvl w:ilvl="0" w:tplc="F232F6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58C50C">
      <w:numFmt w:val="decimal"/>
      <w:lvlText w:val=""/>
      <w:lvlJc w:val="left"/>
    </w:lvl>
    <w:lvl w:ilvl="2" w:tplc="D9504D20">
      <w:numFmt w:val="decimal"/>
      <w:lvlText w:val=""/>
      <w:lvlJc w:val="left"/>
    </w:lvl>
    <w:lvl w:ilvl="3" w:tplc="1C485C00">
      <w:numFmt w:val="decimal"/>
      <w:lvlText w:val=""/>
      <w:lvlJc w:val="left"/>
    </w:lvl>
    <w:lvl w:ilvl="4" w:tplc="D31E9B80">
      <w:numFmt w:val="decimal"/>
      <w:lvlText w:val=""/>
      <w:lvlJc w:val="left"/>
    </w:lvl>
    <w:lvl w:ilvl="5" w:tplc="168C3854">
      <w:numFmt w:val="decimal"/>
      <w:lvlText w:val=""/>
      <w:lvlJc w:val="left"/>
    </w:lvl>
    <w:lvl w:ilvl="6" w:tplc="44F26ACA">
      <w:numFmt w:val="decimal"/>
      <w:lvlText w:val=""/>
      <w:lvlJc w:val="left"/>
    </w:lvl>
    <w:lvl w:ilvl="7" w:tplc="29C23ECA">
      <w:numFmt w:val="decimal"/>
      <w:lvlText w:val=""/>
      <w:lvlJc w:val="left"/>
    </w:lvl>
    <w:lvl w:ilvl="8" w:tplc="15722000">
      <w:numFmt w:val="decimal"/>
      <w:lvlText w:val=""/>
      <w:lvlJc w:val="left"/>
    </w:lvl>
  </w:abstractNum>
  <w:num w:numId="1" w16cid:durableId="722485288">
    <w:abstractNumId w:val="8"/>
  </w:num>
  <w:num w:numId="2" w16cid:durableId="878589010">
    <w:abstractNumId w:val="3"/>
  </w:num>
  <w:num w:numId="3" w16cid:durableId="995180721">
    <w:abstractNumId w:val="12"/>
  </w:num>
  <w:num w:numId="4" w16cid:durableId="1355113903">
    <w:abstractNumId w:val="9"/>
  </w:num>
  <w:num w:numId="5" w16cid:durableId="807163634">
    <w:abstractNumId w:val="1"/>
  </w:num>
  <w:num w:numId="6" w16cid:durableId="1187479048">
    <w:abstractNumId w:val="13"/>
  </w:num>
  <w:num w:numId="7" w16cid:durableId="1795833087">
    <w:abstractNumId w:val="4"/>
  </w:num>
  <w:num w:numId="8" w16cid:durableId="498423042">
    <w:abstractNumId w:val="11"/>
  </w:num>
  <w:num w:numId="9" w16cid:durableId="1008362220">
    <w:abstractNumId w:val="0"/>
  </w:num>
  <w:num w:numId="10" w16cid:durableId="483933545">
    <w:abstractNumId w:val="7"/>
  </w:num>
  <w:num w:numId="11" w16cid:durableId="535120973">
    <w:abstractNumId w:val="2"/>
  </w:num>
  <w:num w:numId="12" w16cid:durableId="1188787698">
    <w:abstractNumId w:val="10"/>
  </w:num>
  <w:num w:numId="13" w16cid:durableId="674697253">
    <w:abstractNumId w:val="5"/>
  </w:num>
  <w:num w:numId="14" w16cid:durableId="44577870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4EE"/>
    <w:rsid w:val="00354E42"/>
    <w:rsid w:val="004D5823"/>
    <w:rsid w:val="007344EE"/>
    <w:rsid w:val="00F0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0DC2B99"/>
  <w15:docId w15:val="{080FFD9F-3C1D-3743-8275-2871E5F6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SimSun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SF-WiCyS/Workshop-Dashboard/blob/main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1417</Words>
  <Characters>8079</Characters>
  <Application>Microsoft Office Word</Application>
  <DocSecurity>0</DocSecurity>
  <Lines>67</Lines>
  <Paragraphs>18</Paragraphs>
  <ScaleCrop>false</ScaleCrop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DIGS INFO</cp:lastModifiedBy>
  <cp:revision>2</cp:revision>
  <dcterms:created xsi:type="dcterms:W3CDTF">2026-09-14T22:16:00Z</dcterms:created>
  <dcterms:modified xsi:type="dcterms:W3CDTF">2026-09-14T22:24:00Z</dcterms:modified>
</cp:coreProperties>
</file>