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F2FE" w14:textId="601ADB5E" w:rsidR="00B85BE8" w:rsidRDefault="00B85BE8" w:rsidP="00B85BE8">
      <w:proofErr w:type="spellStart"/>
      <w:r>
        <w:t>BioSum</w:t>
      </w:r>
      <w:proofErr w:type="spellEnd"/>
      <w:r>
        <w:t xml:space="preserve"> 5.1</w:t>
      </w:r>
      <w:r w:rsidR="00F44613">
        <w:t>2</w:t>
      </w:r>
      <w:r>
        <w:t>.</w:t>
      </w:r>
      <w:r w:rsidR="00F44613">
        <w:t>0</w:t>
      </w:r>
      <w:r>
        <w:t xml:space="preserve"> Release Notes</w:t>
      </w:r>
      <w:r>
        <w:br/>
      </w:r>
      <w:r w:rsidR="00F44613">
        <w:t>September 12</w:t>
      </w:r>
      <w:r>
        <w:t>, 2025</w:t>
      </w:r>
    </w:p>
    <w:p w14:paraId="629EBFA8" w14:textId="21869DCC" w:rsidR="00B85BE8" w:rsidRDefault="00B85BE8" w:rsidP="00B85BE8">
      <w:pPr>
        <w:rPr>
          <w:b/>
        </w:rPr>
      </w:pPr>
      <w:r w:rsidRPr="00E6046B">
        <w:rPr>
          <w:b/>
        </w:rPr>
        <w:t>Current Release Notes (5.</w:t>
      </w:r>
      <w:r w:rsidR="00F44613">
        <w:rPr>
          <w:b/>
        </w:rPr>
        <w:t>12.0</w:t>
      </w:r>
      <w:r w:rsidRPr="00E6046B">
        <w:rPr>
          <w:b/>
        </w:rPr>
        <w:t>)</w:t>
      </w:r>
    </w:p>
    <w:p w14:paraId="7F2B7182" w14:textId="1BCE5B1A" w:rsidR="00B85BE8" w:rsidRPr="00F44613" w:rsidRDefault="00B85BE8" w:rsidP="00B85BE8">
      <w:pPr>
        <w:rPr>
          <w:bCs/>
        </w:rPr>
      </w:pPr>
      <w:r>
        <w:rPr>
          <w:b/>
        </w:rPr>
        <w:t>Existing legacy projects must be at v5.</w:t>
      </w:r>
      <w:r w:rsidR="00F44613">
        <w:rPr>
          <w:b/>
        </w:rPr>
        <w:t>11</w:t>
      </w:r>
      <w:r>
        <w:rPr>
          <w:b/>
        </w:rPr>
        <w:t>.</w:t>
      </w:r>
      <w:r w:rsidR="00F44613">
        <w:rPr>
          <w:b/>
        </w:rPr>
        <w:t>2</w:t>
      </w:r>
      <w:r>
        <w:rPr>
          <w:b/>
        </w:rPr>
        <w:t xml:space="preserve"> to be upgraded to v5.1</w:t>
      </w:r>
      <w:r w:rsidR="00F44613">
        <w:rPr>
          <w:b/>
        </w:rPr>
        <w:t>2</w:t>
      </w:r>
      <w:r>
        <w:rPr>
          <w:b/>
        </w:rPr>
        <w:t>.</w:t>
      </w:r>
      <w:r w:rsidR="00F44613">
        <w:rPr>
          <w:b/>
        </w:rPr>
        <w:t>0</w:t>
      </w:r>
      <w:r>
        <w:rPr>
          <w:b/>
        </w:rPr>
        <w:t>. Because of numerous database changes, once a project is migrated to v5.1</w:t>
      </w:r>
      <w:r w:rsidR="00F44613">
        <w:rPr>
          <w:b/>
        </w:rPr>
        <w:t>2</w:t>
      </w:r>
      <w:r>
        <w:rPr>
          <w:b/>
        </w:rPr>
        <w:t>.</w:t>
      </w:r>
      <w:r w:rsidR="00F44613">
        <w:rPr>
          <w:b/>
        </w:rPr>
        <w:t>0</w:t>
      </w:r>
      <w:r>
        <w:rPr>
          <w:b/>
        </w:rPr>
        <w:t xml:space="preserve">, </w:t>
      </w:r>
      <w:r w:rsidRPr="00E96C8C">
        <w:rPr>
          <w:b/>
          <w:u w:val="single"/>
        </w:rPr>
        <w:t>it must not be opened again in v5.1</w:t>
      </w:r>
      <w:r>
        <w:rPr>
          <w:b/>
          <w:u w:val="single"/>
        </w:rPr>
        <w:t>1</w:t>
      </w:r>
      <w:r w:rsidRPr="00E96C8C">
        <w:rPr>
          <w:b/>
          <w:u w:val="single"/>
        </w:rPr>
        <w:t>.</w:t>
      </w:r>
      <w:r w:rsidR="00F44613">
        <w:rPr>
          <w:b/>
          <w:u w:val="single"/>
        </w:rPr>
        <w:t>2</w:t>
      </w:r>
      <w:r>
        <w:rPr>
          <w:b/>
        </w:rPr>
        <w:t xml:space="preserve"> as doing so may corrupt the project irretrievably. Making a backup copy of a project before upgrading is always </w:t>
      </w:r>
      <w:r w:rsidRPr="00F44613">
        <w:rPr>
          <w:b/>
        </w:rPr>
        <w:t>recommended.</w:t>
      </w:r>
    </w:p>
    <w:p w14:paraId="1C351EC8" w14:textId="2BCDB881" w:rsidR="00B85BE8" w:rsidRPr="00F44613" w:rsidRDefault="00F44613" w:rsidP="00F4461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F44613">
        <w:rPr>
          <w:b/>
        </w:rPr>
        <w:t>master.db</w:t>
      </w:r>
      <w:proofErr w:type="spellEnd"/>
      <w:r>
        <w:rPr>
          <w:b/>
        </w:rPr>
        <w:t xml:space="preserve">: </w:t>
      </w:r>
      <w:r>
        <w:rPr>
          <w:bCs/>
        </w:rPr>
        <w:t xml:space="preserve">The </w:t>
      </w:r>
      <w:r w:rsidRPr="00F44613">
        <w:rPr>
          <w:bCs/>
        </w:rPr>
        <w:t xml:space="preserve">plot, </w:t>
      </w:r>
      <w:proofErr w:type="spellStart"/>
      <w:r w:rsidRPr="00F44613">
        <w:rPr>
          <w:bCs/>
        </w:rPr>
        <w:t>cond</w:t>
      </w:r>
      <w:proofErr w:type="spellEnd"/>
      <w:r w:rsidRPr="00F44613">
        <w:rPr>
          <w:bCs/>
        </w:rPr>
        <w:t>, tree</w:t>
      </w:r>
      <w:r>
        <w:rPr>
          <w:bCs/>
        </w:rPr>
        <w:t xml:space="preserve">, </w:t>
      </w:r>
      <w:proofErr w:type="spellStart"/>
      <w:r w:rsidRPr="00F44613">
        <w:rPr>
          <w:bCs/>
        </w:rPr>
        <w:t>sitetree</w:t>
      </w:r>
      <w:proofErr w:type="spellEnd"/>
      <w:r>
        <w:rPr>
          <w:bCs/>
        </w:rPr>
        <w:t xml:space="preserve">, and </w:t>
      </w:r>
      <w:proofErr w:type="spellStart"/>
      <w:r w:rsidRPr="00F44613">
        <w:rPr>
          <w:bCs/>
        </w:rPr>
        <w:t>biosum_pop_stratum_adjustment_factors</w:t>
      </w:r>
      <w:proofErr w:type="spellEnd"/>
      <w:r w:rsidRPr="00F44613">
        <w:rPr>
          <w:bCs/>
        </w:rPr>
        <w:t xml:space="preserve"> tables</w:t>
      </w:r>
      <w:r>
        <w:rPr>
          <w:bCs/>
        </w:rPr>
        <w:t xml:space="preserve"> previously in the master.mdb have been migrated to an SQLite database. The schemas for these tables have been modified as needed to reconcile them with FIADB updates. The </w:t>
      </w:r>
      <w:proofErr w:type="spellStart"/>
      <w:r w:rsidRPr="00F44613">
        <w:rPr>
          <w:bCs/>
        </w:rPr>
        <w:t>biosum_pop_stratum_adjustment_factors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is</w:t>
      </w:r>
      <w:proofErr w:type="gramEnd"/>
      <w:r>
        <w:rPr>
          <w:bCs/>
        </w:rPr>
        <w:t xml:space="preserve"> a product of plot loading and will not be migrated for legacy projects. The master.mdb will be available as a reference for legacy projects.</w:t>
      </w:r>
      <w:r w:rsidR="00B035CE">
        <w:rPr>
          <w:bCs/>
        </w:rPr>
        <w:br/>
      </w:r>
    </w:p>
    <w:p w14:paraId="6299361C" w14:textId="0E2BE54A" w:rsidR="00F44613" w:rsidRPr="00B035CE" w:rsidRDefault="00F44613" w:rsidP="00F44613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ref_master.db</w:t>
      </w:r>
      <w:proofErr w:type="spellEnd"/>
      <w:r>
        <w:rPr>
          <w:bCs/>
        </w:rPr>
        <w:t xml:space="preserve">: The </w:t>
      </w:r>
      <w:proofErr w:type="spellStart"/>
      <w:r w:rsidRPr="00F44613">
        <w:rPr>
          <w:bCs/>
        </w:rPr>
        <w:t>harvest_methods</w:t>
      </w:r>
      <w:proofErr w:type="spellEnd"/>
      <w:r>
        <w:rPr>
          <w:bCs/>
        </w:rPr>
        <w:t xml:space="preserve">, </w:t>
      </w:r>
      <w:proofErr w:type="spellStart"/>
      <w:r w:rsidRPr="00F44613">
        <w:rPr>
          <w:bCs/>
        </w:rPr>
        <w:t>site_index_equations</w:t>
      </w:r>
      <w:proofErr w:type="spellEnd"/>
      <w:r w:rsidR="00F950B6">
        <w:rPr>
          <w:bCs/>
        </w:rPr>
        <w:t xml:space="preserve">, and </w:t>
      </w:r>
      <w:proofErr w:type="spellStart"/>
      <w:r w:rsidR="00F950B6" w:rsidRPr="00F950B6">
        <w:rPr>
          <w:bCs/>
        </w:rPr>
        <w:t>TreeMacroPlotBreakPointDia</w:t>
      </w:r>
      <w:proofErr w:type="spellEnd"/>
      <w:r>
        <w:rPr>
          <w:bCs/>
        </w:rPr>
        <w:t xml:space="preserve"> tables </w:t>
      </w:r>
      <w:r w:rsidR="00F950B6">
        <w:rPr>
          <w:bCs/>
        </w:rPr>
        <w:t xml:space="preserve">previously in the ref_master.mdb </w:t>
      </w:r>
      <w:r>
        <w:rPr>
          <w:bCs/>
        </w:rPr>
        <w:t>have</w:t>
      </w:r>
      <w:r w:rsidR="00F950B6">
        <w:rPr>
          <w:bCs/>
        </w:rPr>
        <w:t xml:space="preserve"> been moved to the </w:t>
      </w:r>
      <w:proofErr w:type="spellStart"/>
      <w:r w:rsidR="00F950B6">
        <w:rPr>
          <w:bCs/>
        </w:rPr>
        <w:t>AppData</w:t>
      </w:r>
      <w:proofErr w:type="spellEnd"/>
      <w:r w:rsidR="00F950B6">
        <w:rPr>
          <w:bCs/>
        </w:rPr>
        <w:t>\</w:t>
      </w:r>
      <w:proofErr w:type="spellStart"/>
      <w:r w:rsidR="00F950B6">
        <w:rPr>
          <w:bCs/>
        </w:rPr>
        <w:t>biosum_ref.db</w:t>
      </w:r>
      <w:proofErr w:type="spellEnd"/>
      <w:r w:rsidR="00F950B6">
        <w:rPr>
          <w:bCs/>
        </w:rPr>
        <w:t xml:space="preserve">. The remaining tables in ref_master.mdb are no longer </w:t>
      </w:r>
      <w:r w:rsidR="00B035CE">
        <w:rPr>
          <w:bCs/>
        </w:rPr>
        <w:t>used</w:t>
      </w:r>
      <w:r w:rsidR="00F950B6">
        <w:rPr>
          <w:bCs/>
        </w:rPr>
        <w:t>. Th</w:t>
      </w:r>
      <w:r w:rsidR="00B035CE">
        <w:rPr>
          <w:bCs/>
        </w:rPr>
        <w:t>e SQLite version of this</w:t>
      </w:r>
      <w:r w:rsidR="00F950B6">
        <w:rPr>
          <w:bCs/>
        </w:rPr>
        <w:t xml:space="preserve"> database</w:t>
      </w:r>
      <w:r w:rsidR="00B035CE">
        <w:rPr>
          <w:bCs/>
        </w:rPr>
        <w:t xml:space="preserve"> (</w:t>
      </w:r>
      <w:proofErr w:type="spellStart"/>
      <w:r w:rsidR="00B035CE">
        <w:rPr>
          <w:bCs/>
        </w:rPr>
        <w:t>ref_master.db</w:t>
      </w:r>
      <w:proofErr w:type="spellEnd"/>
      <w:r w:rsidR="00B035CE">
        <w:rPr>
          <w:bCs/>
        </w:rPr>
        <w:t>)</w:t>
      </w:r>
      <w:r w:rsidR="00F950B6">
        <w:rPr>
          <w:bCs/>
        </w:rPr>
        <w:t xml:space="preserve"> contains a single new table (</w:t>
      </w:r>
      <w:proofErr w:type="spellStart"/>
      <w:r w:rsidR="00F950B6" w:rsidRPr="00F950B6">
        <w:rPr>
          <w:bCs/>
        </w:rPr>
        <w:t>road_class_to_ft_xref</w:t>
      </w:r>
      <w:proofErr w:type="spellEnd"/>
      <w:r w:rsidR="00F950B6">
        <w:rPr>
          <w:bCs/>
        </w:rPr>
        <w:t>)</w:t>
      </w:r>
      <w:r>
        <w:rPr>
          <w:bCs/>
        </w:rPr>
        <w:t xml:space="preserve"> </w:t>
      </w:r>
      <w:r w:rsidR="00F950B6">
        <w:rPr>
          <w:bCs/>
        </w:rPr>
        <w:t xml:space="preserve">that is used to calculate the </w:t>
      </w:r>
      <w:proofErr w:type="spellStart"/>
      <w:r w:rsidR="00F950B6" w:rsidRPr="00F950B6">
        <w:rPr>
          <w:bCs/>
        </w:rPr>
        <w:t>plot.gis_yard_dist_ft</w:t>
      </w:r>
      <w:proofErr w:type="spellEnd"/>
      <w:r w:rsidR="00F950B6">
        <w:rPr>
          <w:bCs/>
        </w:rPr>
        <w:t xml:space="preserve"> value.</w:t>
      </w:r>
      <w:r w:rsidR="00B035CE">
        <w:rPr>
          <w:bCs/>
        </w:rPr>
        <w:br/>
      </w:r>
    </w:p>
    <w:p w14:paraId="6203A43B" w14:textId="31D524A2" w:rsidR="00B035CE" w:rsidRPr="00B035CE" w:rsidRDefault="00B035CE" w:rsidP="00F4461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Tree species changes: </w:t>
      </w:r>
      <w:r>
        <w:rPr>
          <w:bCs/>
        </w:rPr>
        <w:t xml:space="preserve">The structure for managing tree species translation has been modified in v5.12.0. There is no longer a project-specific </w:t>
      </w:r>
      <w:proofErr w:type="spellStart"/>
      <w:r>
        <w:rPr>
          <w:bCs/>
        </w:rPr>
        <w:t>tree_species</w:t>
      </w:r>
      <w:proofErr w:type="spellEnd"/>
      <w:r>
        <w:rPr>
          <w:bCs/>
        </w:rPr>
        <w:t xml:space="preserve"> table to maintain nor an </w:t>
      </w:r>
      <w:proofErr w:type="spellStart"/>
      <w:r>
        <w:rPr>
          <w:bCs/>
        </w:rPr>
        <w:t>fvs_tree_species</w:t>
      </w:r>
      <w:proofErr w:type="spellEnd"/>
      <w:r>
        <w:rPr>
          <w:bCs/>
        </w:rPr>
        <w:t xml:space="preserve"> table to translate from FIA to FVS species code. </w:t>
      </w:r>
      <w:proofErr w:type="spellStart"/>
      <w:r>
        <w:rPr>
          <w:bCs/>
        </w:rPr>
        <w:t>BioSum</w:t>
      </w:r>
      <w:proofErr w:type="spellEnd"/>
      <w:r>
        <w:rPr>
          <w:bCs/>
        </w:rPr>
        <w:t xml:space="preserve"> now relies on FIADB to maintain tree species translations. All tree species specific configurations are in the </w:t>
      </w:r>
      <w:proofErr w:type="spellStart"/>
      <w:r>
        <w:rPr>
          <w:bCs/>
        </w:rPr>
        <w:t>AppData</w:t>
      </w:r>
      <w:proofErr w:type="spellEnd"/>
      <w:r>
        <w:rPr>
          <w:bCs/>
        </w:rPr>
        <w:t>\</w:t>
      </w:r>
      <w:proofErr w:type="spellStart"/>
      <w:r>
        <w:rPr>
          <w:bCs/>
        </w:rPr>
        <w:t>biosum_ref.db</w:t>
      </w:r>
      <w:proofErr w:type="spellEnd"/>
      <w:r>
        <w:rPr>
          <w:bCs/>
        </w:rPr>
        <w:t>\</w:t>
      </w:r>
      <w:r w:rsidRPr="00B035CE">
        <w:rPr>
          <w:bCs/>
        </w:rPr>
        <w:t>FIA_TREE_SPECIES_REF table</w:t>
      </w:r>
      <w:r>
        <w:rPr>
          <w:bCs/>
        </w:rPr>
        <w:t xml:space="preserve">. This table is maintained by the </w:t>
      </w:r>
      <w:proofErr w:type="spellStart"/>
      <w:r>
        <w:rPr>
          <w:bCs/>
        </w:rPr>
        <w:t>BioSum</w:t>
      </w:r>
      <w:proofErr w:type="spellEnd"/>
      <w:r>
        <w:rPr>
          <w:bCs/>
        </w:rPr>
        <w:t xml:space="preserve"> administrator and should not be edited by analysts.</w:t>
      </w:r>
    </w:p>
    <w:p w14:paraId="58EB3A75" w14:textId="781B1B44" w:rsidR="00B035CE" w:rsidRDefault="00B035CE" w:rsidP="00B035CE">
      <w:pPr>
        <w:ind w:left="720"/>
        <w:rPr>
          <w:bCs/>
        </w:rPr>
      </w:pPr>
      <w:r>
        <w:rPr>
          <w:bCs/>
        </w:rPr>
        <w:t>The FVS and Processor tree species audits still exist to identify unrecognized tree species but they have been simplified and no longer support edit capability.</w:t>
      </w:r>
    </w:p>
    <w:p w14:paraId="42F1EC93" w14:textId="433A5610" w:rsidR="00B035CE" w:rsidRDefault="00B035CE" w:rsidP="00B035CE">
      <w:pPr>
        <w:pStyle w:val="ListParagraph"/>
        <w:numPr>
          <w:ilvl w:val="0"/>
          <w:numId w:val="2"/>
        </w:numPr>
        <w:rPr>
          <w:bCs/>
        </w:rPr>
      </w:pPr>
      <w:r w:rsidRPr="00B035CE">
        <w:rPr>
          <w:b/>
        </w:rPr>
        <w:t>Plot FVS Variants:</w:t>
      </w:r>
      <w:r>
        <w:rPr>
          <w:bCs/>
        </w:rPr>
        <w:t xml:space="preserve"> This function has been removed. </w:t>
      </w:r>
      <w:proofErr w:type="spellStart"/>
      <w:r>
        <w:rPr>
          <w:bCs/>
        </w:rPr>
        <w:t>BioSum</w:t>
      </w:r>
      <w:proofErr w:type="spellEnd"/>
      <w:r>
        <w:rPr>
          <w:bCs/>
        </w:rPr>
        <w:t xml:space="preserve"> now populates the FVS variants from the FIADB </w:t>
      </w:r>
      <w:proofErr w:type="spellStart"/>
      <w:r>
        <w:rPr>
          <w:bCs/>
        </w:rPr>
        <w:t>plotgeom</w:t>
      </w:r>
      <w:proofErr w:type="spellEnd"/>
      <w:r>
        <w:rPr>
          <w:bCs/>
        </w:rPr>
        <w:t xml:space="preserve"> table.</w:t>
      </w:r>
      <w:r w:rsidR="00A54F50">
        <w:rPr>
          <w:bCs/>
        </w:rPr>
        <w:t xml:space="preserve"> The </w:t>
      </w:r>
      <w:proofErr w:type="spellStart"/>
      <w:r w:rsidR="00A54F50">
        <w:rPr>
          <w:bCs/>
        </w:rPr>
        <w:t>fiadb_fvs_variant</w:t>
      </w:r>
      <w:proofErr w:type="spellEnd"/>
      <w:r w:rsidR="00A54F50">
        <w:rPr>
          <w:bCs/>
        </w:rPr>
        <w:t xml:space="preserve"> table is no longer used.</w:t>
      </w:r>
      <w:r w:rsidR="00A54F50">
        <w:rPr>
          <w:bCs/>
        </w:rPr>
        <w:br/>
      </w:r>
    </w:p>
    <w:p w14:paraId="167936DC" w14:textId="075AD382" w:rsidR="00A54F50" w:rsidRDefault="00A54F50" w:rsidP="00B035CE">
      <w:pPr>
        <w:pStyle w:val="ListParagraph"/>
        <w:numPr>
          <w:ilvl w:val="0"/>
          <w:numId w:val="2"/>
        </w:numPr>
        <w:rPr>
          <w:bCs/>
        </w:rPr>
      </w:pPr>
      <w:r>
        <w:rPr>
          <w:b/>
        </w:rPr>
        <w:t xml:space="preserve">Data Source Edit: </w:t>
      </w:r>
      <w:r>
        <w:rPr>
          <w:bCs/>
        </w:rPr>
        <w:t>This screen has been simplified and now supports SQLite data sources only in the Processor and Optimizer modules.</w:t>
      </w:r>
      <w:r w:rsidR="00BD4D47">
        <w:rPr>
          <w:bCs/>
        </w:rPr>
        <w:br/>
      </w:r>
    </w:p>
    <w:p w14:paraId="3CEA93DB" w14:textId="0A2CC9BF" w:rsidR="00CD63AA" w:rsidRDefault="00BD4D47" w:rsidP="00B85BE8">
      <w:pPr>
        <w:pStyle w:val="ListParagraph"/>
        <w:numPr>
          <w:ilvl w:val="0"/>
          <w:numId w:val="2"/>
        </w:numPr>
        <w:rPr>
          <w:bCs/>
        </w:rPr>
      </w:pPr>
      <w:r>
        <w:rPr>
          <w:b/>
        </w:rPr>
        <w:t xml:space="preserve">Package and Condition Zappers: </w:t>
      </w:r>
      <w:r>
        <w:rPr>
          <w:bCs/>
        </w:rPr>
        <w:t>These functions are once again available from the Database menu</w:t>
      </w:r>
    </w:p>
    <w:p w14:paraId="73446366" w14:textId="77777777" w:rsidR="00CD63AA" w:rsidRDefault="00CD63AA">
      <w:pPr>
        <w:rPr>
          <w:bCs/>
        </w:rPr>
      </w:pPr>
      <w:r>
        <w:rPr>
          <w:bCs/>
        </w:rPr>
        <w:br w:type="page"/>
      </w:r>
    </w:p>
    <w:p w14:paraId="4AC88896" w14:textId="7D7FC6A5" w:rsidR="00B85BE8" w:rsidRDefault="00CD63AA" w:rsidP="00CD63AA">
      <w:pPr>
        <w:ind w:left="360"/>
        <w:rPr>
          <w:b/>
        </w:rPr>
      </w:pPr>
      <w:r>
        <w:rPr>
          <w:b/>
        </w:rPr>
        <w:lastRenderedPageBreak/>
        <w:t>Summary of</w:t>
      </w:r>
      <w:r w:rsidR="003B6EC9">
        <w:rPr>
          <w:b/>
        </w:rPr>
        <w:t xml:space="preserve"> database</w:t>
      </w:r>
      <w:r>
        <w:rPr>
          <w:b/>
        </w:rPr>
        <w:t xml:space="preserve"> table changes</w:t>
      </w: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4010"/>
        <w:gridCol w:w="2680"/>
        <w:gridCol w:w="2389"/>
      </w:tblGrid>
      <w:tr w:rsidR="000C554C" w14:paraId="2130F3B5" w14:textId="77777777" w:rsidTr="008E3CB3">
        <w:tc>
          <w:tcPr>
            <w:tcW w:w="4010" w:type="dxa"/>
          </w:tcPr>
          <w:p w14:paraId="1B59B391" w14:textId="109D360A" w:rsidR="000C554C" w:rsidRDefault="000C554C" w:rsidP="00CD63AA">
            <w:pPr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2680" w:type="dxa"/>
          </w:tcPr>
          <w:p w14:paraId="5B4A893B" w14:textId="18326504" w:rsidR="000C554C" w:rsidRDefault="000C554C" w:rsidP="00CD63AA">
            <w:pPr>
              <w:rPr>
                <w:b/>
              </w:rPr>
            </w:pPr>
            <w:r>
              <w:rPr>
                <w:b/>
              </w:rPr>
              <w:t>v5.11.2 Path</w:t>
            </w:r>
          </w:p>
        </w:tc>
        <w:tc>
          <w:tcPr>
            <w:tcW w:w="2389" w:type="dxa"/>
          </w:tcPr>
          <w:p w14:paraId="557F882E" w14:textId="2D72A122" w:rsidR="000C554C" w:rsidRDefault="000C554C" w:rsidP="00CD63AA">
            <w:pPr>
              <w:rPr>
                <w:b/>
              </w:rPr>
            </w:pPr>
            <w:r>
              <w:rPr>
                <w:b/>
              </w:rPr>
              <w:t>v5.12.0 Path</w:t>
            </w:r>
          </w:p>
        </w:tc>
      </w:tr>
      <w:tr w:rsidR="008E3CB3" w14:paraId="7C13BF8C" w14:textId="77777777" w:rsidTr="008E3CB3">
        <w:tc>
          <w:tcPr>
            <w:tcW w:w="4010" w:type="dxa"/>
          </w:tcPr>
          <w:p w14:paraId="6E021B6D" w14:textId="6A9C973C" w:rsidR="008E3CB3" w:rsidRPr="00CD63AA" w:rsidRDefault="008E3CB3" w:rsidP="008E3CB3">
            <w:pPr>
              <w:rPr>
                <w:bCs/>
              </w:rPr>
            </w:pPr>
            <w:proofErr w:type="spellStart"/>
            <w:r w:rsidRPr="00CD63AA">
              <w:rPr>
                <w:bCs/>
              </w:rPr>
              <w:t>biosum_pop_stratum_adjustment_factors</w:t>
            </w:r>
            <w:proofErr w:type="spellEnd"/>
          </w:p>
        </w:tc>
        <w:tc>
          <w:tcPr>
            <w:tcW w:w="2680" w:type="dxa"/>
          </w:tcPr>
          <w:p w14:paraId="61E31909" w14:textId="1462C36C" w:rsidR="008E3CB3" w:rsidRPr="00CD63AA" w:rsidRDefault="008E3CB3" w:rsidP="008E3CB3">
            <w:pPr>
              <w:rPr>
                <w:bCs/>
              </w:rPr>
            </w:pPr>
            <w:r w:rsidRPr="00CD63AA">
              <w:rPr>
                <w:bCs/>
              </w:rPr>
              <w:t>\</w:t>
            </w:r>
            <w:proofErr w:type="spellStart"/>
            <w:r w:rsidRPr="00CD63AA">
              <w:rPr>
                <w:bCs/>
              </w:rPr>
              <w:t>db</w:t>
            </w:r>
            <w:proofErr w:type="spellEnd"/>
            <w:r w:rsidRPr="00CD63AA">
              <w:rPr>
                <w:bCs/>
              </w:rPr>
              <w:t>\master.mdb</w:t>
            </w:r>
          </w:p>
        </w:tc>
        <w:tc>
          <w:tcPr>
            <w:tcW w:w="2389" w:type="dxa"/>
          </w:tcPr>
          <w:p w14:paraId="60445299" w14:textId="2BEFCBEB" w:rsidR="008E3CB3" w:rsidRPr="00CD63AA" w:rsidRDefault="008E3CB3" w:rsidP="008E3CB3">
            <w:pPr>
              <w:rPr>
                <w:bCs/>
              </w:rPr>
            </w:pPr>
            <w:r w:rsidRPr="00CD63AA">
              <w:rPr>
                <w:bCs/>
              </w:rPr>
              <w:t>\</w:t>
            </w:r>
            <w:proofErr w:type="spellStart"/>
            <w:r w:rsidRPr="00CD63AA">
              <w:rPr>
                <w:bCs/>
              </w:rPr>
              <w:t>db</w:t>
            </w:r>
            <w:proofErr w:type="spellEnd"/>
            <w:r w:rsidRPr="00CD63AA">
              <w:rPr>
                <w:bCs/>
              </w:rPr>
              <w:t>\</w:t>
            </w:r>
            <w:proofErr w:type="spellStart"/>
            <w:r w:rsidRPr="00CD63AA">
              <w:rPr>
                <w:bCs/>
              </w:rPr>
              <w:t>master.db</w:t>
            </w:r>
            <w:proofErr w:type="spellEnd"/>
          </w:p>
        </w:tc>
      </w:tr>
      <w:tr w:rsidR="008E3CB3" w14:paraId="685D63F0" w14:textId="77777777" w:rsidTr="008E3CB3">
        <w:tc>
          <w:tcPr>
            <w:tcW w:w="4010" w:type="dxa"/>
          </w:tcPr>
          <w:p w14:paraId="1CA86089" w14:textId="4A92B1E3" w:rsidR="008E3CB3" w:rsidRPr="00CD63AA" w:rsidRDefault="008E3CB3" w:rsidP="008E3CB3">
            <w:pPr>
              <w:rPr>
                <w:bCs/>
              </w:rPr>
            </w:pPr>
            <w:proofErr w:type="spellStart"/>
            <w:r w:rsidRPr="00CD63AA">
              <w:rPr>
                <w:bCs/>
              </w:rPr>
              <w:t>cond</w:t>
            </w:r>
            <w:proofErr w:type="spellEnd"/>
          </w:p>
        </w:tc>
        <w:tc>
          <w:tcPr>
            <w:tcW w:w="2680" w:type="dxa"/>
          </w:tcPr>
          <w:p w14:paraId="028C3938" w14:textId="78BF3EC8" w:rsidR="008E3CB3" w:rsidRPr="00CD63AA" w:rsidRDefault="008E3CB3" w:rsidP="008E3CB3">
            <w:pPr>
              <w:rPr>
                <w:bCs/>
              </w:rPr>
            </w:pPr>
            <w:r>
              <w:rPr>
                <w:bCs/>
              </w:rPr>
              <w:t>\</w:t>
            </w:r>
            <w:proofErr w:type="spellStart"/>
            <w:r>
              <w:rPr>
                <w:bCs/>
              </w:rPr>
              <w:t>db</w:t>
            </w:r>
            <w:proofErr w:type="spellEnd"/>
            <w:r>
              <w:rPr>
                <w:bCs/>
              </w:rPr>
              <w:t>\master.mdb</w:t>
            </w:r>
          </w:p>
        </w:tc>
        <w:tc>
          <w:tcPr>
            <w:tcW w:w="2389" w:type="dxa"/>
          </w:tcPr>
          <w:p w14:paraId="587BDDD4" w14:textId="5BD87F62" w:rsidR="008E3CB3" w:rsidRPr="00CD63AA" w:rsidRDefault="008E3CB3" w:rsidP="008E3CB3">
            <w:pPr>
              <w:rPr>
                <w:bCs/>
              </w:rPr>
            </w:pPr>
            <w:r w:rsidRPr="00CD63AA">
              <w:rPr>
                <w:bCs/>
              </w:rPr>
              <w:t>\</w:t>
            </w:r>
            <w:proofErr w:type="spellStart"/>
            <w:r w:rsidRPr="00CD63AA">
              <w:rPr>
                <w:bCs/>
              </w:rPr>
              <w:t>db</w:t>
            </w:r>
            <w:proofErr w:type="spellEnd"/>
            <w:r w:rsidRPr="00CD63AA">
              <w:rPr>
                <w:bCs/>
              </w:rPr>
              <w:t>\</w:t>
            </w:r>
            <w:proofErr w:type="spellStart"/>
            <w:r w:rsidRPr="00CD63AA">
              <w:rPr>
                <w:bCs/>
              </w:rPr>
              <w:t>master.db</w:t>
            </w:r>
            <w:proofErr w:type="spellEnd"/>
          </w:p>
        </w:tc>
      </w:tr>
      <w:tr w:rsidR="008E3CB3" w14:paraId="3CD55A74" w14:textId="77777777" w:rsidTr="008E3CB3">
        <w:tc>
          <w:tcPr>
            <w:tcW w:w="4010" w:type="dxa"/>
          </w:tcPr>
          <w:p w14:paraId="61CFE206" w14:textId="1B9BAED7" w:rsidR="008E3CB3" w:rsidRPr="00CD63AA" w:rsidRDefault="008E3CB3" w:rsidP="008E3CB3">
            <w:pPr>
              <w:rPr>
                <w:bCs/>
              </w:rPr>
            </w:pPr>
            <w:r w:rsidRPr="00BF341A">
              <w:rPr>
                <w:bCs/>
              </w:rPr>
              <w:t xml:space="preserve">FIA_TREE_SPECIES_REF                              </w:t>
            </w:r>
          </w:p>
        </w:tc>
        <w:tc>
          <w:tcPr>
            <w:tcW w:w="2680" w:type="dxa"/>
          </w:tcPr>
          <w:p w14:paraId="7F1EF956" w14:textId="3E8F3896" w:rsidR="008E3CB3" w:rsidRPr="00CD63AA" w:rsidRDefault="008E3CB3" w:rsidP="008E3CB3">
            <w:pPr>
              <w:rPr>
                <w:bCs/>
              </w:rPr>
            </w:pPr>
            <w:proofErr w:type="spellStart"/>
            <w:r w:rsidRPr="00BF341A">
              <w:rPr>
                <w:bCs/>
              </w:rPr>
              <w:t>AppData</w:t>
            </w:r>
            <w:proofErr w:type="spellEnd"/>
            <w:r w:rsidRPr="00BF341A">
              <w:rPr>
                <w:bCs/>
              </w:rPr>
              <w:t>\biosum_ref.accdb</w:t>
            </w:r>
          </w:p>
        </w:tc>
        <w:tc>
          <w:tcPr>
            <w:tcW w:w="2389" w:type="dxa"/>
          </w:tcPr>
          <w:p w14:paraId="62504D6E" w14:textId="177A9B1A" w:rsidR="008E3CB3" w:rsidRPr="00CD63AA" w:rsidRDefault="008E3CB3" w:rsidP="008E3CB3">
            <w:pPr>
              <w:rPr>
                <w:bCs/>
              </w:rPr>
            </w:pPr>
            <w:proofErr w:type="spellStart"/>
            <w:r w:rsidRPr="00BF341A">
              <w:rPr>
                <w:bCs/>
              </w:rPr>
              <w:t>AppData</w:t>
            </w:r>
            <w:proofErr w:type="spellEnd"/>
            <w:r w:rsidRPr="00BF341A">
              <w:rPr>
                <w:bCs/>
              </w:rPr>
              <w:t>\</w:t>
            </w:r>
            <w:proofErr w:type="spellStart"/>
            <w:r w:rsidRPr="00BF341A">
              <w:rPr>
                <w:bCs/>
              </w:rPr>
              <w:t>biosum_ref.db</w:t>
            </w:r>
            <w:proofErr w:type="spellEnd"/>
          </w:p>
        </w:tc>
      </w:tr>
      <w:tr w:rsidR="008E3CB3" w14:paraId="16D25110" w14:textId="77777777" w:rsidTr="00AA67FD">
        <w:trPr>
          <w:trHeight w:val="233"/>
        </w:trPr>
        <w:tc>
          <w:tcPr>
            <w:tcW w:w="4010" w:type="dxa"/>
          </w:tcPr>
          <w:p w14:paraId="5FFBF805" w14:textId="559CE84B" w:rsidR="008E3CB3" w:rsidRPr="00CD63AA" w:rsidRDefault="008E3CB3" w:rsidP="008E3CB3">
            <w:pPr>
              <w:rPr>
                <w:bCs/>
              </w:rPr>
            </w:pPr>
            <w:proofErr w:type="spellStart"/>
            <w:r w:rsidRPr="00BF341A">
              <w:rPr>
                <w:bCs/>
              </w:rPr>
              <w:t>fiadb_fvs_variant</w:t>
            </w:r>
            <w:proofErr w:type="spellEnd"/>
          </w:p>
        </w:tc>
        <w:tc>
          <w:tcPr>
            <w:tcW w:w="2680" w:type="dxa"/>
          </w:tcPr>
          <w:p w14:paraId="6066B686" w14:textId="7F8879C2" w:rsidR="008E3CB3" w:rsidRPr="00CD63AA" w:rsidRDefault="008E3CB3" w:rsidP="008E3CB3">
            <w:pPr>
              <w:rPr>
                <w:bCs/>
              </w:rPr>
            </w:pPr>
            <w:proofErr w:type="spellStart"/>
            <w:r>
              <w:rPr>
                <w:bCs/>
              </w:rPr>
              <w:t>AppData</w:t>
            </w:r>
            <w:proofErr w:type="spellEnd"/>
            <w:r>
              <w:rPr>
                <w:bCs/>
              </w:rPr>
              <w:t>\biosum_ref.accdb</w:t>
            </w:r>
          </w:p>
        </w:tc>
        <w:tc>
          <w:tcPr>
            <w:tcW w:w="2389" w:type="dxa"/>
          </w:tcPr>
          <w:p w14:paraId="5F75234C" w14:textId="31B3F2A0" w:rsidR="008E3CB3" w:rsidRPr="00CD63AA" w:rsidRDefault="008E3CB3" w:rsidP="008E3CB3">
            <w:pPr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8E3CB3" w14:paraId="7F849803" w14:textId="77777777" w:rsidTr="008E3CB3">
        <w:tc>
          <w:tcPr>
            <w:tcW w:w="4010" w:type="dxa"/>
          </w:tcPr>
          <w:p w14:paraId="1D7C9FD7" w14:textId="5F6FB45F" w:rsidR="008E3CB3" w:rsidRPr="00CD63AA" w:rsidRDefault="008E3CB3" w:rsidP="008E3CB3">
            <w:pPr>
              <w:rPr>
                <w:bCs/>
              </w:rPr>
            </w:pPr>
            <w:proofErr w:type="spellStart"/>
            <w:r w:rsidRPr="000C554C">
              <w:rPr>
                <w:bCs/>
              </w:rPr>
              <w:t>fvs_tree_species</w:t>
            </w:r>
            <w:proofErr w:type="spellEnd"/>
          </w:p>
        </w:tc>
        <w:tc>
          <w:tcPr>
            <w:tcW w:w="2680" w:type="dxa"/>
          </w:tcPr>
          <w:p w14:paraId="510CCA74" w14:textId="5B678EF4" w:rsidR="008E3CB3" w:rsidRPr="00CD63AA" w:rsidRDefault="008E3CB3" w:rsidP="008E3CB3">
            <w:pPr>
              <w:rPr>
                <w:bCs/>
              </w:rPr>
            </w:pPr>
            <w:proofErr w:type="spellStart"/>
            <w:r>
              <w:rPr>
                <w:bCs/>
              </w:rPr>
              <w:t>AppData</w:t>
            </w:r>
            <w:proofErr w:type="spellEnd"/>
            <w:r>
              <w:rPr>
                <w:bCs/>
              </w:rPr>
              <w:t>\biosum_ref.accdb</w:t>
            </w:r>
          </w:p>
        </w:tc>
        <w:tc>
          <w:tcPr>
            <w:tcW w:w="2389" w:type="dxa"/>
          </w:tcPr>
          <w:p w14:paraId="72BFABB0" w14:textId="2EE41CCE" w:rsidR="008E3CB3" w:rsidRPr="00CD63AA" w:rsidRDefault="008E3CB3" w:rsidP="008E3CB3">
            <w:pPr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8E3CB3" w14:paraId="068377D5" w14:textId="77777777" w:rsidTr="008E3CB3">
        <w:tc>
          <w:tcPr>
            <w:tcW w:w="4010" w:type="dxa"/>
          </w:tcPr>
          <w:p w14:paraId="1CC89E7B" w14:textId="119255B0" w:rsidR="008E3CB3" w:rsidRPr="00CD63AA" w:rsidRDefault="008E3CB3" w:rsidP="008E3CB3">
            <w:pPr>
              <w:rPr>
                <w:bCs/>
              </w:rPr>
            </w:pPr>
            <w:proofErr w:type="spellStart"/>
            <w:r>
              <w:rPr>
                <w:bCs/>
              </w:rPr>
              <w:t>owner_groups</w:t>
            </w:r>
            <w:proofErr w:type="spellEnd"/>
          </w:p>
        </w:tc>
        <w:tc>
          <w:tcPr>
            <w:tcW w:w="2680" w:type="dxa"/>
          </w:tcPr>
          <w:p w14:paraId="5774A408" w14:textId="4DA10C50" w:rsidR="008E3CB3" w:rsidRPr="00CD63AA" w:rsidRDefault="008E3CB3" w:rsidP="008E3CB3">
            <w:pPr>
              <w:rPr>
                <w:bCs/>
              </w:rPr>
            </w:pPr>
            <w:r>
              <w:rPr>
                <w:bCs/>
              </w:rPr>
              <w:t>\</w:t>
            </w:r>
            <w:proofErr w:type="spellStart"/>
            <w:r>
              <w:rPr>
                <w:bCs/>
              </w:rPr>
              <w:t>db</w:t>
            </w:r>
            <w:proofErr w:type="spellEnd"/>
            <w:r>
              <w:rPr>
                <w:bCs/>
              </w:rPr>
              <w:t>\ref_master.mdb</w:t>
            </w:r>
          </w:p>
        </w:tc>
        <w:tc>
          <w:tcPr>
            <w:tcW w:w="2389" w:type="dxa"/>
          </w:tcPr>
          <w:p w14:paraId="30C5AE75" w14:textId="4E6B6A71" w:rsidR="008E3CB3" w:rsidRPr="00CD63AA" w:rsidRDefault="008E3CB3" w:rsidP="008E3CB3">
            <w:pPr>
              <w:rPr>
                <w:bCs/>
              </w:rPr>
            </w:pPr>
            <w:r>
              <w:rPr>
                <w:bCs/>
              </w:rPr>
              <w:t>N</w:t>
            </w:r>
            <w:r w:rsidR="003B6EC9">
              <w:rPr>
                <w:bCs/>
              </w:rPr>
              <w:t>/</w:t>
            </w:r>
            <w:r>
              <w:rPr>
                <w:bCs/>
              </w:rPr>
              <w:t>A</w:t>
            </w:r>
          </w:p>
        </w:tc>
      </w:tr>
      <w:tr w:rsidR="003B6EC9" w14:paraId="5202BEC8" w14:textId="77777777" w:rsidTr="008E3CB3">
        <w:tc>
          <w:tcPr>
            <w:tcW w:w="4010" w:type="dxa"/>
          </w:tcPr>
          <w:p w14:paraId="7C98EC6F" w14:textId="3754A2BA" w:rsidR="003B6EC9" w:rsidRPr="00CD63AA" w:rsidRDefault="003B6EC9" w:rsidP="003B6EC9">
            <w:pPr>
              <w:rPr>
                <w:bCs/>
              </w:rPr>
            </w:pPr>
            <w:r w:rsidRPr="00CD63AA">
              <w:rPr>
                <w:bCs/>
              </w:rPr>
              <w:t>plot</w:t>
            </w:r>
          </w:p>
        </w:tc>
        <w:tc>
          <w:tcPr>
            <w:tcW w:w="2680" w:type="dxa"/>
          </w:tcPr>
          <w:p w14:paraId="11B35829" w14:textId="44F38360" w:rsidR="003B6EC9" w:rsidRPr="00CD63AA" w:rsidRDefault="003B6EC9" w:rsidP="003B6EC9">
            <w:pPr>
              <w:rPr>
                <w:bCs/>
              </w:rPr>
            </w:pPr>
            <w:r w:rsidRPr="00CD63AA">
              <w:rPr>
                <w:bCs/>
              </w:rPr>
              <w:t>\</w:t>
            </w:r>
            <w:proofErr w:type="spellStart"/>
            <w:r w:rsidRPr="00CD63AA">
              <w:rPr>
                <w:bCs/>
              </w:rPr>
              <w:t>db</w:t>
            </w:r>
            <w:proofErr w:type="spellEnd"/>
            <w:r w:rsidRPr="00CD63AA">
              <w:rPr>
                <w:bCs/>
              </w:rPr>
              <w:t>\master.mdb</w:t>
            </w:r>
          </w:p>
        </w:tc>
        <w:tc>
          <w:tcPr>
            <w:tcW w:w="2389" w:type="dxa"/>
          </w:tcPr>
          <w:p w14:paraId="2849DDDC" w14:textId="4D03D07E" w:rsidR="003B6EC9" w:rsidRPr="00CD63AA" w:rsidRDefault="003B6EC9" w:rsidP="003B6EC9">
            <w:pPr>
              <w:rPr>
                <w:bCs/>
              </w:rPr>
            </w:pPr>
            <w:r w:rsidRPr="00CD63AA">
              <w:rPr>
                <w:bCs/>
              </w:rPr>
              <w:t>\</w:t>
            </w:r>
            <w:proofErr w:type="spellStart"/>
            <w:r w:rsidRPr="00CD63AA">
              <w:rPr>
                <w:bCs/>
              </w:rPr>
              <w:t>db</w:t>
            </w:r>
            <w:proofErr w:type="spellEnd"/>
            <w:r w:rsidRPr="00CD63AA">
              <w:rPr>
                <w:bCs/>
              </w:rPr>
              <w:t>\</w:t>
            </w:r>
            <w:proofErr w:type="spellStart"/>
            <w:r w:rsidRPr="00CD63AA">
              <w:rPr>
                <w:bCs/>
              </w:rPr>
              <w:t>master.db</w:t>
            </w:r>
            <w:proofErr w:type="spellEnd"/>
          </w:p>
        </w:tc>
      </w:tr>
      <w:tr w:rsidR="003B6EC9" w14:paraId="1CD12C5C" w14:textId="77777777" w:rsidTr="008E3CB3">
        <w:tc>
          <w:tcPr>
            <w:tcW w:w="4010" w:type="dxa"/>
          </w:tcPr>
          <w:p w14:paraId="4E5DE9F4" w14:textId="736D0DD7" w:rsidR="003B6EC9" w:rsidRPr="00CD63AA" w:rsidRDefault="003B6EC9" w:rsidP="003B6EC9">
            <w:pPr>
              <w:rPr>
                <w:bCs/>
              </w:rPr>
            </w:pPr>
            <w:proofErr w:type="spellStart"/>
            <w:r w:rsidRPr="003B6EC9">
              <w:rPr>
                <w:bCs/>
              </w:rPr>
              <w:t>road_class_to_ft_xref</w:t>
            </w:r>
            <w:proofErr w:type="spellEnd"/>
          </w:p>
        </w:tc>
        <w:tc>
          <w:tcPr>
            <w:tcW w:w="2680" w:type="dxa"/>
          </w:tcPr>
          <w:p w14:paraId="03E513AE" w14:textId="39B8DF53" w:rsidR="003B6EC9" w:rsidRPr="00CD63AA" w:rsidRDefault="003B6EC9" w:rsidP="003B6EC9">
            <w:pPr>
              <w:rPr>
                <w:bCs/>
              </w:rPr>
            </w:pPr>
            <w:r>
              <w:rPr>
                <w:bCs/>
              </w:rPr>
              <w:t>N/A</w:t>
            </w:r>
          </w:p>
        </w:tc>
        <w:tc>
          <w:tcPr>
            <w:tcW w:w="2389" w:type="dxa"/>
          </w:tcPr>
          <w:p w14:paraId="0630AC1E" w14:textId="045C547D" w:rsidR="003B6EC9" w:rsidRPr="00CD63AA" w:rsidRDefault="003B6EC9" w:rsidP="003B6EC9">
            <w:pPr>
              <w:rPr>
                <w:bCs/>
              </w:rPr>
            </w:pPr>
            <w:r w:rsidRPr="003B6EC9">
              <w:rPr>
                <w:bCs/>
              </w:rPr>
              <w:t>\</w:t>
            </w:r>
            <w:proofErr w:type="spellStart"/>
            <w:r w:rsidRPr="003B6EC9">
              <w:rPr>
                <w:bCs/>
              </w:rPr>
              <w:t>db</w:t>
            </w:r>
            <w:proofErr w:type="spellEnd"/>
            <w:r w:rsidRPr="003B6EC9">
              <w:rPr>
                <w:bCs/>
              </w:rPr>
              <w:t>\</w:t>
            </w:r>
            <w:proofErr w:type="spellStart"/>
            <w:r>
              <w:rPr>
                <w:bCs/>
              </w:rPr>
              <w:t>ref_</w:t>
            </w:r>
            <w:r w:rsidRPr="003B6EC9">
              <w:rPr>
                <w:bCs/>
              </w:rPr>
              <w:t>master.db</w:t>
            </w:r>
            <w:proofErr w:type="spellEnd"/>
          </w:p>
        </w:tc>
      </w:tr>
      <w:tr w:rsidR="003B6EC9" w14:paraId="413E8D75" w14:textId="77777777" w:rsidTr="008E3CB3">
        <w:tc>
          <w:tcPr>
            <w:tcW w:w="4010" w:type="dxa"/>
          </w:tcPr>
          <w:p w14:paraId="1F9F8BC8" w14:textId="560E479C" w:rsidR="003B6EC9" w:rsidRPr="00CD63AA" w:rsidRDefault="003B6EC9" w:rsidP="003B6EC9">
            <w:pPr>
              <w:rPr>
                <w:bCs/>
              </w:rPr>
            </w:pPr>
            <w:proofErr w:type="spellStart"/>
            <w:r>
              <w:rPr>
                <w:bCs/>
              </w:rPr>
              <w:t>sitetree</w:t>
            </w:r>
            <w:proofErr w:type="spellEnd"/>
          </w:p>
        </w:tc>
        <w:tc>
          <w:tcPr>
            <w:tcW w:w="2680" w:type="dxa"/>
          </w:tcPr>
          <w:p w14:paraId="46C240A3" w14:textId="7CDE11F2" w:rsidR="003B6EC9" w:rsidRPr="00CD63AA" w:rsidRDefault="003B6EC9" w:rsidP="003B6EC9">
            <w:pPr>
              <w:rPr>
                <w:bCs/>
              </w:rPr>
            </w:pPr>
            <w:r w:rsidRPr="00CD63AA">
              <w:rPr>
                <w:bCs/>
              </w:rPr>
              <w:t>\</w:t>
            </w:r>
            <w:proofErr w:type="spellStart"/>
            <w:r w:rsidRPr="00CD63AA">
              <w:rPr>
                <w:bCs/>
              </w:rPr>
              <w:t>db</w:t>
            </w:r>
            <w:proofErr w:type="spellEnd"/>
            <w:r w:rsidRPr="00CD63AA">
              <w:rPr>
                <w:bCs/>
              </w:rPr>
              <w:t>\master.mdb</w:t>
            </w:r>
          </w:p>
        </w:tc>
        <w:tc>
          <w:tcPr>
            <w:tcW w:w="2389" w:type="dxa"/>
          </w:tcPr>
          <w:p w14:paraId="253683E9" w14:textId="6E636ECB" w:rsidR="003B6EC9" w:rsidRPr="00CD63AA" w:rsidRDefault="003B6EC9" w:rsidP="003B6EC9">
            <w:pPr>
              <w:rPr>
                <w:bCs/>
              </w:rPr>
            </w:pPr>
            <w:r w:rsidRPr="00CD63AA">
              <w:rPr>
                <w:bCs/>
              </w:rPr>
              <w:t>\</w:t>
            </w:r>
            <w:proofErr w:type="spellStart"/>
            <w:r w:rsidRPr="00CD63AA">
              <w:rPr>
                <w:bCs/>
              </w:rPr>
              <w:t>db</w:t>
            </w:r>
            <w:proofErr w:type="spellEnd"/>
            <w:r w:rsidRPr="00CD63AA">
              <w:rPr>
                <w:bCs/>
              </w:rPr>
              <w:t>\</w:t>
            </w:r>
            <w:proofErr w:type="spellStart"/>
            <w:r w:rsidRPr="00CD63AA">
              <w:rPr>
                <w:bCs/>
              </w:rPr>
              <w:t>master.db</w:t>
            </w:r>
            <w:proofErr w:type="spellEnd"/>
          </w:p>
        </w:tc>
      </w:tr>
      <w:tr w:rsidR="003B6EC9" w14:paraId="5016C2E6" w14:textId="77777777" w:rsidTr="008E3CB3">
        <w:tc>
          <w:tcPr>
            <w:tcW w:w="4010" w:type="dxa"/>
          </w:tcPr>
          <w:p w14:paraId="60CF3044" w14:textId="779E4194" w:rsidR="003B6EC9" w:rsidRPr="00CD63AA" w:rsidRDefault="003B6EC9" w:rsidP="003B6EC9">
            <w:pPr>
              <w:rPr>
                <w:bCs/>
              </w:rPr>
            </w:pPr>
            <w:r w:rsidRPr="00CD63AA">
              <w:rPr>
                <w:bCs/>
              </w:rPr>
              <w:t>tree</w:t>
            </w:r>
          </w:p>
        </w:tc>
        <w:tc>
          <w:tcPr>
            <w:tcW w:w="2680" w:type="dxa"/>
          </w:tcPr>
          <w:p w14:paraId="077B9536" w14:textId="0D46B0E5" w:rsidR="003B6EC9" w:rsidRPr="00CD63AA" w:rsidRDefault="003B6EC9" w:rsidP="003B6EC9">
            <w:pPr>
              <w:rPr>
                <w:bCs/>
              </w:rPr>
            </w:pPr>
            <w:r w:rsidRPr="00CD63AA">
              <w:rPr>
                <w:bCs/>
              </w:rPr>
              <w:t>\</w:t>
            </w:r>
            <w:proofErr w:type="spellStart"/>
            <w:r w:rsidRPr="00CD63AA">
              <w:rPr>
                <w:bCs/>
              </w:rPr>
              <w:t>db</w:t>
            </w:r>
            <w:proofErr w:type="spellEnd"/>
            <w:r w:rsidRPr="00CD63AA">
              <w:rPr>
                <w:bCs/>
              </w:rPr>
              <w:t>\master.mdb</w:t>
            </w:r>
          </w:p>
        </w:tc>
        <w:tc>
          <w:tcPr>
            <w:tcW w:w="2389" w:type="dxa"/>
          </w:tcPr>
          <w:p w14:paraId="2B17EE1E" w14:textId="6BFD0AD8" w:rsidR="003B6EC9" w:rsidRPr="00CD63AA" w:rsidRDefault="003B6EC9" w:rsidP="003B6EC9">
            <w:pPr>
              <w:rPr>
                <w:bCs/>
              </w:rPr>
            </w:pPr>
            <w:r w:rsidRPr="00CD63AA">
              <w:rPr>
                <w:bCs/>
              </w:rPr>
              <w:t>\</w:t>
            </w:r>
            <w:proofErr w:type="spellStart"/>
            <w:r w:rsidRPr="00CD63AA">
              <w:rPr>
                <w:bCs/>
              </w:rPr>
              <w:t>db</w:t>
            </w:r>
            <w:proofErr w:type="spellEnd"/>
            <w:r w:rsidRPr="00CD63AA">
              <w:rPr>
                <w:bCs/>
              </w:rPr>
              <w:t>\</w:t>
            </w:r>
            <w:proofErr w:type="spellStart"/>
            <w:r w:rsidRPr="00CD63AA">
              <w:rPr>
                <w:bCs/>
              </w:rPr>
              <w:t>master.db</w:t>
            </w:r>
            <w:proofErr w:type="spellEnd"/>
          </w:p>
        </w:tc>
      </w:tr>
      <w:tr w:rsidR="003B6EC9" w14:paraId="3A4DC65B" w14:textId="77777777" w:rsidTr="008E3CB3">
        <w:tc>
          <w:tcPr>
            <w:tcW w:w="4010" w:type="dxa"/>
          </w:tcPr>
          <w:p w14:paraId="06FC35DA" w14:textId="6595EF83" w:rsidR="003B6EC9" w:rsidRPr="00CD63AA" w:rsidRDefault="003B6EC9" w:rsidP="003B6EC9">
            <w:pPr>
              <w:rPr>
                <w:bCs/>
              </w:rPr>
            </w:pPr>
            <w:proofErr w:type="spellStart"/>
            <w:r w:rsidRPr="00CD63AA">
              <w:rPr>
                <w:bCs/>
              </w:rPr>
              <w:t>tree_species</w:t>
            </w:r>
            <w:proofErr w:type="spellEnd"/>
          </w:p>
        </w:tc>
        <w:tc>
          <w:tcPr>
            <w:tcW w:w="2680" w:type="dxa"/>
          </w:tcPr>
          <w:p w14:paraId="14AA9A94" w14:textId="441255EC" w:rsidR="003B6EC9" w:rsidRPr="00CD63AA" w:rsidRDefault="003B6EC9" w:rsidP="003B6EC9">
            <w:pPr>
              <w:rPr>
                <w:bCs/>
              </w:rPr>
            </w:pPr>
            <w:r>
              <w:rPr>
                <w:bCs/>
              </w:rPr>
              <w:t>\</w:t>
            </w:r>
            <w:proofErr w:type="spellStart"/>
            <w:r>
              <w:rPr>
                <w:bCs/>
              </w:rPr>
              <w:t>db</w:t>
            </w:r>
            <w:proofErr w:type="spellEnd"/>
            <w:r>
              <w:rPr>
                <w:bCs/>
              </w:rPr>
              <w:t>\ref_master.mdb</w:t>
            </w:r>
          </w:p>
        </w:tc>
        <w:tc>
          <w:tcPr>
            <w:tcW w:w="2389" w:type="dxa"/>
          </w:tcPr>
          <w:p w14:paraId="6FF8E3F3" w14:textId="568DDB65" w:rsidR="003B6EC9" w:rsidRPr="00CD63AA" w:rsidRDefault="003B6EC9" w:rsidP="003B6EC9">
            <w:pPr>
              <w:rPr>
                <w:bCs/>
              </w:rPr>
            </w:pPr>
            <w:r>
              <w:rPr>
                <w:bCs/>
              </w:rPr>
              <w:t>N/A</w:t>
            </w:r>
          </w:p>
        </w:tc>
      </w:tr>
      <w:tr w:rsidR="003B6EC9" w14:paraId="7252DB7C" w14:textId="77777777" w:rsidTr="008E3CB3">
        <w:tc>
          <w:tcPr>
            <w:tcW w:w="4010" w:type="dxa"/>
          </w:tcPr>
          <w:p w14:paraId="285DA5BE" w14:textId="09AEB450" w:rsidR="003B6EC9" w:rsidRPr="00CD63AA" w:rsidRDefault="003B6EC9" w:rsidP="003B6EC9">
            <w:pPr>
              <w:rPr>
                <w:bCs/>
              </w:rPr>
            </w:pPr>
            <w:proofErr w:type="spellStart"/>
            <w:r w:rsidRPr="00BF341A">
              <w:rPr>
                <w:bCs/>
              </w:rPr>
              <w:t>TreeMacroPlotBreakPointDia</w:t>
            </w:r>
            <w:proofErr w:type="spellEnd"/>
          </w:p>
        </w:tc>
        <w:tc>
          <w:tcPr>
            <w:tcW w:w="2680" w:type="dxa"/>
          </w:tcPr>
          <w:p w14:paraId="2BAC431D" w14:textId="0E480807" w:rsidR="003B6EC9" w:rsidRPr="00CD63AA" w:rsidRDefault="003B6EC9" w:rsidP="003B6EC9">
            <w:pPr>
              <w:rPr>
                <w:bCs/>
              </w:rPr>
            </w:pPr>
            <w:r w:rsidRPr="00BF341A">
              <w:rPr>
                <w:bCs/>
              </w:rPr>
              <w:t>\</w:t>
            </w:r>
            <w:proofErr w:type="spellStart"/>
            <w:r w:rsidRPr="00BF341A">
              <w:rPr>
                <w:bCs/>
              </w:rPr>
              <w:t>db</w:t>
            </w:r>
            <w:proofErr w:type="spellEnd"/>
            <w:r w:rsidRPr="00BF341A">
              <w:rPr>
                <w:bCs/>
              </w:rPr>
              <w:t>\ref_master.mdb</w:t>
            </w:r>
          </w:p>
        </w:tc>
        <w:tc>
          <w:tcPr>
            <w:tcW w:w="2389" w:type="dxa"/>
          </w:tcPr>
          <w:p w14:paraId="0A978841" w14:textId="7C68B966" w:rsidR="003B6EC9" w:rsidRPr="00CD63AA" w:rsidRDefault="003B6EC9" w:rsidP="003B6EC9">
            <w:pPr>
              <w:rPr>
                <w:bCs/>
              </w:rPr>
            </w:pPr>
            <w:proofErr w:type="spellStart"/>
            <w:r w:rsidRPr="00BF341A">
              <w:rPr>
                <w:bCs/>
              </w:rPr>
              <w:t>AppData</w:t>
            </w:r>
            <w:proofErr w:type="spellEnd"/>
            <w:r w:rsidRPr="00BF341A">
              <w:rPr>
                <w:bCs/>
              </w:rPr>
              <w:t>\</w:t>
            </w:r>
            <w:proofErr w:type="spellStart"/>
            <w:r w:rsidRPr="00BF341A">
              <w:rPr>
                <w:bCs/>
              </w:rPr>
              <w:t>biosum_ref.</w:t>
            </w:r>
            <w:r>
              <w:rPr>
                <w:bCs/>
              </w:rPr>
              <w:t>db</w:t>
            </w:r>
            <w:proofErr w:type="spellEnd"/>
          </w:p>
        </w:tc>
      </w:tr>
      <w:tr w:rsidR="003B6EC9" w14:paraId="02E9604C" w14:textId="77777777" w:rsidTr="008E3CB3">
        <w:tc>
          <w:tcPr>
            <w:tcW w:w="4010" w:type="dxa"/>
          </w:tcPr>
          <w:p w14:paraId="525A6B02" w14:textId="6C5935F4" w:rsidR="003B6EC9" w:rsidRPr="00CD63AA" w:rsidRDefault="00E32D3B" w:rsidP="003B6EC9">
            <w:pPr>
              <w:rPr>
                <w:bCs/>
              </w:rPr>
            </w:pPr>
            <w:proofErr w:type="spellStart"/>
            <w:r>
              <w:rPr>
                <w:bCs/>
              </w:rPr>
              <w:t>T</w:t>
            </w:r>
            <w:r w:rsidRPr="00E32D3B">
              <w:rPr>
                <w:bCs/>
              </w:rPr>
              <w:t>ree</w:t>
            </w:r>
            <w:r>
              <w:rPr>
                <w:bCs/>
              </w:rPr>
              <w:t>S</w:t>
            </w:r>
            <w:r w:rsidRPr="00E32D3B">
              <w:rPr>
                <w:bCs/>
              </w:rPr>
              <w:t>ample</w:t>
            </w:r>
            <w:proofErr w:type="spellEnd"/>
          </w:p>
        </w:tc>
        <w:tc>
          <w:tcPr>
            <w:tcW w:w="2680" w:type="dxa"/>
          </w:tcPr>
          <w:p w14:paraId="71C81A78" w14:textId="4BE56E80" w:rsidR="003B6EC9" w:rsidRPr="00CD63AA" w:rsidRDefault="00E32D3B" w:rsidP="003B6EC9">
            <w:pPr>
              <w:rPr>
                <w:bCs/>
              </w:rPr>
            </w:pPr>
            <w:r>
              <w:rPr>
                <w:bCs/>
              </w:rPr>
              <w:t xml:space="preserve">\Program Files\FIA </w:t>
            </w:r>
            <w:proofErr w:type="spellStart"/>
            <w:r>
              <w:rPr>
                <w:bCs/>
              </w:rPr>
              <w:t>Biosum</w:t>
            </w:r>
            <w:proofErr w:type="spellEnd"/>
            <w:r>
              <w:rPr>
                <w:bCs/>
              </w:rPr>
              <w:t xml:space="preserve"> Manager\treesample.mdb</w:t>
            </w:r>
          </w:p>
        </w:tc>
        <w:tc>
          <w:tcPr>
            <w:tcW w:w="2389" w:type="dxa"/>
          </w:tcPr>
          <w:p w14:paraId="24AC5945" w14:textId="5AF525A3" w:rsidR="003B6EC9" w:rsidRPr="00CD63AA" w:rsidRDefault="00E32D3B" w:rsidP="003B6EC9">
            <w:pPr>
              <w:rPr>
                <w:bCs/>
              </w:rPr>
            </w:pPr>
            <w:proofErr w:type="spellStart"/>
            <w:r>
              <w:rPr>
                <w:bCs/>
              </w:rPr>
              <w:t>AppData</w:t>
            </w:r>
            <w:proofErr w:type="spellEnd"/>
            <w:r>
              <w:rPr>
                <w:bCs/>
              </w:rPr>
              <w:t>\</w:t>
            </w:r>
            <w:proofErr w:type="spellStart"/>
            <w:r w:rsidRPr="00E32D3B">
              <w:rPr>
                <w:bCs/>
              </w:rPr>
              <w:t>FIABiosum</w:t>
            </w:r>
            <w:proofErr w:type="spellEnd"/>
            <w:r>
              <w:rPr>
                <w:bCs/>
              </w:rPr>
              <w:t xml:space="preserve">\ </w:t>
            </w:r>
            <w:proofErr w:type="spellStart"/>
            <w:r>
              <w:rPr>
                <w:bCs/>
              </w:rPr>
              <w:t>treesample.db</w:t>
            </w:r>
            <w:proofErr w:type="spellEnd"/>
          </w:p>
        </w:tc>
      </w:tr>
    </w:tbl>
    <w:p w14:paraId="10E6DB07" w14:textId="77777777" w:rsidR="00CD63AA" w:rsidRPr="00CD63AA" w:rsidRDefault="00CD63AA" w:rsidP="00CD63AA">
      <w:pPr>
        <w:ind w:left="360"/>
        <w:rPr>
          <w:b/>
        </w:rPr>
      </w:pPr>
    </w:p>
    <w:sectPr w:rsidR="00CD63AA" w:rsidRPr="00CD6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07B"/>
    <w:multiLevelType w:val="hybridMultilevel"/>
    <w:tmpl w:val="6CD0D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84C31"/>
    <w:multiLevelType w:val="hybridMultilevel"/>
    <w:tmpl w:val="AC18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E8"/>
    <w:rsid w:val="0003649E"/>
    <w:rsid w:val="000C554C"/>
    <w:rsid w:val="000F1EEB"/>
    <w:rsid w:val="001E4146"/>
    <w:rsid w:val="002B3BAA"/>
    <w:rsid w:val="003B6EC9"/>
    <w:rsid w:val="00643045"/>
    <w:rsid w:val="007528AA"/>
    <w:rsid w:val="00852B44"/>
    <w:rsid w:val="008E3CB3"/>
    <w:rsid w:val="00A54F50"/>
    <w:rsid w:val="00AA67FD"/>
    <w:rsid w:val="00B035CE"/>
    <w:rsid w:val="00B85BE8"/>
    <w:rsid w:val="00BD4D47"/>
    <w:rsid w:val="00BF341A"/>
    <w:rsid w:val="00CD63AA"/>
    <w:rsid w:val="00E32D3B"/>
    <w:rsid w:val="00E549DE"/>
    <w:rsid w:val="00F44613"/>
    <w:rsid w:val="00F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DAEE"/>
  <w15:chartTrackingRefBased/>
  <w15:docId w15:val="{A3245CD8-AB4E-4C3C-AB8A-9297F6FF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30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6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Bross</dc:creator>
  <cp:keywords/>
  <dc:description/>
  <cp:lastModifiedBy>Lesley Bross</cp:lastModifiedBy>
  <cp:revision>2</cp:revision>
  <dcterms:created xsi:type="dcterms:W3CDTF">2025-09-11T18:22:00Z</dcterms:created>
  <dcterms:modified xsi:type="dcterms:W3CDTF">2025-09-11T18:22:00Z</dcterms:modified>
</cp:coreProperties>
</file>