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434A7" w14:textId="77777777" w:rsidR="003B57E4" w:rsidRPr="00D55DD9" w:rsidRDefault="003B57E4" w:rsidP="003B57E4">
      <w:pPr>
        <w:pStyle w:val="Heading2"/>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6EEC8963" w:rsidR="000F314A" w:rsidRPr="00735ED1" w:rsidRDefault="000F314A" w:rsidP="00735ED1">
      <w:pPr>
        <w:pStyle w:val="ListParagraph"/>
        <w:numPr>
          <w:ilvl w:val="0"/>
          <w:numId w:val="1"/>
        </w:numPr>
      </w:pPr>
      <w:r w:rsidRPr="00D55DD9">
        <w:rPr>
          <w:rFonts w:asciiTheme="minorHAnsi" w:hAnsiTheme="minorHAnsi"/>
          <w:sz w:val="22"/>
          <w:szCs w:val="22"/>
        </w:rPr>
        <w:t xml:space="preserve">From this window, you have the option of </w:t>
      </w:r>
      <w:r w:rsidR="00735ED1" w:rsidRPr="00735ED1">
        <w:rPr>
          <w:rFonts w:asciiTheme="minorHAnsi" w:hAnsiTheme="minorHAnsi"/>
          <w:b/>
          <w:sz w:val="22"/>
          <w:szCs w:val="22"/>
        </w:rPr>
        <w:t>Recalculating All</w:t>
      </w:r>
      <w:r w:rsidR="00735ED1" w:rsidRPr="00735ED1">
        <w:rPr>
          <w:rFonts w:asciiTheme="minorHAnsi" w:hAnsiTheme="minorHAnsi"/>
          <w:sz w:val="22"/>
          <w:szCs w:val="22"/>
        </w:rPr>
        <w:t xml:space="preserve"> existing FVS weighted variables</w:t>
      </w:r>
      <w:r w:rsidR="00735ED1">
        <w:rPr>
          <w:rFonts w:asciiTheme="minorHAnsi" w:hAnsiTheme="minorHAnsi"/>
          <w:sz w:val="22"/>
          <w:szCs w:val="22"/>
        </w:rPr>
        <w:t>,</w:t>
      </w:r>
      <w:r w:rsidR="00735ED1" w:rsidRPr="00735ED1">
        <w:rPr>
          <w:rFonts w:asciiTheme="minorHAnsi" w:hAnsiTheme="minorHAnsi"/>
          <w:sz w:val="22"/>
          <w:szCs w:val="22"/>
        </w:rPr>
        <w:t xml:space="preserve"> </w:t>
      </w:r>
      <w:r w:rsidRPr="00D55DD9">
        <w:rPr>
          <w:rFonts w:asciiTheme="minorHAnsi" w:hAnsiTheme="minorHAnsi"/>
          <w:sz w:val="22"/>
          <w:szCs w:val="22"/>
        </w:rPr>
        <w:t xml:space="preserve">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735ED1">
        <w:rPr>
          <w:rFonts w:asciiTheme="minorHAnsi" w:hAnsiTheme="minorHAnsi"/>
          <w:sz w:val="22"/>
          <w:szCs w:val="22"/>
        </w:rPr>
        <w:t xml:space="preserve"> to close the window.</w:t>
      </w:r>
    </w:p>
    <w:p w14:paraId="035F9660" w14:textId="77777777" w:rsidR="00735ED1" w:rsidRDefault="00735ED1" w:rsidP="00735ED1"/>
    <w:p w14:paraId="59417759" w14:textId="77777777" w:rsidR="00735ED1" w:rsidRPr="00475A21" w:rsidRDefault="00735ED1" w:rsidP="00475A21">
      <w:pPr>
        <w:pStyle w:val="Heading2"/>
        <w:rPr>
          <w:rFonts w:asciiTheme="minorHAnsi" w:hAnsiTheme="minorHAnsi"/>
          <w:sz w:val="22"/>
          <w:szCs w:val="22"/>
          <w:u w:val="single"/>
        </w:rPr>
      </w:pPr>
      <w:r w:rsidRPr="00475A21">
        <w:rPr>
          <w:rFonts w:asciiTheme="minorHAnsi" w:hAnsiTheme="minorHAnsi"/>
          <w:sz w:val="22"/>
          <w:szCs w:val="22"/>
          <w:u w:val="single"/>
        </w:rPr>
        <w:t>Recalculate All</w:t>
      </w:r>
    </w:p>
    <w:p w14:paraId="23CEA826" w14:textId="3A2AD571" w:rsidR="00735ED1" w:rsidRPr="00735ED1" w:rsidRDefault="00735ED1" w:rsidP="00735ED1">
      <w:pPr>
        <w:rPr>
          <w:rFonts w:asciiTheme="minorHAnsi" w:hAnsiTheme="minorHAnsi"/>
          <w:sz w:val="22"/>
          <w:szCs w:val="22"/>
        </w:rPr>
      </w:pPr>
      <w:r w:rsidRPr="00735ED1">
        <w:rPr>
          <w:rFonts w:asciiTheme="minorHAnsi" w:hAnsiTheme="minorHAnsi"/>
          <w:sz w:val="22"/>
          <w:szCs w:val="22"/>
        </w:rPr>
        <w:t>FVS-based calculated variables are calculated at the time they are created resulting in faster processing times for Treatment Optimizer scenarios. If the underlying FVS output tables change because FVS is re-run, the contents of the weighted variable tables will be invalid. The most common reason for re-running FVS after working in Treatment Optimizer is to modify the list of prescriptions.</w:t>
      </w:r>
    </w:p>
    <w:p w14:paraId="36A8EB51" w14:textId="6DCD5D02" w:rsidR="00735ED1" w:rsidRPr="00735ED1" w:rsidRDefault="00735ED1" w:rsidP="00735ED1">
      <w:pPr>
        <w:rPr>
          <w:rFonts w:asciiTheme="minorHAnsi" w:hAnsiTheme="minorHAnsi"/>
          <w:sz w:val="22"/>
          <w:szCs w:val="22"/>
        </w:rPr>
      </w:pPr>
      <w:r w:rsidRPr="00735ED1">
        <w:rPr>
          <w:rFonts w:asciiTheme="minorHAnsi" w:hAnsiTheme="minorHAnsi"/>
          <w:sz w:val="22"/>
          <w:szCs w:val="22"/>
        </w:rPr>
        <w:t xml:space="preserve">Click the </w:t>
      </w:r>
      <w:r w:rsidRPr="00735ED1">
        <w:rPr>
          <w:rFonts w:asciiTheme="minorHAnsi" w:hAnsiTheme="minorHAnsi"/>
          <w:b/>
          <w:sz w:val="22"/>
          <w:szCs w:val="22"/>
        </w:rPr>
        <w:t>&lt;Recalculate All&gt;</w:t>
      </w:r>
      <w:r w:rsidRPr="00735ED1">
        <w:rPr>
          <w:rFonts w:asciiTheme="minorHAnsi" w:hAnsiTheme="minorHAnsi"/>
          <w:sz w:val="22"/>
          <w:szCs w:val="22"/>
        </w:rPr>
        <w:t xml:space="preserve"> button to commence the recalculation process. Because this process cannot be reversed, you must confirm that you do wish to recalculate. A copy of the existing prepost_fvs_weighted.accdb is saved under the name prepost_fvs_weighted_backup.accdb before the recalculation starts in case of a problem.</w:t>
      </w:r>
    </w:p>
    <w:p w14:paraId="7037492E" w14:textId="1E036AEB" w:rsidR="00735ED1" w:rsidRPr="00735ED1" w:rsidRDefault="00735ED1" w:rsidP="00735ED1">
      <w:pPr>
        <w:rPr>
          <w:rFonts w:asciiTheme="minorHAnsi" w:hAnsiTheme="minorHAnsi"/>
          <w:sz w:val="22"/>
          <w:szCs w:val="22"/>
        </w:rPr>
      </w:pPr>
      <w:r w:rsidRPr="00735ED1">
        <w:rPr>
          <w:rFonts w:asciiTheme="minorHAnsi" w:hAnsiTheme="minorHAnsi"/>
          <w:sz w:val="22"/>
          <w:szCs w:val="22"/>
        </w:rPr>
        <w:t xml:space="preserve">This process may take several minutes to run depending on the size of the FVS tables and the number of </w:t>
      </w:r>
      <w:proofErr w:type="gramStart"/>
      <w:r w:rsidRPr="00735ED1">
        <w:rPr>
          <w:rFonts w:asciiTheme="minorHAnsi" w:hAnsiTheme="minorHAnsi"/>
          <w:sz w:val="22"/>
          <w:szCs w:val="22"/>
        </w:rPr>
        <w:t>weighted</w:t>
      </w:r>
      <w:proofErr w:type="gramEnd"/>
      <w:r w:rsidRPr="00735ED1">
        <w:rPr>
          <w:rFonts w:asciiTheme="minorHAnsi" w:hAnsiTheme="minorHAnsi"/>
          <w:sz w:val="22"/>
          <w:szCs w:val="22"/>
        </w:rPr>
        <w:t xml:space="preserve"> variables.</w:t>
      </w:r>
    </w:p>
    <w:p w14:paraId="410AC034" w14:textId="58D9EC8F" w:rsidR="00735ED1" w:rsidRPr="00735ED1" w:rsidRDefault="00735ED1">
      <w:pPr>
        <w:rPr>
          <w:b/>
          <w:sz w:val="28"/>
          <w:szCs w:val="28"/>
        </w:rPr>
      </w:pPr>
      <w:r w:rsidRPr="00735ED1">
        <w:rPr>
          <w:rFonts w:asciiTheme="minorHAnsi" w:hAnsiTheme="minorHAnsi"/>
          <w:b/>
          <w:sz w:val="22"/>
          <w:szCs w:val="22"/>
          <w:u w:val="single"/>
        </w:rPr>
        <w:br w:type="page"/>
      </w:r>
    </w:p>
    <w:p w14:paraId="4F29F419" w14:textId="0FD6DDE1"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w:t>
      </w:r>
      <w:bookmarkStart w:id="0" w:name="_GoBack"/>
      <w:bookmarkEnd w:id="0"/>
      <w:r w:rsidRPr="00D55DD9">
        <w:rPr>
          <w:rFonts w:asciiTheme="minorHAnsi" w:hAnsiTheme="minorHAnsi"/>
          <w:sz w:val="22"/>
          <w:szCs w:val="22"/>
          <w:u w:val="single"/>
        </w:rPr>
        <w:t xml:space="preserve">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proofErr w:type="spellStart"/>
      <w:r w:rsidR="00D9139B" w:rsidRPr="00D55DD9">
        <w:rPr>
          <w:rFonts w:asciiTheme="minorHAnsi" w:hAnsiTheme="minorHAnsi"/>
          <w:sz w:val="22"/>
          <w:szCs w:val="22"/>
        </w:rPr>
        <w:t>BioSum</w:t>
      </w:r>
      <w:proofErr w:type="spellEnd"/>
      <w:r w:rsidR="00D9139B" w:rsidRPr="00D55DD9">
        <w:rPr>
          <w:rFonts w:asciiTheme="minorHAnsi" w:hAnsiTheme="minorHAnsi"/>
          <w:sz w:val="22"/>
          <w:szCs w:val="22"/>
        </w:rPr>
        <w:t xml:space="preserve">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165408D1"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33FDCF68"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4FB75CE" w:rsidR="00E454D4" w:rsidRDefault="00100329" w:rsidP="00100329">
      <w:pPr>
        <w:pStyle w:val="ListParagraph"/>
        <w:numPr>
          <w:ilvl w:val="0"/>
          <w:numId w:val="2"/>
        </w:numPr>
        <w:rPr>
          <w:rFonts w:asciiTheme="minorHAnsi" w:hAnsiTheme="minorHAnsi"/>
          <w:sz w:val="22"/>
          <w:szCs w:val="22"/>
        </w:rPr>
      </w:pPr>
      <w:r w:rsidRPr="00100329">
        <w:rPr>
          <w:rFonts w:asciiTheme="minorHAnsi" w:hAnsiTheme="minorHAnsi"/>
          <w:sz w:val="22"/>
          <w:szCs w:val="22"/>
        </w:rPr>
        <w:t>There are four enabled buttons on the ne</w:t>
      </w:r>
      <w:r>
        <w:rPr>
          <w:rFonts w:asciiTheme="minorHAnsi" w:hAnsiTheme="minorHAnsi"/>
          <w:sz w:val="22"/>
          <w:szCs w:val="22"/>
        </w:rPr>
        <w:t xml:space="preserve">w weighted FVS variable screen. </w:t>
      </w:r>
      <w:r w:rsidR="00E454D4" w:rsidRPr="00D55DD9">
        <w:rPr>
          <w:rFonts w:asciiTheme="minorHAnsi" w:hAnsiTheme="minorHAnsi"/>
          <w:sz w:val="22"/>
          <w:szCs w:val="22"/>
        </w:rPr>
        <w:t>They are:</w:t>
      </w:r>
    </w:p>
    <w:p w14:paraId="6DE34CB4" w14:textId="109C3A05" w:rsidR="00100329" w:rsidRPr="00100329" w:rsidRDefault="00100329" w:rsidP="00100329">
      <w:pPr>
        <w:pStyle w:val="ListParagraph"/>
        <w:rPr>
          <w:rFonts w:asciiTheme="minorHAnsi" w:hAnsiTheme="minorHAnsi"/>
          <w:sz w:val="22"/>
          <w:szCs w:val="22"/>
        </w:rPr>
      </w:pPr>
      <w:r w:rsidRPr="00100329">
        <w:rPr>
          <w:rFonts w:asciiTheme="minorHAnsi" w:hAnsiTheme="minorHAnsi"/>
          <w:b/>
          <w:sz w:val="22"/>
          <w:szCs w:val="22"/>
        </w:rPr>
        <w:t>&lt;Import weights&gt;</w:t>
      </w:r>
      <w:r w:rsidRPr="00100329">
        <w:rPr>
          <w:rFonts w:asciiTheme="minorHAnsi" w:hAnsiTheme="minorHAnsi"/>
          <w:sz w:val="22"/>
          <w:szCs w:val="22"/>
        </w:rPr>
        <w:t>: See the section below on Exporting and Importing variable weights for guidance on using this button</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28E43AB1" w:rsidR="000824AE" w:rsidRPr="00D55DD9" w:rsidRDefault="00CB728A" w:rsidP="000824AE">
      <w:pPr>
        <w:rPr>
          <w:rFonts w:asciiTheme="minorHAnsi" w:hAnsiTheme="minorHAnsi"/>
          <w:sz w:val="22"/>
          <w:szCs w:val="22"/>
        </w:rPr>
      </w:pPr>
      <w:r w:rsidRPr="00CB728A">
        <w:rPr>
          <w:rFonts w:asciiTheme="minorHAnsi" w:hAnsiTheme="minorHAnsi"/>
          <w:sz w:val="22"/>
          <w:szCs w:val="22"/>
        </w:rPr>
        <w:t xml:space="preserve">This function is similar to viewing the properties of an existing economic variable except that the screen is enabled to allow for variable customization. Economic variables are calculated when a scenario is run and their values are written to the </w:t>
      </w:r>
      <w:proofErr w:type="spellStart"/>
      <w:r w:rsidRPr="00CB728A">
        <w:rPr>
          <w:rFonts w:asciiTheme="minorHAnsi" w:hAnsiTheme="minorHAnsi"/>
          <w:sz w:val="22"/>
          <w:szCs w:val="22"/>
        </w:rPr>
        <w:t>post_economic_weighted</w:t>
      </w:r>
      <w:proofErr w:type="spellEnd"/>
      <w:r w:rsidRPr="00CB728A">
        <w:rPr>
          <w:rFonts w:asciiTheme="minorHAnsi" w:hAnsiTheme="minorHAnsi"/>
          <w:sz w:val="22"/>
          <w:szCs w:val="22"/>
        </w:rPr>
        <w:t xml:space="preserve"> table in the optimizer\</w:t>
      </w:r>
      <w:proofErr w:type="spellStart"/>
      <w:r w:rsidRPr="00CB728A">
        <w:rPr>
          <w:rFonts w:asciiTheme="minorHAnsi" w:hAnsiTheme="minorHAnsi"/>
          <w:sz w:val="22"/>
          <w:szCs w:val="22"/>
        </w:rPr>
        <w:t>db</w:t>
      </w:r>
      <w:proofErr w:type="spellEnd"/>
      <w:r w:rsidRPr="00CB728A">
        <w:rPr>
          <w:rFonts w:asciiTheme="minorHAnsi" w:hAnsiTheme="minorHAnsi"/>
          <w:sz w:val="22"/>
          <w:szCs w:val="22"/>
        </w:rPr>
        <w:t>\scenario1\scenario_results.mdb.</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w:t>
      </w:r>
      <w:proofErr w:type="spellStart"/>
      <w:r w:rsidR="00F62A6C" w:rsidRPr="001B1BE5">
        <w:rPr>
          <w:rFonts w:asciiTheme="minorHAnsi" w:hAnsiTheme="minorHAnsi"/>
          <w:sz w:val="22"/>
          <w:szCs w:val="22"/>
        </w:rPr>
        <w:t>BioSum</w:t>
      </w:r>
      <w:proofErr w:type="spellEnd"/>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lastRenderedPageBreak/>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57F6A80E" w14:textId="77777777" w:rsidR="00DD4B3C" w:rsidRDefault="005323D8" w:rsidP="00DD4B3C">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64313C1A" w:rsidR="00F90148" w:rsidRPr="00DD4B3C" w:rsidRDefault="00DD4B3C" w:rsidP="00DD4B3C">
      <w:pPr>
        <w:pStyle w:val="ListParagraph"/>
        <w:numPr>
          <w:ilvl w:val="0"/>
          <w:numId w:val="6"/>
        </w:numPr>
        <w:rPr>
          <w:rFonts w:asciiTheme="minorHAnsi" w:hAnsiTheme="minorHAnsi"/>
          <w:sz w:val="22"/>
          <w:szCs w:val="22"/>
        </w:rPr>
      </w:pPr>
      <w:r w:rsidRPr="00DD4B3C">
        <w:rPr>
          <w:rFonts w:asciiTheme="minorHAnsi" w:hAnsiTheme="minorHAnsi"/>
          <w:sz w:val="22"/>
          <w:szCs w:val="22"/>
        </w:rPr>
        <w:t>There are four enabled buttons on the weighted economic variable properties screen. They are:</w:t>
      </w:r>
    </w:p>
    <w:p w14:paraId="4FDBACDA" w14:textId="1EF5AEB5" w:rsidR="00DD4B3C" w:rsidRPr="00DD4B3C" w:rsidRDefault="00DD4B3C" w:rsidP="00DD4B3C">
      <w:pPr>
        <w:pStyle w:val="ListParagraph"/>
        <w:numPr>
          <w:ilvl w:val="1"/>
          <w:numId w:val="3"/>
        </w:numPr>
        <w:ind w:left="1440"/>
        <w:rPr>
          <w:rFonts w:asciiTheme="minorHAnsi" w:hAnsiTheme="minorHAnsi"/>
          <w:sz w:val="22"/>
          <w:szCs w:val="22"/>
        </w:rPr>
      </w:pPr>
      <w:r w:rsidRPr="00DD4B3C">
        <w:rPr>
          <w:rFonts w:asciiTheme="minorHAnsi" w:hAnsiTheme="minorHAnsi"/>
          <w:b/>
          <w:sz w:val="22"/>
          <w:szCs w:val="22"/>
        </w:rPr>
        <w:t>&lt;Export weights&gt;</w:t>
      </w:r>
      <w:r w:rsidRPr="00DD4B3C">
        <w:rPr>
          <w:rFonts w:asciiTheme="minorHAnsi" w:hAnsiTheme="minorHAnsi"/>
          <w:sz w:val="22"/>
          <w:szCs w:val="22"/>
        </w:rPr>
        <w:t>: See the section below on Exporting and Importing variable weights for guidance on using this button</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1ECEE6DF" w14:textId="77777777" w:rsidR="00100329" w:rsidRPr="00100329" w:rsidRDefault="00100329" w:rsidP="00100329">
      <w:pPr>
        <w:pStyle w:val="Heading2"/>
        <w:rPr>
          <w:rFonts w:asciiTheme="minorHAnsi" w:hAnsiTheme="minorHAnsi"/>
          <w:sz w:val="22"/>
          <w:szCs w:val="22"/>
        </w:rPr>
      </w:pPr>
      <w:r w:rsidRPr="00100329">
        <w:rPr>
          <w:rFonts w:asciiTheme="minorHAnsi" w:hAnsiTheme="minorHAnsi"/>
          <w:sz w:val="22"/>
          <w:szCs w:val="22"/>
        </w:rPr>
        <w:t>Exporting and Importing Variable Weights</w:t>
      </w:r>
    </w:p>
    <w:p w14:paraId="027BAD3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Variable weights can be exported from existing weighted variables or imported into new variables. Exported weights are stored in a comma-separated text file to a computer file location specified by the analyst. </w:t>
      </w:r>
    </w:p>
    <w:p w14:paraId="5DB1C7CA"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To export weights from an existing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a location for the text file. The process should complete in a few seconds. To import weights into a new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the location of the text file. This process should also complete in a few seconds and the imported weights will appear on the </w:t>
      </w:r>
      <w:proofErr w:type="spellStart"/>
      <w:r w:rsidRPr="00100329">
        <w:rPr>
          <w:rFonts w:asciiTheme="minorHAnsi" w:hAnsiTheme="minorHAnsi"/>
          <w:b/>
          <w:sz w:val="22"/>
          <w:szCs w:val="22"/>
        </w:rPr>
        <w:t>view_weights</w:t>
      </w:r>
      <w:proofErr w:type="spellEnd"/>
      <w:r w:rsidRPr="00100329">
        <w:rPr>
          <w:rFonts w:asciiTheme="minorHAnsi" w:hAnsiTheme="minorHAnsi"/>
          <w:sz w:val="22"/>
          <w:szCs w:val="22"/>
        </w:rPr>
        <w:t xml:space="preserve"> grid. Weighted FVS variables have eight weights and weighted economic variables have four weights, so their weight text files are not interchangeable.</w:t>
      </w:r>
    </w:p>
    <w:p w14:paraId="084A66E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lastRenderedPageBreak/>
        <w:t xml:space="preserve">To create a new weight text file without exporting weights, follow the specifications below for weighted FVS and economic variables and save the file with a </w:t>
      </w:r>
      <w:r w:rsidRPr="00100329">
        <w:rPr>
          <w:rFonts w:asciiTheme="minorHAnsi" w:hAnsiTheme="minorHAnsi"/>
          <w:b/>
          <w:sz w:val="22"/>
          <w:szCs w:val="22"/>
        </w:rPr>
        <w:t>.txt</w:t>
      </w:r>
      <w:r w:rsidRPr="00100329">
        <w:rPr>
          <w:rFonts w:asciiTheme="minorHAnsi" w:hAnsiTheme="minorHAnsi"/>
          <w:sz w:val="22"/>
          <w:szCs w:val="22"/>
        </w:rPr>
        <w:t xml:space="preserve"> extension. The first value is always the </w:t>
      </w:r>
      <w:proofErr w:type="spellStart"/>
      <w:r w:rsidRPr="00100329">
        <w:rPr>
          <w:rFonts w:asciiTheme="minorHAnsi" w:hAnsiTheme="minorHAnsi"/>
          <w:sz w:val="22"/>
          <w:szCs w:val="22"/>
        </w:rPr>
        <w:t>RxCycle</w:t>
      </w:r>
      <w:proofErr w:type="spellEnd"/>
      <w:r w:rsidRPr="00100329">
        <w:rPr>
          <w:rFonts w:asciiTheme="minorHAnsi" w:hAnsiTheme="minorHAnsi"/>
          <w:sz w:val="22"/>
          <w:szCs w:val="22"/>
        </w:rPr>
        <w:t xml:space="preserve"> number. If </w:t>
      </w:r>
      <w:proofErr w:type="spellStart"/>
      <w:r w:rsidRPr="00100329">
        <w:rPr>
          <w:rFonts w:asciiTheme="minorHAnsi" w:hAnsiTheme="minorHAnsi"/>
          <w:sz w:val="22"/>
          <w:szCs w:val="22"/>
        </w:rPr>
        <w:t>BioSum</w:t>
      </w:r>
      <w:proofErr w:type="spellEnd"/>
      <w:r w:rsidRPr="00100329">
        <w:rPr>
          <w:rFonts w:asciiTheme="minorHAnsi" w:hAnsiTheme="minorHAnsi"/>
          <w:sz w:val="22"/>
          <w:szCs w:val="22"/>
        </w:rPr>
        <w:t xml:space="preserve"> can’t read the import file, it will show a message and abort the import process.</w:t>
      </w:r>
    </w:p>
    <w:p w14:paraId="295B7B13" w14:textId="3F778C34"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FVS variable example</w:t>
      </w:r>
    </w:p>
    <w:p w14:paraId="358D4DBD" w14:textId="77777777" w:rsidR="00100329" w:rsidRPr="00100329" w:rsidRDefault="00100329" w:rsidP="00100329">
      <w:pPr>
        <w:rPr>
          <w:rFonts w:ascii="Courier New" w:hAnsi="Courier New" w:cs="Courier New"/>
          <w:sz w:val="20"/>
          <w:szCs w:val="20"/>
        </w:rPr>
      </w:pPr>
      <w:r w:rsidRPr="00100329">
        <w:rPr>
          <w:rFonts w:ascii="Courier New" w:hAnsi="Courier New" w:cs="Courier New"/>
          <w:sz w:val="20"/>
          <w:szCs w:val="20"/>
        </w:rPr>
        <w:t>1,PRE,0.025</w:t>
      </w:r>
      <w:r w:rsidRPr="00100329">
        <w:rPr>
          <w:rFonts w:ascii="Courier New" w:hAnsi="Courier New" w:cs="Courier New"/>
          <w:sz w:val="20"/>
          <w:szCs w:val="20"/>
        </w:rPr>
        <w:br/>
        <w:t>1,POST,0.15</w:t>
      </w:r>
      <w:r w:rsidRPr="00100329">
        <w:rPr>
          <w:rFonts w:ascii="Courier New" w:hAnsi="Courier New" w:cs="Courier New"/>
          <w:sz w:val="20"/>
          <w:szCs w:val="20"/>
        </w:rPr>
        <w:br/>
        <w:t>2,PRE,0.1</w:t>
      </w:r>
      <w:r w:rsidRPr="00100329">
        <w:rPr>
          <w:rFonts w:ascii="Courier New" w:hAnsi="Courier New" w:cs="Courier New"/>
          <w:sz w:val="20"/>
          <w:szCs w:val="20"/>
        </w:rPr>
        <w:br/>
        <w:t>2,POST,0.15</w:t>
      </w:r>
      <w:r w:rsidRPr="00100329">
        <w:rPr>
          <w:rFonts w:ascii="Courier New" w:hAnsi="Courier New" w:cs="Courier New"/>
          <w:sz w:val="20"/>
          <w:szCs w:val="20"/>
        </w:rPr>
        <w:br/>
        <w:t>3,PRE,0.1</w:t>
      </w:r>
      <w:r w:rsidRPr="00100329">
        <w:rPr>
          <w:rFonts w:ascii="Courier New" w:hAnsi="Courier New" w:cs="Courier New"/>
          <w:sz w:val="20"/>
          <w:szCs w:val="20"/>
        </w:rPr>
        <w:br/>
        <w:t>3,POST,0.15</w:t>
      </w:r>
      <w:r w:rsidRPr="00100329">
        <w:rPr>
          <w:rFonts w:ascii="Courier New" w:hAnsi="Courier New" w:cs="Courier New"/>
          <w:sz w:val="20"/>
          <w:szCs w:val="20"/>
        </w:rPr>
        <w:br/>
        <w:t>4,PRE,0.1</w:t>
      </w:r>
      <w:r w:rsidRPr="00100329">
        <w:rPr>
          <w:rFonts w:ascii="Courier New" w:hAnsi="Courier New" w:cs="Courier New"/>
          <w:sz w:val="20"/>
          <w:szCs w:val="20"/>
        </w:rPr>
        <w:br/>
        <w:t>4,POST,0.225</w:t>
      </w:r>
    </w:p>
    <w:p w14:paraId="08EC0A3B" w14:textId="77777777"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Economic variable example</w:t>
      </w:r>
    </w:p>
    <w:p w14:paraId="66619711" w14:textId="6251203F" w:rsidR="00100329" w:rsidRPr="001B1BE5" w:rsidRDefault="00100329" w:rsidP="00100329">
      <w:pPr>
        <w:rPr>
          <w:rFonts w:asciiTheme="minorHAnsi" w:hAnsiTheme="minorHAnsi"/>
          <w:sz w:val="22"/>
          <w:szCs w:val="22"/>
        </w:rPr>
      </w:pPr>
      <w:r w:rsidRPr="00A76E35">
        <w:rPr>
          <w:rFonts w:ascii="Courier New" w:hAnsi="Courier New" w:cs="Courier New"/>
          <w:sz w:val="20"/>
          <w:szCs w:val="20"/>
        </w:rPr>
        <w:t>1</w:t>
      </w:r>
      <w:proofErr w:type="gramStart"/>
      <w:r w:rsidRPr="00A76E35">
        <w:rPr>
          <w:rFonts w:ascii="Courier New" w:hAnsi="Courier New" w:cs="Courier New"/>
          <w:sz w:val="20"/>
          <w:szCs w:val="20"/>
        </w:rPr>
        <w:t>,</w:t>
      </w:r>
      <w:r w:rsidRPr="00795AE2">
        <w:rPr>
          <w:rFonts w:ascii="Courier New" w:hAnsi="Courier New" w:cs="Courier New"/>
          <w:sz w:val="20"/>
          <w:szCs w:val="20"/>
        </w:rPr>
        <w:t>0.33</w:t>
      </w:r>
      <w:proofErr w:type="gramEnd"/>
      <w:r w:rsidRPr="00795AE2">
        <w:rPr>
          <w:rFonts w:ascii="Courier New" w:hAnsi="Courier New" w:cs="Courier New"/>
          <w:sz w:val="20"/>
          <w:szCs w:val="20"/>
        </w:rPr>
        <w:br/>
        <w:t>2,0.33</w:t>
      </w:r>
      <w:r w:rsidRPr="00795AE2">
        <w:rPr>
          <w:rFonts w:ascii="Courier New" w:hAnsi="Courier New" w:cs="Courier New"/>
          <w:sz w:val="20"/>
          <w:szCs w:val="20"/>
        </w:rPr>
        <w:br/>
        <w:t>3,0.33</w:t>
      </w:r>
      <w:r w:rsidRPr="00795AE2">
        <w:rPr>
          <w:rFonts w:ascii="Courier New" w:hAnsi="Courier New" w:cs="Courier New"/>
          <w:sz w:val="20"/>
          <w:szCs w:val="20"/>
        </w:rPr>
        <w:br/>
        <w:t>4,0.01</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r w:rsidRPr="001B1BE5">
        <w:rPr>
          <w:rFonts w:asciiTheme="minorHAnsi" w:hAnsiTheme="minorHAnsi"/>
          <w:sz w:val="22"/>
          <w:szCs w:val="22"/>
        </w:rPr>
        <w:t xml:space="preserve">Allows you to filter your scenario input plots according to landowner group (for example, USFS, private).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w:t>
      </w:r>
      <w:proofErr w:type="spellStart"/>
      <w:r w:rsidRPr="00DA6B4F">
        <w:rPr>
          <w:rFonts w:asciiTheme="minorHAnsi" w:hAnsiTheme="minorHAnsi"/>
          <w:b/>
          <w:sz w:val="22"/>
          <w:szCs w:val="22"/>
        </w:rPr>
        <w:t>Merch</w:t>
      </w:r>
      <w:proofErr w:type="spellEnd"/>
      <w:r w:rsidRPr="00DA6B4F">
        <w:rPr>
          <w:rFonts w:asciiTheme="minorHAnsi" w:hAnsiTheme="minorHAnsi"/>
          <w:b/>
          <w:sz w:val="22"/>
          <w:szCs w:val="22"/>
        </w:rPr>
        <w:t>)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proofErr w:type="gramStart"/>
      <w:r w:rsidRPr="00DA6B4F">
        <w:rPr>
          <w:rFonts w:asciiTheme="minorHAnsi" w:hAnsiTheme="minorHAnsi"/>
          <w:sz w:val="22"/>
          <w:szCs w:val="22"/>
        </w:rPr>
        <w:t>The</w:t>
      </w:r>
      <w:proofErr w:type="gramEnd"/>
      <w:r w:rsidRPr="00DA6B4F">
        <w:rPr>
          <w:rFonts w:asciiTheme="minorHAnsi" w:hAnsiTheme="minorHAnsi"/>
          <w:sz w:val="22"/>
          <w:szCs w:val="22"/>
        </w:rPr>
        <w:t xml:space="preserv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w:t>
      </w:r>
      <w:proofErr w:type="gramStart"/>
      <w:r w:rsidR="00823EC5" w:rsidRPr="00B5382A">
        <w:rPr>
          <w:rFonts w:asciiTheme="minorHAnsi" w:hAnsiTheme="minorHAnsi"/>
          <w:sz w:val="22"/>
          <w:szCs w:val="22"/>
        </w:rPr>
        <w:t>fields</w:t>
      </w:r>
      <w:proofErr w:type="gramEnd"/>
      <w:r w:rsidR="00823EC5" w:rsidRPr="00B5382A">
        <w:rPr>
          <w:rFonts w:asciiTheme="minorHAnsi" w:hAnsiTheme="minorHAnsi"/>
          <w:sz w:val="22"/>
          <w:szCs w:val="22"/>
        </w:rPr>
        <w:t xml:space="preserve">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w:t>
      </w:r>
      <w:proofErr w:type="spellStart"/>
      <w:r w:rsidR="00823EC5" w:rsidRPr="00B5382A">
        <w:rPr>
          <w:rFonts w:asciiTheme="minorHAnsi" w:hAnsiTheme="minorHAnsi"/>
          <w:sz w:val="22"/>
          <w:szCs w:val="22"/>
        </w:rPr>
        <w:t>roadless</w:t>
      </w:r>
      <w:proofErr w:type="spellEnd"/>
      <w:r w:rsidR="00823EC5" w:rsidRPr="00B5382A">
        <w:rPr>
          <w:rFonts w:asciiTheme="minorHAnsi" w:hAnsiTheme="minorHAnsi"/>
          <w:sz w:val="22"/>
          <w:szCs w:val="22"/>
        </w:rPr>
        <w:t xml:space="preserve">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w:t>
      </w:r>
      <w:proofErr w:type="gramStart"/>
      <w:r w:rsidR="002D3E06" w:rsidRPr="00B5382A">
        <w:rPr>
          <w:rFonts w:asciiTheme="minorHAnsi" w:hAnsiTheme="minorHAnsi"/>
          <w:sz w:val="22"/>
          <w:szCs w:val="22"/>
        </w:rPr>
        <w:t>To</w:t>
      </w:r>
      <w:proofErr w:type="gramEnd"/>
      <w:r w:rsidR="002D3E06" w:rsidRPr="00B5382A">
        <w:rPr>
          <w:rFonts w:asciiTheme="minorHAnsi" w:hAnsiTheme="minorHAnsi"/>
          <w:sz w:val="22"/>
          <w:szCs w:val="22"/>
        </w:rPr>
        <w:t xml:space="preserve">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proofErr w:type="gram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w:t>
      </w:r>
      <w:proofErr w:type="gramEnd"/>
      <w:r w:rsidR="007B646C" w:rsidRPr="00CF7856">
        <w:rPr>
          <w:rFonts w:asciiTheme="minorHAnsi" w:hAnsiTheme="minorHAnsi"/>
          <w:sz w:val="22"/>
          <w:szCs w:val="22"/>
        </w:rPr>
        <w:t xml:space="preserve">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directly,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6D25DDB8"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w:t>
      </w:r>
      <w:proofErr w:type="spellStart"/>
      <w:r w:rsidR="00795AE2" w:rsidRPr="00795AE2">
        <w:rPr>
          <w:rFonts w:asciiTheme="minorHAnsi" w:hAnsiTheme="minorHAnsi"/>
          <w:sz w:val="22"/>
          <w:szCs w:val="22"/>
        </w:rPr>
        <w:t>table.field</w:t>
      </w:r>
      <w:proofErr w:type="spellEnd"/>
      <w:r w:rsidR="00795AE2" w:rsidRPr="00795AE2">
        <w:rPr>
          <w:rFonts w:asciiTheme="minorHAnsi" w:hAnsiTheme="minorHAnsi"/>
          <w:sz w:val="22"/>
          <w:szCs w:val="22"/>
        </w:rPr>
        <w:t xml:space="preserve">) of the table and field containing the pre-treatment stand attribute. When working with a weighted variable, note that all variable names in the Optimizer workflow that begin with "pre" or “PRE” are, in fact, </w:t>
      </w:r>
      <w:r w:rsidR="00795AE2" w:rsidRPr="00795AE2">
        <w:rPr>
          <w:rFonts w:asciiTheme="minorHAnsi" w:hAnsiTheme="minorHAnsi"/>
          <w:sz w:val="22"/>
          <w:szCs w:val="22"/>
        </w:rPr>
        <w:lastRenderedPageBreak/>
        <w:t xml:space="preserve">weighted combinations over all 4 cycles for the </w:t>
      </w:r>
      <w:proofErr w:type="spellStart"/>
      <w:r w:rsidR="00795AE2" w:rsidRPr="00795AE2">
        <w:rPr>
          <w:rFonts w:asciiTheme="minorHAnsi" w:hAnsiTheme="minorHAnsi"/>
          <w:sz w:val="22"/>
          <w:szCs w:val="22"/>
        </w:rPr>
        <w:t>silvicultural</w:t>
      </w:r>
      <w:proofErr w:type="spellEnd"/>
      <w:r w:rsidR="00795AE2" w:rsidRPr="00795AE2">
        <w:rPr>
          <w:rFonts w:asciiTheme="minorHAnsi" w:hAnsiTheme="minorHAnsi"/>
          <w:sz w:val="22"/>
          <w:szCs w:val="22"/>
        </w:rPr>
        <w:t xml:space="preserve"> sequence (package) selected as “base” for that weighted variable (often that is the grow-only sequence, 999).</w:t>
      </w:r>
    </w:p>
    <w:p w14:paraId="1D7A0DE2" w14:textId="608CCBB4"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 xml:space="preserve">The concatenated names of the table and field of the post-treatment attribute. Table location conventions match those of Column 2. When working with a weighted variable, note that all variable names in the Optimizer workflow that begin with "post" or “POST” are, in fact, weighted combinations over all 4 cycles for the </w:t>
      </w:r>
      <w:proofErr w:type="spellStart"/>
      <w:r w:rsidR="00795AE2" w:rsidRPr="00795AE2">
        <w:rPr>
          <w:rFonts w:asciiTheme="minorHAnsi" w:hAnsiTheme="minorHAnsi"/>
          <w:sz w:val="22"/>
          <w:szCs w:val="22"/>
        </w:rPr>
        <w:t>silvicultural</w:t>
      </w:r>
      <w:proofErr w:type="spellEnd"/>
      <w:r w:rsidR="00795AE2" w:rsidRPr="00795AE2">
        <w:rPr>
          <w:rFonts w:asciiTheme="minorHAnsi" w:hAnsiTheme="minorHAnsi"/>
          <w:sz w:val="22"/>
          <w:szCs w:val="22"/>
        </w:rPr>
        <w:t xml:space="preserve"> sequence (package) being evaluated.</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lastRenderedPageBreak/>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07C44A89"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r w:rsidR="00795AE2">
        <w:rPr>
          <w:rFonts w:asciiTheme="minorHAnsi" w:hAnsiTheme="minorHAnsi"/>
          <w:sz w:val="22"/>
          <w:szCs w:val="22"/>
        </w:rPr>
        <w:t xml:space="preserve"> </w:t>
      </w:r>
      <w:r w:rsidR="00795AE2" w:rsidRPr="00795AE2">
        <w:rPr>
          <w:rFonts w:asciiTheme="minorHAnsi" w:hAnsiTheme="minorHAnsi"/>
          <w:sz w:val="22"/>
          <w:szCs w:val="22"/>
        </w:rPr>
        <w:t>As a point of reference, table names that include the suffix “_WEIGHTED” are located in the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]/optimizer/</w:t>
      </w:r>
      <w:proofErr w:type="spellStart"/>
      <w:r w:rsidR="00795AE2" w:rsidRPr="00795AE2">
        <w:rPr>
          <w:rFonts w:asciiTheme="minorHAnsi" w:hAnsiTheme="minorHAnsi"/>
          <w:sz w:val="22"/>
          <w:szCs w:val="22"/>
        </w:rPr>
        <w:t>db</w:t>
      </w:r>
      <w:proofErr w:type="spellEnd"/>
      <w:r w:rsidR="00795AE2" w:rsidRPr="00795AE2">
        <w:rPr>
          <w:rFonts w:asciiTheme="minorHAnsi" w:hAnsiTheme="minorHAnsi"/>
          <w:sz w:val="22"/>
          <w:szCs w:val="22"/>
        </w:rPr>
        <w:t>/prepost_fvs_weighted.accdb database; other tables are in the FVS output directory: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w:t>
      </w:r>
      <w:proofErr w:type="spellStart"/>
      <w:r w:rsidR="00795AE2" w:rsidRPr="00795AE2">
        <w:rPr>
          <w:rFonts w:asciiTheme="minorHAnsi" w:hAnsiTheme="minorHAnsi"/>
          <w:sz w:val="22"/>
          <w:szCs w:val="22"/>
        </w:rPr>
        <w:t>fvs</w:t>
      </w:r>
      <w:proofErr w:type="spellEnd"/>
      <w:r w:rsidR="00795AE2" w:rsidRPr="00795AE2">
        <w:rPr>
          <w:rFonts w:asciiTheme="minorHAnsi" w:hAnsiTheme="minorHAnsi"/>
          <w:sz w:val="22"/>
          <w:szCs w:val="22"/>
        </w:rPr>
        <w:t>/db.</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146FA171" w14:textId="77777777" w:rsidR="00795AE2" w:rsidRPr="00795AE2" w:rsidRDefault="00795AE2" w:rsidP="00795AE2">
      <w:pPr>
        <w:rPr>
          <w:rFonts w:asciiTheme="minorHAnsi" w:hAnsiTheme="minorHAnsi"/>
          <w:sz w:val="22"/>
          <w:szCs w:val="22"/>
        </w:rPr>
      </w:pP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 xml:space="preserve">Dollars </w:t>
      </w:r>
      <w:proofErr w:type="gramStart"/>
      <w:r w:rsidRPr="00FA4BDD">
        <w:rPr>
          <w:rFonts w:asciiTheme="minorHAnsi" w:hAnsiTheme="minorHAnsi"/>
          <w:b/>
          <w:sz w:val="22"/>
          <w:szCs w:val="22"/>
        </w:rPr>
        <w:t>Per</w:t>
      </w:r>
      <w:proofErr w:type="gramEnd"/>
      <w:r w:rsidRPr="00FA4BDD">
        <w:rPr>
          <w:rFonts w:asciiTheme="minorHAnsi" w:hAnsiTheme="minorHAnsi"/>
          <w:b/>
          <w:sz w:val="22"/>
          <w:szCs w:val="22"/>
        </w:rPr>
        <w:t xml:space="preserve">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1386A2A6" w14:textId="481300C4"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0793C851" w:rsidR="001D3CF0" w:rsidRPr="001D3CF0"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1BC59174" w14:textId="77777777" w:rsidR="00BB3AD1" w:rsidRPr="00F95FDF" w:rsidRDefault="00BB3AD1" w:rsidP="00F95FDF"/>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5"/>
  </w:num>
  <w:num w:numId="5">
    <w:abstractNumId w:val="1"/>
  </w:num>
  <w:num w:numId="6">
    <w:abstractNumId w:val="5"/>
  </w:num>
  <w:num w:numId="7">
    <w:abstractNumId w:val="11"/>
  </w:num>
  <w:num w:numId="8">
    <w:abstractNumId w:val="0"/>
  </w:num>
  <w:num w:numId="9">
    <w:abstractNumId w:val="27"/>
  </w:num>
  <w:num w:numId="10">
    <w:abstractNumId w:val="37"/>
  </w:num>
  <w:num w:numId="11">
    <w:abstractNumId w:val="31"/>
  </w:num>
  <w:num w:numId="12">
    <w:abstractNumId w:val="3"/>
  </w:num>
  <w:num w:numId="13">
    <w:abstractNumId w:val="18"/>
  </w:num>
  <w:num w:numId="14">
    <w:abstractNumId w:val="12"/>
  </w:num>
  <w:num w:numId="15">
    <w:abstractNumId w:val="34"/>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2"/>
  </w:num>
  <w:num w:numId="23">
    <w:abstractNumId w:val="36"/>
  </w:num>
  <w:num w:numId="24">
    <w:abstractNumId w:val="7"/>
  </w:num>
  <w:num w:numId="25">
    <w:abstractNumId w:val="10"/>
  </w:num>
  <w:num w:numId="26">
    <w:abstractNumId w:val="26"/>
  </w:num>
  <w:num w:numId="27">
    <w:abstractNumId w:val="13"/>
  </w:num>
  <w:num w:numId="28">
    <w:abstractNumId w:val="33"/>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276D7"/>
    <w:rsid w:val="00033072"/>
    <w:rsid w:val="000335E1"/>
    <w:rsid w:val="00057F28"/>
    <w:rsid w:val="000824AE"/>
    <w:rsid w:val="0008663C"/>
    <w:rsid w:val="00091543"/>
    <w:rsid w:val="00095F13"/>
    <w:rsid w:val="00096C67"/>
    <w:rsid w:val="000C05BC"/>
    <w:rsid w:val="000C422C"/>
    <w:rsid w:val="000C5CF2"/>
    <w:rsid w:val="000D0E22"/>
    <w:rsid w:val="000E2D4C"/>
    <w:rsid w:val="000F2D3E"/>
    <w:rsid w:val="000F314A"/>
    <w:rsid w:val="00100329"/>
    <w:rsid w:val="001044A0"/>
    <w:rsid w:val="001131DF"/>
    <w:rsid w:val="00117F8C"/>
    <w:rsid w:val="00124682"/>
    <w:rsid w:val="00151E57"/>
    <w:rsid w:val="00160AED"/>
    <w:rsid w:val="001B1BE5"/>
    <w:rsid w:val="001C1856"/>
    <w:rsid w:val="001D3CF0"/>
    <w:rsid w:val="001E74D5"/>
    <w:rsid w:val="001F62B0"/>
    <w:rsid w:val="001F7E73"/>
    <w:rsid w:val="00203370"/>
    <w:rsid w:val="0022717C"/>
    <w:rsid w:val="00273337"/>
    <w:rsid w:val="00274F38"/>
    <w:rsid w:val="0028251D"/>
    <w:rsid w:val="00287F99"/>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02F0"/>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75A21"/>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921E4"/>
    <w:rsid w:val="005A2E8B"/>
    <w:rsid w:val="005A5518"/>
    <w:rsid w:val="005A74E3"/>
    <w:rsid w:val="005B35C3"/>
    <w:rsid w:val="005B7CCF"/>
    <w:rsid w:val="005F1A9A"/>
    <w:rsid w:val="005F6F0A"/>
    <w:rsid w:val="00624E42"/>
    <w:rsid w:val="00635F69"/>
    <w:rsid w:val="00661920"/>
    <w:rsid w:val="006641F5"/>
    <w:rsid w:val="006664BC"/>
    <w:rsid w:val="006867C4"/>
    <w:rsid w:val="006A16DF"/>
    <w:rsid w:val="006A72E5"/>
    <w:rsid w:val="006B64EB"/>
    <w:rsid w:val="006F2D69"/>
    <w:rsid w:val="006F3085"/>
    <w:rsid w:val="00714C92"/>
    <w:rsid w:val="007254C8"/>
    <w:rsid w:val="00735524"/>
    <w:rsid w:val="00735ED1"/>
    <w:rsid w:val="00736717"/>
    <w:rsid w:val="0074064A"/>
    <w:rsid w:val="00754938"/>
    <w:rsid w:val="00790115"/>
    <w:rsid w:val="007908F0"/>
    <w:rsid w:val="00795AE2"/>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23E"/>
    <w:rsid w:val="009B7DBB"/>
    <w:rsid w:val="009D491D"/>
    <w:rsid w:val="00A13ADF"/>
    <w:rsid w:val="00A41A15"/>
    <w:rsid w:val="00A52FAF"/>
    <w:rsid w:val="00A550D6"/>
    <w:rsid w:val="00A62003"/>
    <w:rsid w:val="00A6340E"/>
    <w:rsid w:val="00A76E35"/>
    <w:rsid w:val="00A91160"/>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A03D5"/>
    <w:rsid w:val="00CB728A"/>
    <w:rsid w:val="00CD7FBF"/>
    <w:rsid w:val="00CF7856"/>
    <w:rsid w:val="00D118CC"/>
    <w:rsid w:val="00D15E39"/>
    <w:rsid w:val="00D31BD8"/>
    <w:rsid w:val="00D31E00"/>
    <w:rsid w:val="00D55DD9"/>
    <w:rsid w:val="00D64128"/>
    <w:rsid w:val="00D652D1"/>
    <w:rsid w:val="00D6573A"/>
    <w:rsid w:val="00D7157B"/>
    <w:rsid w:val="00D9139B"/>
    <w:rsid w:val="00DA6B4F"/>
    <w:rsid w:val="00DB3A32"/>
    <w:rsid w:val="00DD4B3C"/>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A6F4B"/>
    <w:rsid w:val="00FB73D4"/>
    <w:rsid w:val="00FC7759"/>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DAEEF557-B1F9-45B7-8D2C-6E4A234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4696F-6FD8-4147-8558-13AC4118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29</Pages>
  <Words>7095</Words>
  <Characters>40445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23</cp:revision>
  <cp:lastPrinted>2020-06-29T21:58:00Z</cp:lastPrinted>
  <dcterms:created xsi:type="dcterms:W3CDTF">2018-08-21T22:00:00Z</dcterms:created>
  <dcterms:modified xsi:type="dcterms:W3CDTF">2020-06-29T21:58:00Z</dcterms:modified>
</cp:coreProperties>
</file>