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5C9ACD" w14:textId="465D01A6" w:rsidR="00B125BD" w:rsidRPr="003A6220" w:rsidRDefault="002604C0" w:rsidP="003A6220">
      <w:pPr>
        <w:pStyle w:val="Heading1"/>
      </w:pPr>
      <w:r>
        <w:t>Tree Eater User Guide</w:t>
      </w:r>
    </w:p>
    <w:p w14:paraId="01AB79D3" w14:textId="4075E48F" w:rsidR="00A6340E" w:rsidRPr="003A6220" w:rsidRDefault="002604C0" w:rsidP="003A6220">
      <w:pPr>
        <w:pStyle w:val="Heading2"/>
      </w:pPr>
      <w:r>
        <w:t>Background Notes</w:t>
      </w:r>
    </w:p>
    <w:p w14:paraId="2A6D54D7" w14:textId="05A23E41" w:rsidR="003A6220" w:rsidRDefault="002604C0" w:rsidP="00A6340E">
      <w:r>
        <w:t xml:space="preserve">Tree Eater is one module in Neoprocessor, a set of Python scripts created and maintained by Joshua </w:t>
      </w:r>
      <w:r w:rsidRPr="002604C0">
        <w:t>Petitmermet</w:t>
      </w:r>
      <w:r>
        <w:t xml:space="preserve"> (</w:t>
      </w:r>
      <w:hyperlink r:id="rId8" w:history="1">
        <w:r w:rsidRPr="00153407">
          <w:rPr>
            <w:rStyle w:val="Hyperlink"/>
          </w:rPr>
          <w:t>joshuapetitmermet@gmail.com</w:t>
        </w:r>
      </w:hyperlink>
      <w:r>
        <w:t>). This user guide focuses on using Tree Eater as a standalone script to calculate</w:t>
      </w:r>
      <w:r w:rsidRPr="002604C0">
        <w:t xml:space="preserve"> an average value per cubic foot for each tree size-species group bin</w:t>
      </w:r>
      <w:r>
        <w:t xml:space="preserve"> that can be manually entered into the BioSum Processor Wood Values screen.</w:t>
      </w:r>
    </w:p>
    <w:p w14:paraId="3F5C96FF" w14:textId="70F198BB" w:rsidR="003A6220" w:rsidRDefault="002604C0" w:rsidP="003A6220">
      <w:pPr>
        <w:pStyle w:val="Heading2"/>
      </w:pPr>
      <w:r>
        <w:t>Introduction</w:t>
      </w:r>
    </w:p>
    <w:p w14:paraId="118B330A" w14:textId="370679C5" w:rsidR="002604C0" w:rsidRDefault="002604C0" w:rsidP="00F95FDF">
      <w:r w:rsidRPr="002604C0">
        <w:t>BioSum assigns value to merchantable sized wood in trees harvested as part of silvicultural treatments based on the user supplied parameters for each species group and diameter class. These values (in dollars per cubic foot) are multiplied by the FIA calculated cubic foot volume of the tree: VOLCFNET, which is from a 1-foot stump to a 4</w:t>
      </w:r>
      <w:r w:rsidR="00742FC4">
        <w:t>-</w:t>
      </w:r>
      <w:r w:rsidRPr="002604C0">
        <w:t xml:space="preserve">inch top, and does not include rotten, missing, and form cull. </w:t>
      </w:r>
    </w:p>
    <w:p w14:paraId="1BC59174" w14:textId="79666349" w:rsidR="00BB3AD1" w:rsidRDefault="002604C0" w:rsidP="00F95FDF">
      <w:r w:rsidRPr="002604C0">
        <w:t>The challenge is that merchantable wood price information is available, regionally, by species but not by trees size. Wood is sold as logs, so log size (small end diameter) is the basis for value (given that logs of larger size can produce more valuable products, and with the right milling technologies, with less “waste”, or more accurately, less diversion to lower value products like chip board, than for the smallest trees). BioSum does not currently track logs, and does not have information on the length or small end diameter of the logs that could be produced from any felled tree.</w:t>
      </w:r>
    </w:p>
    <w:p w14:paraId="54DBCD16" w14:textId="77777777" w:rsidR="00C911CD" w:rsidRDefault="002604C0" w:rsidP="00F95FDF">
      <w:r w:rsidRPr="002604C0">
        <w:t xml:space="preserve">In practice, there is an art/science to bucking tree boles (slicing them into logs) whether that is done at the stump (by a feller-buncher or chainsaw operator), the landing if using whole tree harvester (by a processor), or at the mill if whole boles are hauled there (by the head rig). The objective is always to maximize value of the products that can be milled from the log, and there are complex bucking rules that can be applied to achieve this, as well as log specific considerations such as the position of defect in a prospective log. </w:t>
      </w:r>
    </w:p>
    <w:p w14:paraId="67FBD271" w14:textId="3406EE22" w:rsidR="002604C0" w:rsidRDefault="002604C0" w:rsidP="00F95FDF">
      <w:r w:rsidRPr="002604C0">
        <w:t>Tree Eater is an optimization script that, with the species, length and DBH of a tree bole, and a log price chart, optimizes the value obtainable from the merchantable sized wood in individual trees. It has the added benefit of being able to characterize sub-merchantable wood that can be utilized as biochar feedstock—a higher valued product than the “dirty chips” typically assumed in BioSum as the energy-facility-suitable feedstock that we account for as the entirety (including tops and limbs and bark) of sub-merchantable sized trees (those that can produce no merchantable logs) and trees of non-commercial species, along with the tops (where bole diameter falls below 4 inches) and limbs (if whole-tree harvested) of merchantable sized trees of commercial species.</w:t>
      </w:r>
    </w:p>
    <w:p w14:paraId="08EA5FA7" w14:textId="09163BC4" w:rsidR="00C911CD" w:rsidRDefault="00C911CD" w:rsidP="00F95FDF">
      <w:r w:rsidRPr="00C911CD">
        <w:lastRenderedPageBreak/>
        <w:t xml:space="preserve">While we hope to one day integrate Tree Eater directly into BioSum, opening a pathway for separating out feedstock suitable for biochar or pulpwood markets, for now (summer 2020), </w:t>
      </w:r>
      <w:r>
        <w:t xml:space="preserve">it can be used </w:t>
      </w:r>
      <w:r w:rsidRPr="00C911CD">
        <w:t xml:space="preserve">to </w:t>
      </w:r>
      <w:r>
        <w:t>calculate</w:t>
      </w:r>
      <w:r w:rsidRPr="00C911CD">
        <w:t xml:space="preserve"> an average value per cubic foot for each tree size-species group bin. </w:t>
      </w:r>
      <w:r>
        <w:t>This is accomplished</w:t>
      </w:r>
      <w:r w:rsidRPr="00C911CD">
        <w:t xml:space="preserve"> by running the full list of live trees that are 1-24” DBH AND that are of one of the currently supported species (or good candidates to represent one of the currently supported species).</w:t>
      </w:r>
    </w:p>
    <w:p w14:paraId="2DDA9A7C" w14:textId="77777777" w:rsidR="00DC1A6E" w:rsidRDefault="00DC1A6E" w:rsidP="00DC1A6E">
      <w:pPr>
        <w:keepNext/>
      </w:pPr>
      <w:r w:rsidRPr="00DC1A6E">
        <w:rPr>
          <w:noProof/>
        </w:rPr>
        <w:drawing>
          <wp:inline distT="0" distB="0" distL="0" distR="0" wp14:anchorId="1BE943EB" wp14:editId="1D9FB19E">
            <wp:extent cx="438912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3108960"/>
                    </a:xfrm>
                    <a:prstGeom prst="rect">
                      <a:avLst/>
                    </a:prstGeom>
                    <a:noFill/>
                    <a:ln>
                      <a:noFill/>
                    </a:ln>
                  </pic:spPr>
                </pic:pic>
              </a:graphicData>
            </a:graphic>
          </wp:inline>
        </w:drawing>
      </w:r>
    </w:p>
    <w:p w14:paraId="34FF9576" w14:textId="6D030173" w:rsidR="00DC1A6E" w:rsidRDefault="00DC1A6E" w:rsidP="00DC1A6E">
      <w:pPr>
        <w:pStyle w:val="Caption"/>
      </w:pPr>
      <w:r>
        <w:t xml:space="preserve">Figure </w:t>
      </w:r>
      <w:fldSimple w:instr=" SEQ Figure \* ARABIC ">
        <w:r>
          <w:rPr>
            <w:noProof/>
          </w:rPr>
          <w:t>1</w:t>
        </w:r>
      </w:fldSimple>
      <w:r>
        <w:t>: The BioSum Wood Values tab contains the values used by BioSum to calculate merchantable and chip wood values</w:t>
      </w:r>
      <w:r w:rsidR="008C2983">
        <w:t>. Tree Eater helps to more accurately estimate these values.</w:t>
      </w:r>
    </w:p>
    <w:p w14:paraId="275B8DD1" w14:textId="69E43BA8" w:rsidR="008C2983" w:rsidRDefault="00DA6022" w:rsidP="008C2983">
      <w:pPr>
        <w:pStyle w:val="Heading2"/>
      </w:pPr>
      <w:r>
        <w:t>Selecting and Mapping Tree Species</w:t>
      </w:r>
    </w:p>
    <w:p w14:paraId="37B6488F" w14:textId="0BEA7A99" w:rsidR="00141256" w:rsidRDefault="00951115" w:rsidP="00141256">
      <w:pPr>
        <w:pStyle w:val="ListParagraph"/>
        <w:numPr>
          <w:ilvl w:val="0"/>
          <w:numId w:val="40"/>
        </w:numPr>
      </w:pPr>
      <w:r>
        <w:t xml:space="preserve">Tree Eater assigns log prices according to a </w:t>
      </w:r>
      <w:r w:rsidR="009A0DB8">
        <w:t>Species group</w:t>
      </w:r>
      <w:r>
        <w:t xml:space="preserve"> / log length matrix in the Python code. The structure contains</w:t>
      </w:r>
      <w:r w:rsidR="00141256">
        <w:t xml:space="preserve"> six species groups that were present in the upper Klamath Basin, with available log prices, because they met each of three criteria:</w:t>
      </w:r>
    </w:p>
    <w:p w14:paraId="670A5B42" w14:textId="77777777" w:rsidR="00141256" w:rsidRDefault="00141256" w:rsidP="00141256">
      <w:pPr>
        <w:pStyle w:val="ListParagraph"/>
        <w:numPr>
          <w:ilvl w:val="1"/>
          <w:numId w:val="40"/>
        </w:numPr>
      </w:pPr>
      <w:r>
        <w:t>Being a species acceptable to local mills for producing traditional, high value wood products (not pulp or biochar)</w:t>
      </w:r>
    </w:p>
    <w:p w14:paraId="135BD8F5" w14:textId="77777777" w:rsidR="00141256" w:rsidRDefault="00141256" w:rsidP="00141256">
      <w:pPr>
        <w:pStyle w:val="ListParagraph"/>
        <w:numPr>
          <w:ilvl w:val="1"/>
          <w:numId w:val="40"/>
        </w:numPr>
      </w:pPr>
      <w:r>
        <w:t>Being a species likely to be removed during a treatment aimed at fuels reduction, and</w:t>
      </w:r>
    </w:p>
    <w:p w14:paraId="459EEAA6" w14:textId="410D5A51" w:rsidR="00141256" w:rsidRDefault="00141256" w:rsidP="00141256">
      <w:pPr>
        <w:pStyle w:val="ListParagraph"/>
        <w:numPr>
          <w:ilvl w:val="1"/>
          <w:numId w:val="40"/>
        </w:numPr>
      </w:pPr>
      <w:r>
        <w:t>Being a species with available price and sort data.</w:t>
      </w:r>
    </w:p>
    <w:p w14:paraId="22F6B6BE" w14:textId="09897334" w:rsidR="00EB496B" w:rsidRDefault="00EB496B" w:rsidP="00EB496B">
      <w:pPr>
        <w:pStyle w:val="Caption"/>
        <w:keepNext/>
        <w:ind w:left="720"/>
      </w:pPr>
      <w:r>
        <w:t xml:space="preserve">Table </w:t>
      </w:r>
      <w:fldSimple w:instr=" SEQ Table \* ARABIC ">
        <w:r w:rsidR="00940E02">
          <w:rPr>
            <w:noProof/>
          </w:rPr>
          <w:t>1</w:t>
        </w:r>
      </w:fldSimple>
      <w:r>
        <w:t>: Tree Eater species</w:t>
      </w:r>
      <w:r w:rsidR="00951115">
        <w:t xml:space="preserve"> groups</w:t>
      </w:r>
      <w:r>
        <w:t xml:space="preserve">. Source: </w:t>
      </w:r>
      <w:r w:rsidRPr="000A64C4">
        <w:t>Petitmermet</w:t>
      </w:r>
      <w:r>
        <w:t xml:space="preserve"> (2017)</w:t>
      </w:r>
    </w:p>
    <w:tbl>
      <w:tblPr>
        <w:tblW w:w="0" w:type="auto"/>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205"/>
        <w:gridCol w:w="2430"/>
      </w:tblGrid>
      <w:tr w:rsidR="00141256" w14:paraId="52F94CC3" w14:textId="77777777" w:rsidTr="00EB496B">
        <w:trPr>
          <w:trHeight w:val="287"/>
        </w:trPr>
        <w:tc>
          <w:tcPr>
            <w:tcW w:w="1205" w:type="dxa"/>
          </w:tcPr>
          <w:p w14:paraId="5826056E" w14:textId="77777777" w:rsidR="00141256" w:rsidRPr="00EB496B" w:rsidRDefault="00141256"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430" w:type="dxa"/>
          </w:tcPr>
          <w:p w14:paraId="45AB2D65" w14:textId="77777777" w:rsidR="00141256" w:rsidRPr="00EB496B" w:rsidRDefault="00141256"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141256" w14:paraId="1D157F89" w14:textId="77777777" w:rsidTr="00EB496B">
        <w:trPr>
          <w:trHeight w:val="287"/>
        </w:trPr>
        <w:tc>
          <w:tcPr>
            <w:tcW w:w="1205" w:type="dxa"/>
          </w:tcPr>
          <w:p w14:paraId="4102C336" w14:textId="77777777"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430" w:type="dxa"/>
          </w:tcPr>
          <w:p w14:paraId="2207B773" w14:textId="77777777"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141256" w14:paraId="69DBDE5A" w14:textId="77777777" w:rsidTr="00EB496B">
        <w:trPr>
          <w:trHeight w:val="287"/>
        </w:trPr>
        <w:tc>
          <w:tcPr>
            <w:tcW w:w="1205" w:type="dxa"/>
          </w:tcPr>
          <w:p w14:paraId="5AAE4258" w14:textId="6E5F2A38"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430" w:type="dxa"/>
          </w:tcPr>
          <w:p w14:paraId="6A340CCC" w14:textId="159A059C"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141256" w14:paraId="7D41BBA9" w14:textId="77777777" w:rsidTr="00EB496B">
        <w:trPr>
          <w:trHeight w:val="287"/>
        </w:trPr>
        <w:tc>
          <w:tcPr>
            <w:tcW w:w="1205" w:type="dxa"/>
          </w:tcPr>
          <w:p w14:paraId="33C1BC20" w14:textId="03EFCF4A"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lastRenderedPageBreak/>
              <w:t>3</w:t>
            </w:r>
          </w:p>
        </w:tc>
        <w:tc>
          <w:tcPr>
            <w:tcW w:w="2430" w:type="dxa"/>
          </w:tcPr>
          <w:p w14:paraId="2A5AECF8" w14:textId="061A2AB6"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141256" w14:paraId="0787B349" w14:textId="77777777" w:rsidTr="00EB496B">
        <w:trPr>
          <w:trHeight w:val="287"/>
        </w:trPr>
        <w:tc>
          <w:tcPr>
            <w:tcW w:w="1205" w:type="dxa"/>
          </w:tcPr>
          <w:p w14:paraId="215DA0F5" w14:textId="21FA94C3"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430" w:type="dxa"/>
          </w:tcPr>
          <w:p w14:paraId="1FF4A5C1" w14:textId="3C505D45"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141256" w14:paraId="69F808B2" w14:textId="77777777" w:rsidTr="00EB496B">
        <w:trPr>
          <w:trHeight w:val="287"/>
        </w:trPr>
        <w:tc>
          <w:tcPr>
            <w:tcW w:w="1205" w:type="dxa"/>
          </w:tcPr>
          <w:p w14:paraId="2E84CE7D" w14:textId="03A63080"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430" w:type="dxa"/>
          </w:tcPr>
          <w:p w14:paraId="37F26ACD" w14:textId="623AC583"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141256" w14:paraId="01662535" w14:textId="77777777" w:rsidTr="00EB496B">
        <w:trPr>
          <w:trHeight w:val="287"/>
        </w:trPr>
        <w:tc>
          <w:tcPr>
            <w:tcW w:w="1205" w:type="dxa"/>
          </w:tcPr>
          <w:p w14:paraId="2E54380F" w14:textId="01FC5FAC"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430" w:type="dxa"/>
          </w:tcPr>
          <w:p w14:paraId="6FF76838" w14:textId="54624FB5" w:rsidR="00141256" w:rsidRPr="00EB496B" w:rsidRDefault="00EB496B" w:rsidP="00841241">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bl>
    <w:p w14:paraId="384EB0FD" w14:textId="77777777" w:rsidR="00141256" w:rsidRDefault="00141256" w:rsidP="00141256">
      <w:pPr>
        <w:ind w:left="720"/>
      </w:pPr>
    </w:p>
    <w:p w14:paraId="5992E9FB" w14:textId="54637BA5" w:rsidR="00EB496B" w:rsidRDefault="00EB496B" w:rsidP="00EB496B">
      <w:pPr>
        <w:ind w:left="720"/>
      </w:pPr>
      <w:r>
        <w:t>An analyst should d</w:t>
      </w:r>
      <w:r w:rsidR="008C2983" w:rsidRPr="008C2983">
        <w:t>ecide which species are merchantab</w:t>
      </w:r>
      <w:r w:rsidR="008C2983">
        <w:t xml:space="preserve">le </w:t>
      </w:r>
      <w:r w:rsidR="00A700AC">
        <w:t>in the</w:t>
      </w:r>
      <w:r>
        <w:t xml:space="preserve"> study area </w:t>
      </w:r>
      <w:r w:rsidR="00951115">
        <w:t xml:space="preserve">and which </w:t>
      </w:r>
      <w:r w:rsidR="008C2983">
        <w:t>Tree</w:t>
      </w:r>
      <w:r>
        <w:t xml:space="preserve"> </w:t>
      </w:r>
      <w:r w:rsidR="008C2983">
        <w:t>Eater</w:t>
      </w:r>
      <w:r w:rsidR="008C2983" w:rsidRPr="008C2983">
        <w:t xml:space="preserve"> species </w:t>
      </w:r>
      <w:r w:rsidR="00951115">
        <w:t xml:space="preserve">groups </w:t>
      </w:r>
      <w:r>
        <w:t>can</w:t>
      </w:r>
      <w:r w:rsidR="008C2983" w:rsidRPr="008C2983">
        <w:t xml:space="preserve"> serve as a proxy. </w:t>
      </w:r>
      <w:r>
        <w:t xml:space="preserve">Non-commercial species should be </w:t>
      </w:r>
      <w:r w:rsidR="00A700AC">
        <w:t>omitted</w:t>
      </w:r>
      <w:r>
        <w:t xml:space="preserve"> from the mapping and analysis. </w:t>
      </w:r>
      <w:r w:rsidR="00A241DC">
        <w:t>Table</w:t>
      </w:r>
      <w:r>
        <w:t xml:space="preserve"> 2</w:t>
      </w:r>
      <w:r w:rsidR="008C2983">
        <w:t xml:space="preserve"> is </w:t>
      </w:r>
      <w:r w:rsidR="00A700AC">
        <w:t>the tree species mapping from the</w:t>
      </w:r>
      <w:r w:rsidR="008C2983">
        <w:t xml:space="preserve"> </w:t>
      </w:r>
      <w:r>
        <w:t>original Tree Eater implementation.</w:t>
      </w:r>
    </w:p>
    <w:p w14:paraId="7945BBD9" w14:textId="7F65183D" w:rsidR="00A700AC" w:rsidRDefault="00A700AC" w:rsidP="00A700AC">
      <w:pPr>
        <w:pStyle w:val="Caption"/>
        <w:keepNext/>
        <w:ind w:left="720"/>
      </w:pPr>
      <w:r>
        <w:t xml:space="preserve">Table </w:t>
      </w:r>
      <w:fldSimple w:instr=" SEQ Table \* ARABIC ">
        <w:r w:rsidR="00940E02">
          <w:rPr>
            <w:noProof/>
          </w:rPr>
          <w:t>2</w:t>
        </w:r>
      </w:fldSimple>
      <w:r>
        <w:t>: Original Tree Eater species mapping</w:t>
      </w:r>
      <w:r w:rsidRPr="004B444B">
        <w:t>. Source: Petitmermet (2017)</w:t>
      </w:r>
    </w:p>
    <w:tbl>
      <w:tblPr>
        <w:tblW w:w="0" w:type="auto"/>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15"/>
        <w:gridCol w:w="1710"/>
        <w:gridCol w:w="1080"/>
        <w:gridCol w:w="2520"/>
      </w:tblGrid>
      <w:tr w:rsidR="00EB496B" w14:paraId="3E3179A3" w14:textId="77777777" w:rsidTr="00EB496B">
        <w:trPr>
          <w:trHeight w:val="287"/>
        </w:trPr>
        <w:tc>
          <w:tcPr>
            <w:tcW w:w="1115" w:type="dxa"/>
          </w:tcPr>
          <w:p w14:paraId="616969EF" w14:textId="594B0211" w:rsidR="00EB496B" w:rsidRPr="00EB496B" w:rsidRDefault="00EB496B" w:rsidP="00841241">
            <w:pPr>
              <w:pStyle w:val="TableParagraph"/>
              <w:spacing w:before="16"/>
              <w:ind w:left="97" w:right="89"/>
              <w:rPr>
                <w:rFonts w:ascii="Times New Roman" w:hAnsi="Times New Roman" w:cs="Times New Roman"/>
              </w:rPr>
            </w:pPr>
            <w:r>
              <w:rPr>
                <w:rFonts w:ascii="Times New Roman" w:hAnsi="Times New Roman" w:cs="Times New Roman"/>
              </w:rPr>
              <w:t>FIA Code</w:t>
            </w:r>
          </w:p>
        </w:tc>
        <w:tc>
          <w:tcPr>
            <w:tcW w:w="1710" w:type="dxa"/>
          </w:tcPr>
          <w:p w14:paraId="41C77DD1" w14:textId="56839F69" w:rsidR="00EB496B" w:rsidRPr="00EB496B" w:rsidRDefault="00EB496B" w:rsidP="00841241">
            <w:pPr>
              <w:pStyle w:val="TableParagraph"/>
              <w:spacing w:before="16"/>
              <w:ind w:left="97" w:right="89"/>
              <w:rPr>
                <w:rFonts w:ascii="Times New Roman" w:hAnsi="Times New Roman" w:cs="Times New Roman"/>
              </w:rPr>
            </w:pPr>
            <w:r w:rsidRPr="00EB496B">
              <w:rPr>
                <w:rFonts w:ascii="Times New Roman" w:hAnsi="Times New Roman" w:cs="Times New Roman"/>
              </w:rPr>
              <w:t>Common Name</w:t>
            </w:r>
          </w:p>
        </w:tc>
        <w:tc>
          <w:tcPr>
            <w:tcW w:w="1080" w:type="dxa"/>
          </w:tcPr>
          <w:p w14:paraId="766EA905" w14:textId="384B74AA" w:rsidR="00EB496B" w:rsidRPr="00EB496B" w:rsidRDefault="00EB496B"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520" w:type="dxa"/>
          </w:tcPr>
          <w:p w14:paraId="0E57179C" w14:textId="77777777" w:rsidR="00EB496B" w:rsidRPr="00EB496B" w:rsidRDefault="00EB496B"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7B0BDE" w14:paraId="5E07F3BA" w14:textId="77777777" w:rsidTr="00A700AC">
        <w:trPr>
          <w:trHeight w:val="287"/>
        </w:trPr>
        <w:tc>
          <w:tcPr>
            <w:tcW w:w="1115" w:type="dxa"/>
            <w:shd w:val="clear" w:color="auto" w:fill="auto"/>
          </w:tcPr>
          <w:p w14:paraId="5CC5627E" w14:textId="4829CAD3"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202</w:t>
            </w:r>
          </w:p>
        </w:tc>
        <w:tc>
          <w:tcPr>
            <w:tcW w:w="1710" w:type="dxa"/>
          </w:tcPr>
          <w:p w14:paraId="37B8BDEE" w14:textId="0656EC0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Douglas-fir</w:t>
            </w:r>
          </w:p>
        </w:tc>
        <w:tc>
          <w:tcPr>
            <w:tcW w:w="1080" w:type="dxa"/>
          </w:tcPr>
          <w:p w14:paraId="0B144460" w14:textId="1D328F86"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238FC868"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7B0BDE" w14:paraId="3F0CD8BB" w14:textId="77777777" w:rsidTr="00A700AC">
        <w:trPr>
          <w:trHeight w:val="287"/>
        </w:trPr>
        <w:tc>
          <w:tcPr>
            <w:tcW w:w="1115" w:type="dxa"/>
            <w:shd w:val="clear" w:color="auto" w:fill="auto"/>
          </w:tcPr>
          <w:p w14:paraId="5E44C5B7" w14:textId="280192F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81</w:t>
            </w:r>
          </w:p>
        </w:tc>
        <w:tc>
          <w:tcPr>
            <w:tcW w:w="1710" w:type="dxa"/>
          </w:tcPr>
          <w:p w14:paraId="5311553C" w14:textId="5F6FE64B"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Incense cedar</w:t>
            </w:r>
          </w:p>
        </w:tc>
        <w:tc>
          <w:tcPr>
            <w:tcW w:w="1080" w:type="dxa"/>
          </w:tcPr>
          <w:p w14:paraId="721E1E61" w14:textId="455B1A6B"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520" w:type="dxa"/>
          </w:tcPr>
          <w:p w14:paraId="08805A17"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7B0BDE" w14:paraId="222E9D45" w14:textId="77777777" w:rsidTr="00A700AC">
        <w:trPr>
          <w:trHeight w:val="287"/>
        </w:trPr>
        <w:tc>
          <w:tcPr>
            <w:tcW w:w="1115" w:type="dxa"/>
            <w:shd w:val="clear" w:color="auto" w:fill="auto"/>
          </w:tcPr>
          <w:p w14:paraId="3C2E812E" w14:textId="37AC3D99"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122</w:t>
            </w:r>
          </w:p>
        </w:tc>
        <w:tc>
          <w:tcPr>
            <w:tcW w:w="1710" w:type="dxa"/>
          </w:tcPr>
          <w:p w14:paraId="1FB15302" w14:textId="65C3D67E"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Ponderosa pine</w:t>
            </w:r>
          </w:p>
        </w:tc>
        <w:tc>
          <w:tcPr>
            <w:tcW w:w="1080" w:type="dxa"/>
          </w:tcPr>
          <w:p w14:paraId="6AE3567F" w14:textId="5AFFBAE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2E7A3ACD"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7B0BDE" w14:paraId="7484808F" w14:textId="77777777" w:rsidTr="00A700AC">
        <w:trPr>
          <w:trHeight w:val="287"/>
        </w:trPr>
        <w:tc>
          <w:tcPr>
            <w:tcW w:w="1115" w:type="dxa"/>
            <w:shd w:val="clear" w:color="auto" w:fill="auto"/>
          </w:tcPr>
          <w:p w14:paraId="1D9571AB" w14:textId="078FA200"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116</w:t>
            </w:r>
          </w:p>
        </w:tc>
        <w:tc>
          <w:tcPr>
            <w:tcW w:w="1710" w:type="dxa"/>
          </w:tcPr>
          <w:p w14:paraId="0936701C" w14:textId="2C469412"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Jeffrey pine</w:t>
            </w:r>
          </w:p>
        </w:tc>
        <w:tc>
          <w:tcPr>
            <w:tcW w:w="1080" w:type="dxa"/>
          </w:tcPr>
          <w:p w14:paraId="0877A47D" w14:textId="5B68FBFE"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70EDF95E" w14:textId="179AD89D"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7B0BDE" w14:paraId="695F7E2D" w14:textId="77777777" w:rsidTr="00A700AC">
        <w:trPr>
          <w:trHeight w:val="287"/>
        </w:trPr>
        <w:tc>
          <w:tcPr>
            <w:tcW w:w="1115" w:type="dxa"/>
            <w:shd w:val="clear" w:color="auto" w:fill="auto"/>
          </w:tcPr>
          <w:p w14:paraId="32B593BE" w14:textId="3C221B5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117</w:t>
            </w:r>
          </w:p>
        </w:tc>
        <w:tc>
          <w:tcPr>
            <w:tcW w:w="1710" w:type="dxa"/>
          </w:tcPr>
          <w:p w14:paraId="1AB594DF" w14:textId="037FA9E8"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Sugar pine</w:t>
            </w:r>
          </w:p>
        </w:tc>
        <w:tc>
          <w:tcPr>
            <w:tcW w:w="1080" w:type="dxa"/>
          </w:tcPr>
          <w:p w14:paraId="71542EE3" w14:textId="70CA449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520" w:type="dxa"/>
          </w:tcPr>
          <w:p w14:paraId="4597BDF7"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7B0BDE" w14:paraId="571FD5BE" w14:textId="77777777" w:rsidTr="00A700AC">
        <w:trPr>
          <w:trHeight w:val="287"/>
        </w:trPr>
        <w:tc>
          <w:tcPr>
            <w:tcW w:w="1115" w:type="dxa"/>
            <w:shd w:val="clear" w:color="auto" w:fill="auto"/>
          </w:tcPr>
          <w:p w14:paraId="25603160" w14:textId="0905480A"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108</w:t>
            </w:r>
          </w:p>
        </w:tc>
        <w:tc>
          <w:tcPr>
            <w:tcW w:w="1710" w:type="dxa"/>
          </w:tcPr>
          <w:p w14:paraId="457D2ED7" w14:textId="2AA95B2F"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Lodgepole pine</w:t>
            </w:r>
          </w:p>
        </w:tc>
        <w:tc>
          <w:tcPr>
            <w:tcW w:w="1080" w:type="dxa"/>
          </w:tcPr>
          <w:p w14:paraId="0F786F33" w14:textId="431CDDFE"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1A4EABC1"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7B0BDE" w14:paraId="7C43BB5A" w14:textId="77777777" w:rsidTr="00A700AC">
        <w:trPr>
          <w:trHeight w:val="287"/>
        </w:trPr>
        <w:tc>
          <w:tcPr>
            <w:tcW w:w="1115" w:type="dxa"/>
            <w:shd w:val="clear" w:color="auto" w:fill="auto"/>
          </w:tcPr>
          <w:p w14:paraId="66A93131" w14:textId="509E760B"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w:t>
            </w:r>
          </w:p>
        </w:tc>
        <w:tc>
          <w:tcPr>
            <w:tcW w:w="1710" w:type="dxa"/>
          </w:tcPr>
          <w:p w14:paraId="79D383DF" w14:textId="6A23579D"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Pacific silver fir</w:t>
            </w:r>
          </w:p>
        </w:tc>
        <w:tc>
          <w:tcPr>
            <w:tcW w:w="1080" w:type="dxa"/>
          </w:tcPr>
          <w:p w14:paraId="7B57B090" w14:textId="6E7AD893"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6E1D7CA5" w14:textId="77777777" w:rsidR="007B0BDE" w:rsidRPr="00EB496B"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267D2F56" w14:textId="77777777" w:rsidTr="00A700AC">
        <w:trPr>
          <w:trHeight w:val="287"/>
        </w:trPr>
        <w:tc>
          <w:tcPr>
            <w:tcW w:w="1115" w:type="dxa"/>
            <w:shd w:val="clear" w:color="auto" w:fill="auto"/>
          </w:tcPr>
          <w:p w14:paraId="783CB135" w14:textId="559B6BD4"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15</w:t>
            </w:r>
          </w:p>
        </w:tc>
        <w:tc>
          <w:tcPr>
            <w:tcW w:w="1710" w:type="dxa"/>
          </w:tcPr>
          <w:p w14:paraId="4B673FBB" w14:textId="46848F17"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White fir</w:t>
            </w:r>
          </w:p>
        </w:tc>
        <w:tc>
          <w:tcPr>
            <w:tcW w:w="1080" w:type="dxa"/>
          </w:tcPr>
          <w:p w14:paraId="5304BDFA" w14:textId="5321022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7F8FFE0" w14:textId="345BAEF7"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45CA429E" w14:textId="77777777" w:rsidTr="00A700AC">
        <w:trPr>
          <w:trHeight w:val="287"/>
        </w:trPr>
        <w:tc>
          <w:tcPr>
            <w:tcW w:w="1115" w:type="dxa"/>
            <w:shd w:val="clear" w:color="auto" w:fill="auto"/>
          </w:tcPr>
          <w:p w14:paraId="0AEC43AA" w14:textId="66722E7C"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17</w:t>
            </w:r>
          </w:p>
        </w:tc>
        <w:tc>
          <w:tcPr>
            <w:tcW w:w="1710" w:type="dxa"/>
          </w:tcPr>
          <w:p w14:paraId="24EC8AD4" w14:textId="456E2FAD"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Grand fir</w:t>
            </w:r>
          </w:p>
        </w:tc>
        <w:tc>
          <w:tcPr>
            <w:tcW w:w="1080" w:type="dxa"/>
          </w:tcPr>
          <w:p w14:paraId="2196B817" w14:textId="5DACEB99"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2E21125D" w14:textId="4DD73303"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0EC56DC8" w14:textId="77777777" w:rsidTr="00A700AC">
        <w:trPr>
          <w:trHeight w:val="287"/>
        </w:trPr>
        <w:tc>
          <w:tcPr>
            <w:tcW w:w="1115" w:type="dxa"/>
            <w:shd w:val="clear" w:color="auto" w:fill="auto"/>
          </w:tcPr>
          <w:p w14:paraId="71B2C2B9" w14:textId="2F27D784"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19</w:t>
            </w:r>
          </w:p>
        </w:tc>
        <w:tc>
          <w:tcPr>
            <w:tcW w:w="1710" w:type="dxa"/>
          </w:tcPr>
          <w:p w14:paraId="71E51DC1" w14:textId="2683AA5D"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Subalpine fir</w:t>
            </w:r>
          </w:p>
        </w:tc>
        <w:tc>
          <w:tcPr>
            <w:tcW w:w="1080" w:type="dxa"/>
          </w:tcPr>
          <w:p w14:paraId="7DB35A57" w14:textId="3ADD8477"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649DA4BA" w14:textId="5F2F98A7"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200BF9D6" w14:textId="77777777" w:rsidTr="00A700AC">
        <w:trPr>
          <w:trHeight w:val="287"/>
        </w:trPr>
        <w:tc>
          <w:tcPr>
            <w:tcW w:w="1115" w:type="dxa"/>
            <w:shd w:val="clear" w:color="auto" w:fill="auto"/>
          </w:tcPr>
          <w:p w14:paraId="22FC7C8B" w14:textId="242B693C"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20</w:t>
            </w:r>
          </w:p>
        </w:tc>
        <w:tc>
          <w:tcPr>
            <w:tcW w:w="1710" w:type="dxa"/>
          </w:tcPr>
          <w:p w14:paraId="4B42A7E8" w14:textId="3070E629"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Red fir</w:t>
            </w:r>
          </w:p>
        </w:tc>
        <w:tc>
          <w:tcPr>
            <w:tcW w:w="1080" w:type="dxa"/>
          </w:tcPr>
          <w:p w14:paraId="57303DBB" w14:textId="5D40EDA5"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0BD0F97" w14:textId="1EE9B014"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5608A9F3" w14:textId="77777777" w:rsidTr="00A700AC">
        <w:trPr>
          <w:trHeight w:val="287"/>
        </w:trPr>
        <w:tc>
          <w:tcPr>
            <w:tcW w:w="1115" w:type="dxa"/>
            <w:shd w:val="clear" w:color="auto" w:fill="auto"/>
          </w:tcPr>
          <w:p w14:paraId="50BBEFA3" w14:textId="763A71AE"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21</w:t>
            </w:r>
          </w:p>
        </w:tc>
        <w:tc>
          <w:tcPr>
            <w:tcW w:w="1710" w:type="dxa"/>
          </w:tcPr>
          <w:p w14:paraId="54E512A3" w14:textId="3B2828A8"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Shasta fir</w:t>
            </w:r>
          </w:p>
        </w:tc>
        <w:tc>
          <w:tcPr>
            <w:tcW w:w="1080" w:type="dxa"/>
          </w:tcPr>
          <w:p w14:paraId="7308C98F" w14:textId="78FC0D0D"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332964B1" w14:textId="788D9C56"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bl>
    <w:p w14:paraId="030E15A3" w14:textId="1B936AAF" w:rsidR="008C2983" w:rsidRDefault="00DC7ACE" w:rsidP="00EB496B">
      <w:pPr>
        <w:ind w:left="720"/>
      </w:pPr>
      <w:r>
        <w:br/>
        <w:t xml:space="preserve">The tree species mapping can be adapted for study areas other than the Klamath Basin. </w:t>
      </w:r>
      <w:r w:rsidR="00C03015">
        <w:t>Table</w:t>
      </w:r>
      <w:r>
        <w:t xml:space="preserve"> 3 is a </w:t>
      </w:r>
      <w:r w:rsidR="00C03015">
        <w:t>customized</w:t>
      </w:r>
      <w:r>
        <w:t xml:space="preserve"> tree species mapping </w:t>
      </w:r>
      <w:r w:rsidR="00A241DC">
        <w:t>for</w:t>
      </w:r>
      <w:r>
        <w:t xml:space="preserve"> the Blue Mountains variant.</w:t>
      </w:r>
    </w:p>
    <w:p w14:paraId="6FBE0FC2" w14:textId="7E140163" w:rsidR="00C03015" w:rsidRDefault="00C03015" w:rsidP="00C03015">
      <w:pPr>
        <w:pStyle w:val="Caption"/>
        <w:keepNext/>
        <w:ind w:left="720"/>
      </w:pPr>
      <w:r>
        <w:t xml:space="preserve">Table </w:t>
      </w:r>
      <w:fldSimple w:instr=" SEQ Table \* ARABIC ">
        <w:r w:rsidR="00940E02">
          <w:rPr>
            <w:noProof/>
          </w:rPr>
          <w:t>3</w:t>
        </w:r>
      </w:fldSimple>
      <w:r>
        <w:t>: Tree species mapping for Blue Mountains Variant. Source: Fried (2020)</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70"/>
        <w:gridCol w:w="1980"/>
        <w:gridCol w:w="990"/>
        <w:gridCol w:w="2520"/>
      </w:tblGrid>
      <w:tr w:rsidR="00DC7ACE" w14:paraId="1226B7AA" w14:textId="77777777" w:rsidTr="009F68CB">
        <w:trPr>
          <w:trHeight w:val="287"/>
        </w:trPr>
        <w:tc>
          <w:tcPr>
            <w:tcW w:w="1170" w:type="dxa"/>
          </w:tcPr>
          <w:p w14:paraId="62889C06" w14:textId="77777777" w:rsidR="00DC7ACE" w:rsidRPr="00EB496B" w:rsidRDefault="00DC7ACE" w:rsidP="00841241">
            <w:pPr>
              <w:pStyle w:val="TableParagraph"/>
              <w:spacing w:before="16"/>
              <w:ind w:left="97" w:right="89"/>
              <w:rPr>
                <w:rFonts w:ascii="Times New Roman" w:hAnsi="Times New Roman" w:cs="Times New Roman"/>
              </w:rPr>
            </w:pPr>
            <w:r>
              <w:rPr>
                <w:rFonts w:ascii="Times New Roman" w:hAnsi="Times New Roman" w:cs="Times New Roman"/>
              </w:rPr>
              <w:t>FIA Code</w:t>
            </w:r>
          </w:p>
        </w:tc>
        <w:tc>
          <w:tcPr>
            <w:tcW w:w="1980" w:type="dxa"/>
          </w:tcPr>
          <w:p w14:paraId="2DD680B3" w14:textId="77777777" w:rsidR="00DC7ACE" w:rsidRPr="00EB496B" w:rsidRDefault="00DC7ACE" w:rsidP="00841241">
            <w:pPr>
              <w:pStyle w:val="TableParagraph"/>
              <w:spacing w:before="16"/>
              <w:ind w:left="97" w:right="89"/>
              <w:rPr>
                <w:rFonts w:ascii="Times New Roman" w:hAnsi="Times New Roman" w:cs="Times New Roman"/>
              </w:rPr>
            </w:pPr>
            <w:r w:rsidRPr="00EB496B">
              <w:rPr>
                <w:rFonts w:ascii="Times New Roman" w:hAnsi="Times New Roman" w:cs="Times New Roman"/>
              </w:rPr>
              <w:t>Common Name</w:t>
            </w:r>
          </w:p>
        </w:tc>
        <w:tc>
          <w:tcPr>
            <w:tcW w:w="990" w:type="dxa"/>
          </w:tcPr>
          <w:p w14:paraId="191429CC" w14:textId="77777777" w:rsidR="00DC7ACE" w:rsidRPr="00EB496B" w:rsidRDefault="00DC7ACE"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520" w:type="dxa"/>
          </w:tcPr>
          <w:p w14:paraId="359437A0" w14:textId="77777777" w:rsidR="00DC7ACE" w:rsidRPr="00EB496B" w:rsidRDefault="00DC7ACE"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DC7ACE" w14:paraId="767A968D" w14:textId="77777777" w:rsidTr="009F68CB">
        <w:trPr>
          <w:trHeight w:val="287"/>
        </w:trPr>
        <w:tc>
          <w:tcPr>
            <w:tcW w:w="1170" w:type="dxa"/>
            <w:shd w:val="clear" w:color="auto" w:fill="auto"/>
          </w:tcPr>
          <w:p w14:paraId="7260B39F" w14:textId="442A129A" w:rsidR="00DC7ACE" w:rsidRPr="00EB496B" w:rsidRDefault="00DC7ACE"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73</w:t>
            </w:r>
          </w:p>
        </w:tc>
        <w:tc>
          <w:tcPr>
            <w:tcW w:w="1980" w:type="dxa"/>
          </w:tcPr>
          <w:p w14:paraId="02D7C3D1" w14:textId="74109751" w:rsidR="00DC7ACE" w:rsidRPr="00EB496B" w:rsidRDefault="00DC7ACE"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W</w:t>
            </w:r>
            <w:r w:rsidR="009F68CB" w:rsidRPr="009F68CB">
              <w:rPr>
                <w:rFonts w:ascii="Times New Roman" w:hAnsi="Times New Roman" w:cs="Times New Roman"/>
              </w:rPr>
              <w:t>estern l</w:t>
            </w:r>
            <w:r w:rsidRPr="009F68CB">
              <w:rPr>
                <w:rFonts w:ascii="Times New Roman" w:hAnsi="Times New Roman" w:cs="Times New Roman"/>
              </w:rPr>
              <w:t>arch</w:t>
            </w:r>
          </w:p>
        </w:tc>
        <w:tc>
          <w:tcPr>
            <w:tcW w:w="990" w:type="dxa"/>
          </w:tcPr>
          <w:p w14:paraId="2A7FCF84" w14:textId="77777777" w:rsidR="00DC7ACE" w:rsidRPr="00EB496B" w:rsidRDefault="00DC7ACE"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0448C357" w14:textId="77777777" w:rsidR="00DC7ACE" w:rsidRPr="00EB496B" w:rsidRDefault="00DC7ACE"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9F68CB" w14:paraId="3CB2EBD8" w14:textId="77777777" w:rsidTr="009F68CB">
        <w:trPr>
          <w:trHeight w:val="287"/>
        </w:trPr>
        <w:tc>
          <w:tcPr>
            <w:tcW w:w="1170" w:type="dxa"/>
            <w:shd w:val="clear" w:color="auto" w:fill="auto"/>
          </w:tcPr>
          <w:p w14:paraId="35CB61F6" w14:textId="3CFA870B"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202</w:t>
            </w:r>
          </w:p>
        </w:tc>
        <w:tc>
          <w:tcPr>
            <w:tcW w:w="1980" w:type="dxa"/>
          </w:tcPr>
          <w:p w14:paraId="5679E991" w14:textId="4C953980" w:rsidR="009F68CB" w:rsidRP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Douglas-fir</w:t>
            </w:r>
          </w:p>
        </w:tc>
        <w:tc>
          <w:tcPr>
            <w:tcW w:w="990" w:type="dxa"/>
          </w:tcPr>
          <w:p w14:paraId="1E02394B" w14:textId="5F7181EA"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565CAF03" w14:textId="2091DFE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9F68CB" w14:paraId="655D284D" w14:textId="77777777" w:rsidTr="009F68CB">
        <w:trPr>
          <w:trHeight w:val="287"/>
        </w:trPr>
        <w:tc>
          <w:tcPr>
            <w:tcW w:w="1170" w:type="dxa"/>
            <w:shd w:val="clear" w:color="auto" w:fill="auto"/>
          </w:tcPr>
          <w:p w14:paraId="57EE9708"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81</w:t>
            </w:r>
          </w:p>
        </w:tc>
        <w:tc>
          <w:tcPr>
            <w:tcW w:w="1980" w:type="dxa"/>
          </w:tcPr>
          <w:p w14:paraId="7724F8D3"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Incense cedar</w:t>
            </w:r>
          </w:p>
        </w:tc>
        <w:tc>
          <w:tcPr>
            <w:tcW w:w="990" w:type="dxa"/>
          </w:tcPr>
          <w:p w14:paraId="606ABE9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520" w:type="dxa"/>
          </w:tcPr>
          <w:p w14:paraId="7A1DD40E"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9F68CB" w14:paraId="6858847F" w14:textId="77777777" w:rsidTr="009F68CB">
        <w:trPr>
          <w:trHeight w:val="287"/>
        </w:trPr>
        <w:tc>
          <w:tcPr>
            <w:tcW w:w="1170" w:type="dxa"/>
            <w:shd w:val="clear" w:color="auto" w:fill="auto"/>
          </w:tcPr>
          <w:p w14:paraId="41DFFEB2"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122</w:t>
            </w:r>
          </w:p>
        </w:tc>
        <w:tc>
          <w:tcPr>
            <w:tcW w:w="1980" w:type="dxa"/>
          </w:tcPr>
          <w:p w14:paraId="493ABBA5"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Ponderosa pine</w:t>
            </w:r>
          </w:p>
        </w:tc>
        <w:tc>
          <w:tcPr>
            <w:tcW w:w="990" w:type="dxa"/>
          </w:tcPr>
          <w:p w14:paraId="6D3D7FA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6B5649C2"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9F68CB" w14:paraId="6D68F847" w14:textId="77777777" w:rsidTr="009F68CB">
        <w:trPr>
          <w:trHeight w:val="287"/>
        </w:trPr>
        <w:tc>
          <w:tcPr>
            <w:tcW w:w="1170" w:type="dxa"/>
            <w:shd w:val="clear" w:color="auto" w:fill="auto"/>
          </w:tcPr>
          <w:p w14:paraId="26DFE111"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116</w:t>
            </w:r>
          </w:p>
        </w:tc>
        <w:tc>
          <w:tcPr>
            <w:tcW w:w="1980" w:type="dxa"/>
          </w:tcPr>
          <w:p w14:paraId="75CA1659"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Jeffrey pine</w:t>
            </w:r>
          </w:p>
        </w:tc>
        <w:tc>
          <w:tcPr>
            <w:tcW w:w="990" w:type="dxa"/>
          </w:tcPr>
          <w:p w14:paraId="64C857FB"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74E41790"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9F68CB" w14:paraId="0F6DF05C" w14:textId="77777777" w:rsidTr="009F68CB">
        <w:trPr>
          <w:trHeight w:val="287"/>
        </w:trPr>
        <w:tc>
          <w:tcPr>
            <w:tcW w:w="1170" w:type="dxa"/>
            <w:shd w:val="clear" w:color="auto" w:fill="auto"/>
          </w:tcPr>
          <w:p w14:paraId="6F09BD7E"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117</w:t>
            </w:r>
          </w:p>
        </w:tc>
        <w:tc>
          <w:tcPr>
            <w:tcW w:w="1980" w:type="dxa"/>
          </w:tcPr>
          <w:p w14:paraId="63B774CC"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Sugar pine</w:t>
            </w:r>
          </w:p>
        </w:tc>
        <w:tc>
          <w:tcPr>
            <w:tcW w:w="990" w:type="dxa"/>
          </w:tcPr>
          <w:p w14:paraId="100890DA"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520" w:type="dxa"/>
          </w:tcPr>
          <w:p w14:paraId="33A9AD66"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9F68CB" w14:paraId="384C147E" w14:textId="77777777" w:rsidTr="009F68CB">
        <w:trPr>
          <w:trHeight w:val="287"/>
        </w:trPr>
        <w:tc>
          <w:tcPr>
            <w:tcW w:w="1170" w:type="dxa"/>
            <w:shd w:val="clear" w:color="auto" w:fill="auto"/>
          </w:tcPr>
          <w:p w14:paraId="07AAA5C8" w14:textId="3EACDA8A"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101</w:t>
            </w:r>
          </w:p>
        </w:tc>
        <w:tc>
          <w:tcPr>
            <w:tcW w:w="1980" w:type="dxa"/>
          </w:tcPr>
          <w:p w14:paraId="38A6B183" w14:textId="1F23A5D8"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W</w:t>
            </w:r>
            <w:r w:rsidRPr="009F68CB">
              <w:rPr>
                <w:rFonts w:ascii="Times New Roman" w:hAnsi="Times New Roman" w:cs="Times New Roman"/>
              </w:rPr>
              <w:t>hitebark pine</w:t>
            </w:r>
          </w:p>
        </w:tc>
        <w:tc>
          <w:tcPr>
            <w:tcW w:w="990" w:type="dxa"/>
          </w:tcPr>
          <w:p w14:paraId="6DF4CFD8"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63D688D4"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071994BE" w14:textId="77777777" w:rsidTr="009F68CB">
        <w:trPr>
          <w:trHeight w:val="287"/>
        </w:trPr>
        <w:tc>
          <w:tcPr>
            <w:tcW w:w="1170" w:type="dxa"/>
            <w:shd w:val="clear" w:color="auto" w:fill="auto"/>
          </w:tcPr>
          <w:p w14:paraId="5C1ACA4E" w14:textId="3B09D4F5"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108</w:t>
            </w:r>
          </w:p>
        </w:tc>
        <w:tc>
          <w:tcPr>
            <w:tcW w:w="1980" w:type="dxa"/>
          </w:tcPr>
          <w:p w14:paraId="0ACFEDC1" w14:textId="778B83DE" w:rsid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Lodgepole pine</w:t>
            </w:r>
          </w:p>
        </w:tc>
        <w:tc>
          <w:tcPr>
            <w:tcW w:w="990" w:type="dxa"/>
          </w:tcPr>
          <w:p w14:paraId="65E0A94D" w14:textId="04043908"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76CBE4E8" w14:textId="310C9BC2"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58320830" w14:textId="77777777" w:rsidTr="009F68CB">
        <w:trPr>
          <w:trHeight w:val="287"/>
        </w:trPr>
        <w:tc>
          <w:tcPr>
            <w:tcW w:w="1170" w:type="dxa"/>
            <w:shd w:val="clear" w:color="auto" w:fill="auto"/>
          </w:tcPr>
          <w:p w14:paraId="28474BCB" w14:textId="484B58EB"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119</w:t>
            </w:r>
          </w:p>
        </w:tc>
        <w:tc>
          <w:tcPr>
            <w:tcW w:w="1980" w:type="dxa"/>
          </w:tcPr>
          <w:p w14:paraId="523380C3" w14:textId="02C22B2D" w:rsidR="009F68CB" w:rsidRP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W</w:t>
            </w:r>
            <w:r w:rsidRPr="009F68CB">
              <w:rPr>
                <w:rFonts w:ascii="Times New Roman" w:hAnsi="Times New Roman" w:cs="Times New Roman"/>
              </w:rPr>
              <w:t>estern white pine</w:t>
            </w:r>
          </w:p>
        </w:tc>
        <w:tc>
          <w:tcPr>
            <w:tcW w:w="990" w:type="dxa"/>
          </w:tcPr>
          <w:p w14:paraId="1CDFA6C3" w14:textId="0F8D5218"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4B0D4C39" w14:textId="3B931B9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0D5A7278" w14:textId="77777777" w:rsidTr="009F68CB">
        <w:trPr>
          <w:trHeight w:val="287"/>
        </w:trPr>
        <w:tc>
          <w:tcPr>
            <w:tcW w:w="1170" w:type="dxa"/>
            <w:shd w:val="clear" w:color="auto" w:fill="auto"/>
          </w:tcPr>
          <w:p w14:paraId="59BAF9B1"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w:t>
            </w:r>
          </w:p>
        </w:tc>
        <w:tc>
          <w:tcPr>
            <w:tcW w:w="1980" w:type="dxa"/>
          </w:tcPr>
          <w:p w14:paraId="7509E5EC"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Pacific silver fir</w:t>
            </w:r>
          </w:p>
        </w:tc>
        <w:tc>
          <w:tcPr>
            <w:tcW w:w="990" w:type="dxa"/>
          </w:tcPr>
          <w:p w14:paraId="17C67AC9"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346121CD" w14:textId="77777777"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1206C317" w14:textId="77777777" w:rsidTr="009F68CB">
        <w:trPr>
          <w:trHeight w:val="287"/>
        </w:trPr>
        <w:tc>
          <w:tcPr>
            <w:tcW w:w="1170" w:type="dxa"/>
            <w:shd w:val="clear" w:color="auto" w:fill="auto"/>
          </w:tcPr>
          <w:p w14:paraId="61E61386"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15</w:t>
            </w:r>
          </w:p>
        </w:tc>
        <w:tc>
          <w:tcPr>
            <w:tcW w:w="1980" w:type="dxa"/>
          </w:tcPr>
          <w:p w14:paraId="5287E2C8"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White fir</w:t>
            </w:r>
          </w:p>
        </w:tc>
        <w:tc>
          <w:tcPr>
            <w:tcW w:w="990" w:type="dxa"/>
          </w:tcPr>
          <w:p w14:paraId="4213EA19"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110899F3"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201DE707" w14:textId="77777777" w:rsidTr="009F68CB">
        <w:trPr>
          <w:trHeight w:val="287"/>
        </w:trPr>
        <w:tc>
          <w:tcPr>
            <w:tcW w:w="1170" w:type="dxa"/>
            <w:shd w:val="clear" w:color="auto" w:fill="auto"/>
          </w:tcPr>
          <w:p w14:paraId="28770B98"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lastRenderedPageBreak/>
              <w:t>17</w:t>
            </w:r>
          </w:p>
        </w:tc>
        <w:tc>
          <w:tcPr>
            <w:tcW w:w="1980" w:type="dxa"/>
          </w:tcPr>
          <w:p w14:paraId="7A048F92"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Grand fir</w:t>
            </w:r>
          </w:p>
        </w:tc>
        <w:tc>
          <w:tcPr>
            <w:tcW w:w="990" w:type="dxa"/>
          </w:tcPr>
          <w:p w14:paraId="1C04CD93"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F4F4BDA"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1BCCC963" w14:textId="77777777" w:rsidTr="009F68CB">
        <w:trPr>
          <w:trHeight w:val="287"/>
        </w:trPr>
        <w:tc>
          <w:tcPr>
            <w:tcW w:w="1170" w:type="dxa"/>
            <w:shd w:val="clear" w:color="auto" w:fill="auto"/>
          </w:tcPr>
          <w:p w14:paraId="3634C2B2"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19</w:t>
            </w:r>
          </w:p>
        </w:tc>
        <w:tc>
          <w:tcPr>
            <w:tcW w:w="1980" w:type="dxa"/>
          </w:tcPr>
          <w:p w14:paraId="211E07A0"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Subalpine fir</w:t>
            </w:r>
          </w:p>
        </w:tc>
        <w:tc>
          <w:tcPr>
            <w:tcW w:w="990" w:type="dxa"/>
          </w:tcPr>
          <w:p w14:paraId="18173A40"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4E227AC5"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68A83458" w14:textId="77777777" w:rsidTr="009F68CB">
        <w:trPr>
          <w:trHeight w:val="287"/>
        </w:trPr>
        <w:tc>
          <w:tcPr>
            <w:tcW w:w="1170" w:type="dxa"/>
            <w:shd w:val="clear" w:color="auto" w:fill="auto"/>
          </w:tcPr>
          <w:p w14:paraId="1A568B12"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20</w:t>
            </w:r>
          </w:p>
        </w:tc>
        <w:tc>
          <w:tcPr>
            <w:tcW w:w="1980" w:type="dxa"/>
          </w:tcPr>
          <w:p w14:paraId="0521FC8C"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Red fir</w:t>
            </w:r>
          </w:p>
        </w:tc>
        <w:tc>
          <w:tcPr>
            <w:tcW w:w="990" w:type="dxa"/>
          </w:tcPr>
          <w:p w14:paraId="03E23385"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17DF32AF"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3DEFE854" w14:textId="77777777" w:rsidTr="009F68CB">
        <w:trPr>
          <w:trHeight w:val="287"/>
        </w:trPr>
        <w:tc>
          <w:tcPr>
            <w:tcW w:w="1170" w:type="dxa"/>
            <w:shd w:val="clear" w:color="auto" w:fill="auto"/>
          </w:tcPr>
          <w:p w14:paraId="17ED0CD5"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21</w:t>
            </w:r>
          </w:p>
        </w:tc>
        <w:tc>
          <w:tcPr>
            <w:tcW w:w="1980" w:type="dxa"/>
          </w:tcPr>
          <w:p w14:paraId="7C11FA54"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Shasta fir</w:t>
            </w:r>
          </w:p>
        </w:tc>
        <w:tc>
          <w:tcPr>
            <w:tcW w:w="990" w:type="dxa"/>
          </w:tcPr>
          <w:p w14:paraId="58BD562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29E4CA9"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063B7AE5" w14:textId="77777777" w:rsidTr="009F68CB">
        <w:trPr>
          <w:trHeight w:val="287"/>
        </w:trPr>
        <w:tc>
          <w:tcPr>
            <w:tcW w:w="1170" w:type="dxa"/>
            <w:shd w:val="clear" w:color="auto" w:fill="auto"/>
          </w:tcPr>
          <w:p w14:paraId="1618EBDA" w14:textId="2F306912" w:rsidR="009F68CB" w:rsidRPr="007B0BDE"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22</w:t>
            </w:r>
          </w:p>
        </w:tc>
        <w:tc>
          <w:tcPr>
            <w:tcW w:w="1980" w:type="dxa"/>
          </w:tcPr>
          <w:p w14:paraId="551CBBCC" w14:textId="1927DEF5" w:rsidR="009F68CB" w:rsidRPr="007B0BDE"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Noble fir</w:t>
            </w:r>
          </w:p>
        </w:tc>
        <w:tc>
          <w:tcPr>
            <w:tcW w:w="990" w:type="dxa"/>
          </w:tcPr>
          <w:p w14:paraId="4A5D6464" w14:textId="314F8BDE"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BE11DA7" w14:textId="53B5A461"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25D29DF0" w14:textId="77777777" w:rsidTr="009F68CB">
        <w:trPr>
          <w:trHeight w:val="287"/>
        </w:trPr>
        <w:tc>
          <w:tcPr>
            <w:tcW w:w="1170" w:type="dxa"/>
            <w:shd w:val="clear" w:color="auto" w:fill="auto"/>
          </w:tcPr>
          <w:p w14:paraId="5F8E2202" w14:textId="17CD44AD" w:rsid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93</w:t>
            </w:r>
          </w:p>
        </w:tc>
        <w:tc>
          <w:tcPr>
            <w:tcW w:w="1980" w:type="dxa"/>
          </w:tcPr>
          <w:p w14:paraId="6ABB8356" w14:textId="56D94B98" w:rsidR="009F68CB" w:rsidRDefault="009F68CB" w:rsidP="009F68CB">
            <w:pPr>
              <w:pStyle w:val="TableParagraph"/>
              <w:spacing w:before="16"/>
              <w:ind w:left="97" w:right="89"/>
              <w:rPr>
                <w:rFonts w:ascii="Times New Roman" w:hAnsi="Times New Roman" w:cs="Times New Roman"/>
              </w:rPr>
            </w:pPr>
            <w:r w:rsidRPr="009F68CB">
              <w:rPr>
                <w:rFonts w:ascii="Times New Roman" w:hAnsi="Times New Roman" w:cs="Times New Roman"/>
              </w:rPr>
              <w:t>Engelmann spruce</w:t>
            </w:r>
          </w:p>
        </w:tc>
        <w:tc>
          <w:tcPr>
            <w:tcW w:w="990" w:type="dxa"/>
          </w:tcPr>
          <w:p w14:paraId="36AA6790" w14:textId="7EB59B11"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4253D9AD" w14:textId="180AC48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34E6F6F5" w14:textId="77777777" w:rsidTr="009F68CB">
        <w:trPr>
          <w:trHeight w:val="287"/>
        </w:trPr>
        <w:tc>
          <w:tcPr>
            <w:tcW w:w="1170" w:type="dxa"/>
            <w:shd w:val="clear" w:color="auto" w:fill="auto"/>
          </w:tcPr>
          <w:p w14:paraId="05811CFA" w14:textId="6F80FB8D" w:rsid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264</w:t>
            </w:r>
          </w:p>
        </w:tc>
        <w:tc>
          <w:tcPr>
            <w:tcW w:w="1980" w:type="dxa"/>
          </w:tcPr>
          <w:p w14:paraId="4541667B" w14:textId="6EEB6904" w:rsidR="009F68CB" w:rsidRP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M</w:t>
            </w:r>
            <w:r w:rsidRPr="009F68CB">
              <w:rPr>
                <w:rFonts w:ascii="Times New Roman" w:hAnsi="Times New Roman" w:cs="Times New Roman"/>
              </w:rPr>
              <w:t>ountain hemlock</w:t>
            </w:r>
          </w:p>
        </w:tc>
        <w:tc>
          <w:tcPr>
            <w:tcW w:w="990" w:type="dxa"/>
          </w:tcPr>
          <w:p w14:paraId="79055758" w14:textId="68D2B5D3" w:rsidR="009F68CB" w:rsidRPr="00EB496B" w:rsidRDefault="009F68CB" w:rsidP="009F68CB">
            <w:pPr>
              <w:pStyle w:val="TableParagraph"/>
              <w:spacing w:before="18" w:line="249" w:lineRule="exact"/>
              <w:ind w:left="10"/>
              <w:rPr>
                <w:rFonts w:ascii="Times New Roman" w:hAnsi="Times New Roman" w:cs="Times New Roman"/>
              </w:rPr>
            </w:pPr>
            <w:r>
              <w:rPr>
                <w:rFonts w:ascii="Times New Roman" w:hAnsi="Times New Roman" w:cs="Times New Roman"/>
              </w:rPr>
              <w:t>6</w:t>
            </w:r>
          </w:p>
        </w:tc>
        <w:tc>
          <w:tcPr>
            <w:tcW w:w="2520" w:type="dxa"/>
          </w:tcPr>
          <w:p w14:paraId="5CF4C2ED" w14:textId="7B7EC511" w:rsid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True fir</w:t>
            </w:r>
          </w:p>
        </w:tc>
      </w:tr>
    </w:tbl>
    <w:p w14:paraId="45C9B7CF" w14:textId="77777777" w:rsidR="00DC7ACE" w:rsidRDefault="00DC7ACE" w:rsidP="00EB496B">
      <w:pPr>
        <w:ind w:left="720"/>
      </w:pPr>
    </w:p>
    <w:p w14:paraId="21F9FC74" w14:textId="06DA1CB5" w:rsidR="00F07734" w:rsidRDefault="00F07734" w:rsidP="003A6502">
      <w:pPr>
        <w:pStyle w:val="ListParagraph"/>
        <w:numPr>
          <w:ilvl w:val="0"/>
          <w:numId w:val="40"/>
        </w:numPr>
      </w:pPr>
      <w:r>
        <w:t>FIA BioSum compatibility note: The</w:t>
      </w:r>
      <w:r w:rsidRPr="00F07734">
        <w:t xml:space="preserve"> </w:t>
      </w:r>
      <w:r>
        <w:t>TreeEater</w:t>
      </w:r>
      <w:r w:rsidRPr="00F07734">
        <w:t xml:space="preserve"> species code numbers are NOT the same as the BioSum Species Group numbers. </w:t>
      </w:r>
      <w:r>
        <w:t>There</w:t>
      </w:r>
      <w:r w:rsidRPr="00F07734">
        <w:t xml:space="preserve"> is no requirement that </w:t>
      </w:r>
      <w:r>
        <w:t xml:space="preserve">the </w:t>
      </w:r>
      <w:r w:rsidRPr="00F07734">
        <w:t xml:space="preserve">BioSum species grouping exactly match the grouping used in </w:t>
      </w:r>
      <w:r>
        <w:t>Tree Eater</w:t>
      </w:r>
      <w:r w:rsidR="003A6502">
        <w:t xml:space="preserve"> for tree pricing, but the results</w:t>
      </w:r>
      <w:r>
        <w:t xml:space="preserve"> </w:t>
      </w:r>
      <w:r w:rsidR="003A6502">
        <w:t>are more straightforward</w:t>
      </w:r>
      <w:r>
        <w:t xml:space="preserve"> if the two groups do</w:t>
      </w:r>
      <w:r w:rsidRPr="00F07734">
        <w:t xml:space="preserve"> match</w:t>
      </w:r>
      <w:r w:rsidR="003A6502">
        <w:t>. Divergent</w:t>
      </w:r>
      <w:r w:rsidR="003A6502" w:rsidRPr="003A6502">
        <w:t xml:space="preserve"> species groupings have the potential to </w:t>
      </w:r>
      <w:r w:rsidR="003A6502">
        <w:t>allow</w:t>
      </w:r>
      <w:r w:rsidR="003A6502" w:rsidRPr="003A6502">
        <w:t xml:space="preserve"> two species in the same BioSum species group with different prices per cubic foot (because they were processed differently in TreeEater</w:t>
      </w:r>
      <w:r w:rsidR="003A6502">
        <w:t>)</w:t>
      </w:r>
      <w:r w:rsidR="003A6502" w:rsidRPr="003A6502">
        <w:t>.</w:t>
      </w:r>
      <w:r w:rsidR="003A6502">
        <w:t xml:space="preserve"> The BioSum interface only supports one price per BioSum species group.</w:t>
      </w:r>
      <w:r>
        <w:br/>
      </w:r>
    </w:p>
    <w:p w14:paraId="725A56E7" w14:textId="5C7224C8" w:rsidR="008C2983" w:rsidRDefault="001871D8" w:rsidP="00F07734">
      <w:pPr>
        <w:pStyle w:val="ListParagraph"/>
        <w:numPr>
          <w:ilvl w:val="0"/>
          <w:numId w:val="40"/>
        </w:numPr>
      </w:pPr>
      <w:r>
        <w:t xml:space="preserve">To view or edit the tree species mapping prior to running the script, find the </w:t>
      </w:r>
      <w:r w:rsidRPr="001871D8">
        <w:rPr>
          <w:b/>
        </w:rPr>
        <w:t>eqdict</w:t>
      </w:r>
      <w:r>
        <w:rPr>
          <w:b/>
        </w:rPr>
        <w:t xml:space="preserve"> </w:t>
      </w:r>
      <w:r>
        <w:t xml:space="preserve">dictionary in the Python script. Example dictionary for Table 2: </w:t>
      </w:r>
      <w:r w:rsidR="00291488" w:rsidRPr="00291488">
        <w:t xml:space="preserve">eqdict = </w:t>
      </w:r>
      <w:r w:rsidRPr="001871D8">
        <w:t>{11:6, 15:6, 17:6, 19:6, 20:6, 21:6, 81:2, 108:5, 116:3, 117:4, 122:3, 202:1}</w:t>
      </w:r>
      <w:r>
        <w:br/>
      </w:r>
    </w:p>
    <w:p w14:paraId="59F176AF" w14:textId="43419D9D" w:rsidR="001871D8" w:rsidRDefault="00D94FAF" w:rsidP="003E2104">
      <w:pPr>
        <w:pStyle w:val="ListParagraph"/>
        <w:numPr>
          <w:ilvl w:val="0"/>
          <w:numId w:val="40"/>
        </w:numPr>
      </w:pPr>
      <w:r>
        <w:t>The species group is used to assign a price</w:t>
      </w:r>
      <w:r w:rsidR="00742FC4">
        <w:t>, in dollars per MBF,</w:t>
      </w:r>
      <w:r>
        <w:t xml:space="preserve"> to trees in that group. T</w:t>
      </w:r>
      <w:r w:rsidR="001871D8">
        <w:t xml:space="preserve">o view or edit the species group / log length price matrix, find the </w:t>
      </w:r>
      <w:r w:rsidR="001871D8" w:rsidRPr="001871D8">
        <w:rPr>
          <w:b/>
        </w:rPr>
        <w:t>c1-c6</w:t>
      </w:r>
      <w:r w:rsidR="001871D8">
        <w:t xml:space="preserve"> dictionaries in the Python script. Example dictionary for species group 1: </w:t>
      </w:r>
      <w:r w:rsidR="00291488" w:rsidRPr="00291488">
        <w:t>c1 = {8:481.25, 14:513.75, 22:526.25, 24:532.50}</w:t>
      </w:r>
      <w:r w:rsidR="00DF61CF">
        <w:t xml:space="preserve">. Table 4 shows the prices associated with each range of log lengths. </w:t>
      </w:r>
      <w:r>
        <w:t xml:space="preserve">Note that the maximum length of logs is 24 feet unless changed in the Python dictionaries. </w:t>
      </w:r>
      <w:r w:rsidR="00DF61CF">
        <w:t xml:space="preserve">For details </w:t>
      </w:r>
      <w:r w:rsidR="00A241DC">
        <w:t>on how the prices were calculated</w:t>
      </w:r>
      <w:r w:rsidR="00DF61CF">
        <w:t xml:space="preserve">, refer to the </w:t>
      </w:r>
      <w:r w:rsidR="00A241DC">
        <w:t xml:space="preserve">original </w:t>
      </w:r>
      <w:r w:rsidR="00DF61CF">
        <w:t>documentation for Neoprocessor (</w:t>
      </w:r>
      <w:r w:rsidR="003E2104">
        <w:t>Petitmermet 2017</w:t>
      </w:r>
      <w:r w:rsidR="00DF61CF">
        <w:t>)</w:t>
      </w:r>
    </w:p>
    <w:p w14:paraId="08DF299A" w14:textId="61C5CBA9" w:rsidR="00DF61CF" w:rsidRDefault="00DF61CF" w:rsidP="00DF61CF">
      <w:pPr>
        <w:pStyle w:val="Caption"/>
        <w:keepNext/>
        <w:ind w:left="360"/>
      </w:pPr>
      <w:r>
        <w:t xml:space="preserve">Table </w:t>
      </w:r>
      <w:fldSimple w:instr=" SEQ Table \* ARABIC ">
        <w:r w:rsidR="00940E02">
          <w:rPr>
            <w:noProof/>
          </w:rPr>
          <w:t>4</w:t>
        </w:r>
      </w:fldSimple>
      <w:r>
        <w:t>: Price matrix for Tree Eater species group 1. Source:</w:t>
      </w:r>
      <w:r w:rsidRPr="00DF61CF">
        <w:t xml:space="preserve"> Petitmermet (2017)</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70"/>
        <w:gridCol w:w="1980"/>
      </w:tblGrid>
      <w:tr w:rsidR="00F77116" w14:paraId="7CA85F57" w14:textId="77777777" w:rsidTr="00841241">
        <w:trPr>
          <w:trHeight w:val="287"/>
        </w:trPr>
        <w:tc>
          <w:tcPr>
            <w:tcW w:w="1170" w:type="dxa"/>
          </w:tcPr>
          <w:p w14:paraId="02FE08C5" w14:textId="0A19B1F0" w:rsidR="00F77116" w:rsidRPr="00EB496B" w:rsidRDefault="00F77116" w:rsidP="00841241">
            <w:pPr>
              <w:pStyle w:val="TableParagraph"/>
              <w:spacing w:before="16"/>
              <w:ind w:left="97" w:right="89"/>
              <w:rPr>
                <w:rFonts w:ascii="Times New Roman" w:hAnsi="Times New Roman" w:cs="Times New Roman"/>
              </w:rPr>
            </w:pPr>
            <w:r>
              <w:rPr>
                <w:rFonts w:ascii="Times New Roman" w:hAnsi="Times New Roman" w:cs="Times New Roman"/>
              </w:rPr>
              <w:t>Log length</w:t>
            </w:r>
          </w:p>
        </w:tc>
        <w:tc>
          <w:tcPr>
            <w:tcW w:w="1980" w:type="dxa"/>
          </w:tcPr>
          <w:p w14:paraId="66A33220" w14:textId="4B288DC0" w:rsidR="00F77116" w:rsidRPr="00EB496B" w:rsidRDefault="00F77116" w:rsidP="00841241">
            <w:pPr>
              <w:pStyle w:val="TableParagraph"/>
              <w:spacing w:before="16"/>
              <w:ind w:left="97" w:right="89"/>
              <w:rPr>
                <w:rFonts w:ascii="Times New Roman" w:hAnsi="Times New Roman" w:cs="Times New Roman"/>
              </w:rPr>
            </w:pPr>
            <w:r w:rsidRPr="00F77116">
              <w:rPr>
                <w:rFonts w:ascii="Times New Roman" w:hAnsi="Times New Roman" w:cs="Times New Roman"/>
              </w:rPr>
              <w:t>$/MBF</w:t>
            </w:r>
          </w:p>
        </w:tc>
      </w:tr>
      <w:tr w:rsidR="00F77116" w14:paraId="46E3153D" w14:textId="77777777" w:rsidTr="00841241">
        <w:trPr>
          <w:trHeight w:val="287"/>
        </w:trPr>
        <w:tc>
          <w:tcPr>
            <w:tcW w:w="1170" w:type="dxa"/>
          </w:tcPr>
          <w:p w14:paraId="625E8251" w14:textId="4D1BB4E9" w:rsidR="00F77116" w:rsidRPr="00EB496B" w:rsidRDefault="00F77116" w:rsidP="00F77116">
            <w:pPr>
              <w:pStyle w:val="TableParagraph"/>
              <w:spacing w:before="18" w:line="249" w:lineRule="exact"/>
              <w:ind w:left="122" w:right="112"/>
              <w:rPr>
                <w:rFonts w:ascii="Times New Roman" w:hAnsi="Times New Roman" w:cs="Times New Roman"/>
              </w:rPr>
            </w:pPr>
            <w:r>
              <w:t>6"-8"</w:t>
            </w:r>
          </w:p>
        </w:tc>
        <w:tc>
          <w:tcPr>
            <w:tcW w:w="1980" w:type="dxa"/>
          </w:tcPr>
          <w:p w14:paraId="5EBA450D" w14:textId="1FD4B6DE"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$481.25</w:t>
            </w:r>
          </w:p>
        </w:tc>
      </w:tr>
      <w:tr w:rsidR="00F77116" w14:paraId="09B63F3E" w14:textId="77777777" w:rsidTr="00841241">
        <w:trPr>
          <w:trHeight w:val="287"/>
        </w:trPr>
        <w:tc>
          <w:tcPr>
            <w:tcW w:w="1170" w:type="dxa"/>
          </w:tcPr>
          <w:p w14:paraId="10B2951D" w14:textId="5EEADB0F" w:rsidR="00F77116" w:rsidRDefault="00F77116" w:rsidP="00F77116">
            <w:pPr>
              <w:pStyle w:val="TableParagraph"/>
              <w:spacing w:before="18" w:line="249" w:lineRule="exact"/>
              <w:ind w:left="122" w:right="112"/>
              <w:rPr>
                <w:rFonts w:ascii="Times New Roman" w:hAnsi="Times New Roman" w:cs="Times New Roman"/>
              </w:rPr>
            </w:pPr>
            <w:r>
              <w:t>8"-14"</w:t>
            </w:r>
          </w:p>
        </w:tc>
        <w:tc>
          <w:tcPr>
            <w:tcW w:w="1980" w:type="dxa"/>
          </w:tcPr>
          <w:p w14:paraId="2E0F3CBF" w14:textId="6FEDF694" w:rsidR="00F77116" w:rsidRPr="009F68C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$513.75</w:t>
            </w:r>
          </w:p>
        </w:tc>
      </w:tr>
      <w:tr w:rsidR="00F77116" w14:paraId="32D01CDB" w14:textId="77777777" w:rsidTr="00841241">
        <w:trPr>
          <w:trHeight w:val="287"/>
        </w:trPr>
        <w:tc>
          <w:tcPr>
            <w:tcW w:w="1170" w:type="dxa"/>
          </w:tcPr>
          <w:p w14:paraId="2FA4EEA3" w14:textId="002A84D9" w:rsidR="00F77116" w:rsidRPr="00EB496B" w:rsidRDefault="00F77116" w:rsidP="00F77116">
            <w:pPr>
              <w:pStyle w:val="TableParagraph"/>
              <w:spacing w:before="18" w:line="249" w:lineRule="exact"/>
              <w:ind w:left="122" w:right="112"/>
              <w:rPr>
                <w:rFonts w:ascii="Times New Roman" w:hAnsi="Times New Roman" w:cs="Times New Roman"/>
              </w:rPr>
            </w:pPr>
            <w:r>
              <w:t>14"-22"</w:t>
            </w:r>
          </w:p>
        </w:tc>
        <w:tc>
          <w:tcPr>
            <w:tcW w:w="1980" w:type="dxa"/>
          </w:tcPr>
          <w:p w14:paraId="6563B722" w14:textId="3A455BBC"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$526.25</w:t>
            </w:r>
          </w:p>
        </w:tc>
      </w:tr>
      <w:tr w:rsidR="00F77116" w14:paraId="2EC1FA18" w14:textId="77777777" w:rsidTr="00841241">
        <w:trPr>
          <w:trHeight w:val="287"/>
        </w:trPr>
        <w:tc>
          <w:tcPr>
            <w:tcW w:w="1170" w:type="dxa"/>
          </w:tcPr>
          <w:p w14:paraId="74EFD2F9" w14:textId="2FD43995" w:rsidR="00F77116" w:rsidRPr="00EB496B" w:rsidRDefault="00F77116" w:rsidP="00F77116">
            <w:pPr>
              <w:pStyle w:val="TableParagraph"/>
              <w:spacing w:before="18" w:line="249" w:lineRule="exact"/>
              <w:ind w:left="122" w:right="112"/>
              <w:rPr>
                <w:rFonts w:ascii="Times New Roman" w:hAnsi="Times New Roman" w:cs="Times New Roman"/>
              </w:rPr>
            </w:pPr>
            <w:r>
              <w:t>22"+</w:t>
            </w:r>
          </w:p>
        </w:tc>
        <w:tc>
          <w:tcPr>
            <w:tcW w:w="1980" w:type="dxa"/>
          </w:tcPr>
          <w:p w14:paraId="2F7D9D5C" w14:textId="59BA2EF2"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$532.50</w:t>
            </w:r>
          </w:p>
        </w:tc>
      </w:tr>
    </w:tbl>
    <w:p w14:paraId="356AE2D7" w14:textId="77777777" w:rsidR="00DA6022" w:rsidRDefault="00DA6022" w:rsidP="00291488"/>
    <w:p w14:paraId="7639EF1B" w14:textId="61E6F09C" w:rsidR="00291488" w:rsidRDefault="00DA6022" w:rsidP="00DA6022">
      <w:pPr>
        <w:pStyle w:val="Heading2"/>
      </w:pPr>
      <w:r>
        <w:t>Preparing the Tree Input File</w:t>
      </w:r>
      <w:r w:rsidR="00A91E1F">
        <w:t xml:space="preserve"> (MerchTrees.txt)</w:t>
      </w:r>
    </w:p>
    <w:p w14:paraId="6D3ECE77" w14:textId="567B180C" w:rsidR="00D94FAF" w:rsidRDefault="001E0FDC" w:rsidP="00D94FAF">
      <w:r w:rsidRPr="001E0FDC">
        <w:t>Depending on the underlying assumptions, an analyst c</w:t>
      </w:r>
      <w:r>
        <w:t>an elect to include all trees from</w:t>
      </w:r>
      <w:r w:rsidRPr="001E0FDC">
        <w:t xml:space="preserve"> the study area in the input file, or </w:t>
      </w:r>
      <w:r>
        <w:t xml:space="preserve">to </w:t>
      </w:r>
      <w:r w:rsidRPr="001E0FDC">
        <w:t>only include those that were cut according to the FVS simulation output.</w:t>
      </w:r>
      <w:r>
        <w:t xml:space="preserve"> Tree records</w:t>
      </w:r>
      <w:r w:rsidR="006A7E79">
        <w:t xml:space="preserve"> can be selected from </w:t>
      </w:r>
      <w:r>
        <w:t xml:space="preserve">either </w:t>
      </w:r>
      <w:r w:rsidR="006A7E79">
        <w:t>the BioSum master.tree table</w:t>
      </w:r>
      <w:r>
        <w:t xml:space="preserve"> (all trees)</w:t>
      </w:r>
      <w:r w:rsidR="006A7E79">
        <w:t xml:space="preserve"> or the </w:t>
      </w:r>
      <w:r w:rsidR="006A7E79">
        <w:lastRenderedPageBreak/>
        <w:t>FVS_Cutlist table</w:t>
      </w:r>
      <w:r>
        <w:t xml:space="preserve"> (trees harvested during the FVS simulation). The</w:t>
      </w:r>
      <w:r w:rsidR="00415EBF">
        <w:t xml:space="preserve"> TreeEater</w:t>
      </w:r>
      <w:r>
        <w:t xml:space="preserve"> tree input file must </w:t>
      </w:r>
      <w:r w:rsidR="00415EBF">
        <w:t xml:space="preserve">be a headerless text file that contains </w:t>
      </w:r>
      <w:r>
        <w:t>contain the fields and data types</w:t>
      </w:r>
      <w:r w:rsidR="00415EBF">
        <w:t xml:space="preserve"> (delimited by commas)</w:t>
      </w:r>
      <w:r>
        <w:t xml:space="preserve"> </w:t>
      </w:r>
      <w:r w:rsidR="00415EBF">
        <w:t>in the order shown</w:t>
      </w:r>
      <w:r>
        <w:t xml:space="preserve"> in Table 5. </w:t>
      </w:r>
      <w:r w:rsidR="00415EBF">
        <w:t>The name of this file should be ‘</w:t>
      </w:r>
      <w:r w:rsidR="00415EBF" w:rsidRPr="00415EBF">
        <w:t>MerchTrees.txt</w:t>
      </w:r>
      <w:r w:rsidR="00415EBF">
        <w:t xml:space="preserve">’. If the tree input file has a different name, the tar variable value in the Python script should be set to the file name: </w:t>
      </w:r>
      <w:r w:rsidR="00415EBF" w:rsidRPr="00415EBF">
        <w:t>tar = "MerchTrees.txt"</w:t>
      </w:r>
    </w:p>
    <w:p w14:paraId="5644ACA5" w14:textId="66EB847E" w:rsidR="001E0FDC" w:rsidRDefault="001E0FDC" w:rsidP="001E0FDC">
      <w:pPr>
        <w:pStyle w:val="Caption"/>
        <w:keepNext/>
      </w:pPr>
      <w:r>
        <w:t xml:space="preserve">Table </w:t>
      </w:r>
      <w:fldSimple w:instr=" SEQ Table \* ARABIC ">
        <w:r w:rsidR="00940E02">
          <w:rPr>
            <w:noProof/>
          </w:rPr>
          <w:t>5</w:t>
        </w:r>
      </w:fldSimple>
      <w:r>
        <w:t>: Required fields for tree input and their corresponding field names from the prospective input tables</w:t>
      </w:r>
      <w:r w:rsidR="00516D6F">
        <w:t xml:space="preserve">. </w:t>
      </w:r>
      <w:r w:rsidR="00516D6F" w:rsidRPr="00516D6F">
        <w:t>Source: Petitmermet (2017)</w:t>
      </w:r>
    </w:p>
    <w:tbl>
      <w:tblPr>
        <w:tblW w:w="9990" w:type="dxa"/>
        <w:tblInd w:w="5" w:type="dxa"/>
        <w:tblLayout w:type="fixed"/>
        <w:tblCellMar>
          <w:left w:w="0" w:type="dxa"/>
          <w:right w:w="0" w:type="dxa"/>
        </w:tblCellMar>
        <w:tblLook w:val="0000" w:firstRow="0" w:lastRow="0" w:firstColumn="0" w:lastColumn="0" w:noHBand="0" w:noVBand="0"/>
      </w:tblPr>
      <w:tblGrid>
        <w:gridCol w:w="720"/>
        <w:gridCol w:w="900"/>
        <w:gridCol w:w="810"/>
        <w:gridCol w:w="900"/>
        <w:gridCol w:w="3240"/>
        <w:gridCol w:w="1620"/>
        <w:gridCol w:w="1800"/>
      </w:tblGrid>
      <w:tr w:rsidR="000A1808" w:rsidRPr="00F54183" w14:paraId="40F46F4F" w14:textId="69CC94CF"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A544BC" w14:textId="02F30A15" w:rsidR="000A1808" w:rsidRPr="001E0FDC" w:rsidRDefault="000A1808" w:rsidP="00B535EE">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5E9B08" w14:textId="507D2946" w:rsidR="000A1808" w:rsidRPr="001E0FDC" w:rsidRDefault="000A1808" w:rsidP="000D3134">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E6E46FD" w14:textId="25BBCB69" w:rsidR="000A1808" w:rsidRPr="001E0FDC" w:rsidRDefault="000A1808" w:rsidP="000D3134">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0870533" w14:textId="541C40E8" w:rsidR="000A1808" w:rsidRPr="001E0FDC" w:rsidRDefault="000A1808" w:rsidP="000D3134">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24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06DF560A" w14:textId="12D99A59"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c>
          <w:tcPr>
            <w:tcW w:w="162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9B26D70" w14:textId="39EF8BFD"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Tree Table</w:t>
            </w:r>
          </w:p>
        </w:tc>
        <w:tc>
          <w:tcPr>
            <w:tcW w:w="180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875AB0E" w14:textId="394B5A64"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FVS_Cutlist Table</w:t>
            </w:r>
          </w:p>
        </w:tc>
      </w:tr>
      <w:tr w:rsidR="000A1808" w:rsidRPr="00F54183" w14:paraId="733080F0" w14:textId="05301A7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1E9F8DC6" w14:textId="40D683CC"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900" w:type="dxa"/>
            <w:tcBorders>
              <w:top w:val="single" w:sz="4" w:space="0" w:color="000000"/>
              <w:left w:val="single" w:sz="4" w:space="0" w:color="000000"/>
              <w:bottom w:val="single" w:sz="4" w:space="0" w:color="000000"/>
              <w:right w:val="single" w:sz="4" w:space="0" w:color="000000"/>
            </w:tcBorders>
          </w:tcPr>
          <w:p w14:paraId="341DF228" w14:textId="1B4AC621" w:rsidR="000A1808" w:rsidRPr="000A1808" w:rsidRDefault="000A1808" w:rsidP="000D3134">
            <w:pPr>
              <w:kinsoku w:val="0"/>
              <w:overflowPunct w:val="0"/>
              <w:autoSpaceDE w:val="0"/>
              <w:autoSpaceDN w:val="0"/>
              <w:adjustRightInd w:val="0"/>
              <w:spacing w:before="28" w:after="0" w:line="252" w:lineRule="exact"/>
              <w:ind w:right="138"/>
              <w:rPr>
                <w:sz w:val="20"/>
                <w:szCs w:val="20"/>
              </w:rPr>
            </w:pPr>
            <w:r w:rsidRPr="000A1808">
              <w:rPr>
                <w:sz w:val="20"/>
                <w:szCs w:val="20"/>
              </w:rPr>
              <w:t>Species</w:t>
            </w:r>
          </w:p>
        </w:tc>
        <w:tc>
          <w:tcPr>
            <w:tcW w:w="810" w:type="dxa"/>
            <w:tcBorders>
              <w:top w:val="single" w:sz="4" w:space="0" w:color="000000"/>
              <w:left w:val="single" w:sz="4" w:space="0" w:color="000000"/>
              <w:bottom w:val="single" w:sz="4" w:space="0" w:color="000000"/>
              <w:right w:val="single" w:sz="4" w:space="0" w:color="000000"/>
            </w:tcBorders>
          </w:tcPr>
          <w:p w14:paraId="7BDFC391" w14:textId="77777777" w:rsidR="000A1808" w:rsidRPr="000A1808" w:rsidRDefault="000A1808" w:rsidP="000D3134">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0F4BEADE" w14:textId="77777777" w:rsidR="000A1808" w:rsidRPr="000A1808" w:rsidRDefault="000A1808" w:rsidP="000D3134">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6E7E0270"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FIA tree species code</w:t>
            </w:r>
          </w:p>
        </w:tc>
        <w:tc>
          <w:tcPr>
            <w:tcW w:w="1620" w:type="dxa"/>
            <w:tcBorders>
              <w:top w:val="single" w:sz="4" w:space="0" w:color="000000"/>
              <w:left w:val="single" w:sz="4" w:space="0" w:color="000000"/>
              <w:bottom w:val="single" w:sz="4" w:space="0" w:color="000000"/>
              <w:right w:val="single" w:sz="4" w:space="0" w:color="auto"/>
            </w:tcBorders>
          </w:tcPr>
          <w:p w14:paraId="6A136714" w14:textId="7713FDF8"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spcd</w:t>
            </w:r>
          </w:p>
        </w:tc>
        <w:tc>
          <w:tcPr>
            <w:tcW w:w="1800" w:type="dxa"/>
            <w:tcBorders>
              <w:top w:val="single" w:sz="4" w:space="0" w:color="000000"/>
              <w:left w:val="single" w:sz="4" w:space="0" w:color="000000"/>
              <w:bottom w:val="single" w:sz="4" w:space="0" w:color="000000"/>
              <w:right w:val="single" w:sz="4" w:space="0" w:color="auto"/>
            </w:tcBorders>
          </w:tcPr>
          <w:p w14:paraId="21743407" w14:textId="57367815"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Species</w:t>
            </w:r>
          </w:p>
        </w:tc>
      </w:tr>
      <w:tr w:rsidR="000A1808" w:rsidRPr="00F54183" w14:paraId="5701E2EB" w14:textId="01FCC07F"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4CDFC09E" w14:textId="008AFD7C"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900" w:type="dxa"/>
            <w:tcBorders>
              <w:top w:val="single" w:sz="4" w:space="0" w:color="000000"/>
              <w:left w:val="single" w:sz="4" w:space="0" w:color="000000"/>
              <w:bottom w:val="single" w:sz="4" w:space="0" w:color="000000"/>
              <w:right w:val="single" w:sz="4" w:space="0" w:color="000000"/>
            </w:tcBorders>
          </w:tcPr>
          <w:p w14:paraId="26CF79F0" w14:textId="6A0E97BB"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DBH</w:t>
            </w:r>
          </w:p>
        </w:tc>
        <w:tc>
          <w:tcPr>
            <w:tcW w:w="810" w:type="dxa"/>
            <w:tcBorders>
              <w:top w:val="single" w:sz="4" w:space="0" w:color="000000"/>
              <w:left w:val="single" w:sz="4" w:space="0" w:color="000000"/>
              <w:bottom w:val="single" w:sz="4" w:space="0" w:color="000000"/>
              <w:right w:val="single" w:sz="4" w:space="0" w:color="000000"/>
            </w:tcBorders>
          </w:tcPr>
          <w:p w14:paraId="0085C4AF"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In</w:t>
            </w:r>
          </w:p>
        </w:tc>
        <w:tc>
          <w:tcPr>
            <w:tcW w:w="900" w:type="dxa"/>
            <w:tcBorders>
              <w:top w:val="single" w:sz="4" w:space="0" w:color="000000"/>
              <w:left w:val="single" w:sz="4" w:space="0" w:color="000000"/>
              <w:bottom w:val="single" w:sz="4" w:space="0" w:color="000000"/>
              <w:right w:val="single" w:sz="4" w:space="0" w:color="000000"/>
            </w:tcBorders>
          </w:tcPr>
          <w:p w14:paraId="2355C157"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2BE6F997"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Diameter at breast height in inches</w:t>
            </w:r>
          </w:p>
        </w:tc>
        <w:tc>
          <w:tcPr>
            <w:tcW w:w="1620" w:type="dxa"/>
            <w:tcBorders>
              <w:top w:val="single" w:sz="4" w:space="0" w:color="000000"/>
              <w:left w:val="single" w:sz="4" w:space="0" w:color="000000"/>
              <w:bottom w:val="single" w:sz="4" w:space="0" w:color="000000"/>
              <w:right w:val="single" w:sz="4" w:space="0" w:color="auto"/>
            </w:tcBorders>
          </w:tcPr>
          <w:p w14:paraId="40DC3FA2" w14:textId="38501F30"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dia</w:t>
            </w:r>
          </w:p>
        </w:tc>
        <w:tc>
          <w:tcPr>
            <w:tcW w:w="1800" w:type="dxa"/>
            <w:tcBorders>
              <w:top w:val="single" w:sz="4" w:space="0" w:color="000000"/>
              <w:left w:val="single" w:sz="4" w:space="0" w:color="000000"/>
              <w:bottom w:val="single" w:sz="4" w:space="0" w:color="000000"/>
              <w:right w:val="single" w:sz="4" w:space="0" w:color="auto"/>
            </w:tcBorders>
          </w:tcPr>
          <w:p w14:paraId="58717458" w14:textId="79B523CD"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DBH</w:t>
            </w:r>
          </w:p>
        </w:tc>
      </w:tr>
      <w:tr w:rsidR="000A1808" w:rsidRPr="00F54183" w14:paraId="157ACBE9" w14:textId="13893442"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F90A3CF" w14:textId="6F2B3664"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900" w:type="dxa"/>
            <w:tcBorders>
              <w:top w:val="single" w:sz="4" w:space="0" w:color="000000"/>
              <w:left w:val="single" w:sz="4" w:space="0" w:color="000000"/>
              <w:bottom w:val="single" w:sz="4" w:space="0" w:color="000000"/>
              <w:right w:val="single" w:sz="4" w:space="0" w:color="000000"/>
            </w:tcBorders>
          </w:tcPr>
          <w:p w14:paraId="7E6B3762" w14:textId="3EED4584"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Height</w:t>
            </w:r>
          </w:p>
        </w:tc>
        <w:tc>
          <w:tcPr>
            <w:tcW w:w="810" w:type="dxa"/>
            <w:tcBorders>
              <w:top w:val="single" w:sz="4" w:space="0" w:color="000000"/>
              <w:left w:val="single" w:sz="4" w:space="0" w:color="000000"/>
              <w:bottom w:val="single" w:sz="4" w:space="0" w:color="000000"/>
              <w:right w:val="single" w:sz="4" w:space="0" w:color="000000"/>
            </w:tcBorders>
          </w:tcPr>
          <w:p w14:paraId="7238A33C"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w:t>
            </w:r>
          </w:p>
        </w:tc>
        <w:tc>
          <w:tcPr>
            <w:tcW w:w="900" w:type="dxa"/>
            <w:tcBorders>
              <w:top w:val="single" w:sz="4" w:space="0" w:color="000000"/>
              <w:left w:val="single" w:sz="4" w:space="0" w:color="000000"/>
              <w:bottom w:val="single" w:sz="4" w:space="0" w:color="000000"/>
              <w:right w:val="single" w:sz="4" w:space="0" w:color="000000"/>
            </w:tcBorders>
          </w:tcPr>
          <w:p w14:paraId="4E5CB77A"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55F790CC"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Height of the tree in feet (estimated for broken tops)</w:t>
            </w:r>
          </w:p>
        </w:tc>
        <w:tc>
          <w:tcPr>
            <w:tcW w:w="1620" w:type="dxa"/>
            <w:tcBorders>
              <w:top w:val="single" w:sz="4" w:space="0" w:color="000000"/>
              <w:left w:val="single" w:sz="4" w:space="0" w:color="000000"/>
              <w:bottom w:val="single" w:sz="4" w:space="0" w:color="000000"/>
              <w:right w:val="single" w:sz="4" w:space="0" w:color="auto"/>
            </w:tcBorders>
          </w:tcPr>
          <w:p w14:paraId="03C5E41D" w14:textId="7FCD5773"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ht</w:t>
            </w:r>
          </w:p>
        </w:tc>
        <w:tc>
          <w:tcPr>
            <w:tcW w:w="1800" w:type="dxa"/>
            <w:tcBorders>
              <w:top w:val="single" w:sz="4" w:space="0" w:color="000000"/>
              <w:left w:val="single" w:sz="4" w:space="0" w:color="000000"/>
              <w:bottom w:val="single" w:sz="4" w:space="0" w:color="000000"/>
              <w:right w:val="single" w:sz="4" w:space="0" w:color="auto"/>
            </w:tcBorders>
          </w:tcPr>
          <w:p w14:paraId="11A67BC1" w14:textId="500CA0B4"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Ht</w:t>
            </w:r>
          </w:p>
        </w:tc>
      </w:tr>
      <w:tr w:rsidR="000A1808" w:rsidRPr="00F54183" w14:paraId="2F07B3E0" w14:textId="3AE6624C"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37E31321" w14:textId="67D28AF2"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900" w:type="dxa"/>
            <w:tcBorders>
              <w:top w:val="single" w:sz="4" w:space="0" w:color="000000"/>
              <w:left w:val="single" w:sz="4" w:space="0" w:color="000000"/>
              <w:bottom w:val="single" w:sz="4" w:space="0" w:color="000000"/>
              <w:right w:val="single" w:sz="4" w:space="0" w:color="000000"/>
            </w:tcBorders>
          </w:tcPr>
          <w:p w14:paraId="22ED6F68" w14:textId="5AE90148"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TrunHt</w:t>
            </w:r>
          </w:p>
        </w:tc>
        <w:tc>
          <w:tcPr>
            <w:tcW w:w="810" w:type="dxa"/>
            <w:tcBorders>
              <w:top w:val="single" w:sz="4" w:space="0" w:color="000000"/>
              <w:left w:val="single" w:sz="4" w:space="0" w:color="000000"/>
              <w:bottom w:val="single" w:sz="4" w:space="0" w:color="000000"/>
              <w:right w:val="single" w:sz="4" w:space="0" w:color="000000"/>
            </w:tcBorders>
          </w:tcPr>
          <w:p w14:paraId="09D7A062"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w:t>
            </w:r>
          </w:p>
        </w:tc>
        <w:tc>
          <w:tcPr>
            <w:tcW w:w="900" w:type="dxa"/>
            <w:tcBorders>
              <w:top w:val="single" w:sz="4" w:space="0" w:color="000000"/>
              <w:left w:val="single" w:sz="4" w:space="0" w:color="000000"/>
              <w:bottom w:val="single" w:sz="4" w:space="0" w:color="000000"/>
              <w:right w:val="single" w:sz="4" w:space="0" w:color="000000"/>
            </w:tcBorders>
          </w:tcPr>
          <w:p w14:paraId="4ED9B6AE"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142140B"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Truncated height of a tree with a broken top in feet</w:t>
            </w:r>
          </w:p>
        </w:tc>
        <w:tc>
          <w:tcPr>
            <w:tcW w:w="1620" w:type="dxa"/>
            <w:tcBorders>
              <w:top w:val="single" w:sz="4" w:space="0" w:color="000000"/>
              <w:left w:val="single" w:sz="4" w:space="0" w:color="000000"/>
              <w:bottom w:val="single" w:sz="4" w:space="0" w:color="000000"/>
              <w:right w:val="single" w:sz="4" w:space="0" w:color="auto"/>
            </w:tcBorders>
          </w:tcPr>
          <w:p w14:paraId="2386E717" w14:textId="7F54367E"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actualht</w:t>
            </w:r>
          </w:p>
        </w:tc>
        <w:tc>
          <w:tcPr>
            <w:tcW w:w="1800" w:type="dxa"/>
            <w:tcBorders>
              <w:top w:val="single" w:sz="4" w:space="0" w:color="000000"/>
              <w:left w:val="single" w:sz="4" w:space="0" w:color="000000"/>
              <w:bottom w:val="single" w:sz="4" w:space="0" w:color="000000"/>
              <w:right w:val="single" w:sz="4" w:space="0" w:color="auto"/>
            </w:tcBorders>
          </w:tcPr>
          <w:p w14:paraId="3355C684" w14:textId="0628BD29"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TruncHt</w:t>
            </w:r>
          </w:p>
        </w:tc>
      </w:tr>
      <w:tr w:rsidR="000A1808" w:rsidRPr="00F54183" w14:paraId="709D273E" w14:textId="7CAD85AC" w:rsidTr="00516D6F">
        <w:trPr>
          <w:cantSplit/>
          <w:trHeight w:val="302"/>
        </w:trPr>
        <w:tc>
          <w:tcPr>
            <w:tcW w:w="720" w:type="dxa"/>
            <w:tcBorders>
              <w:top w:val="single" w:sz="4" w:space="0" w:color="000000"/>
              <w:left w:val="single" w:sz="4" w:space="0" w:color="000000"/>
              <w:bottom w:val="single" w:sz="4" w:space="0" w:color="000000"/>
              <w:right w:val="single" w:sz="4" w:space="0" w:color="000000"/>
            </w:tcBorders>
          </w:tcPr>
          <w:p w14:paraId="469DB1A1" w14:textId="13294B98"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900" w:type="dxa"/>
            <w:tcBorders>
              <w:top w:val="single" w:sz="4" w:space="0" w:color="000000"/>
              <w:left w:val="single" w:sz="4" w:space="0" w:color="000000"/>
              <w:bottom w:val="single" w:sz="4" w:space="0" w:color="000000"/>
              <w:right w:val="single" w:sz="4" w:space="0" w:color="000000"/>
            </w:tcBorders>
          </w:tcPr>
          <w:p w14:paraId="558C75F6" w14:textId="1D61A904"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PctCr</w:t>
            </w:r>
          </w:p>
        </w:tc>
        <w:tc>
          <w:tcPr>
            <w:tcW w:w="810" w:type="dxa"/>
            <w:tcBorders>
              <w:top w:val="single" w:sz="4" w:space="0" w:color="000000"/>
              <w:left w:val="single" w:sz="4" w:space="0" w:color="000000"/>
              <w:bottom w:val="single" w:sz="4" w:space="0" w:color="000000"/>
              <w:right w:val="single" w:sz="4" w:space="0" w:color="000000"/>
            </w:tcBorders>
          </w:tcPr>
          <w:p w14:paraId="08963331"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6318D1" w14:textId="77777777" w:rsidR="000A1808" w:rsidRPr="000A1808" w:rsidRDefault="000A1808" w:rsidP="000D3134">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4FBBBF0D" w14:textId="77777777"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Percent live crown ratio</w:t>
            </w:r>
          </w:p>
        </w:tc>
        <w:tc>
          <w:tcPr>
            <w:tcW w:w="1620" w:type="dxa"/>
            <w:tcBorders>
              <w:top w:val="single" w:sz="4" w:space="0" w:color="000000"/>
              <w:left w:val="single" w:sz="4" w:space="0" w:color="000000"/>
              <w:bottom w:val="single" w:sz="4" w:space="0" w:color="000000"/>
              <w:right w:val="single" w:sz="4" w:space="0" w:color="auto"/>
            </w:tcBorders>
          </w:tcPr>
          <w:p w14:paraId="314B5003" w14:textId="70F64318"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Pr>
                <w:sz w:val="20"/>
                <w:szCs w:val="20"/>
              </w:rPr>
              <w:t>cr</w:t>
            </w:r>
          </w:p>
        </w:tc>
        <w:tc>
          <w:tcPr>
            <w:tcW w:w="1800" w:type="dxa"/>
            <w:tcBorders>
              <w:top w:val="single" w:sz="4" w:space="0" w:color="000000"/>
              <w:left w:val="single" w:sz="4" w:space="0" w:color="000000"/>
              <w:bottom w:val="single" w:sz="4" w:space="0" w:color="000000"/>
              <w:right w:val="single" w:sz="4" w:space="0" w:color="auto"/>
            </w:tcBorders>
          </w:tcPr>
          <w:p w14:paraId="27EE21E1" w14:textId="565E7118"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PctCr</w:t>
            </w:r>
          </w:p>
        </w:tc>
      </w:tr>
      <w:tr w:rsidR="000A1808" w:rsidRPr="00F54183" w14:paraId="00433389" w14:textId="75967B1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617A4F2D" w14:textId="1C15D1D9"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900" w:type="dxa"/>
            <w:tcBorders>
              <w:top w:val="single" w:sz="4" w:space="0" w:color="000000"/>
              <w:left w:val="single" w:sz="4" w:space="0" w:color="000000"/>
              <w:bottom w:val="single" w:sz="4" w:space="0" w:color="000000"/>
              <w:right w:val="single" w:sz="4" w:space="0" w:color="000000"/>
            </w:tcBorders>
          </w:tcPr>
          <w:p w14:paraId="57F76757" w14:textId="2AB449A7"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Mdefect</w:t>
            </w:r>
          </w:p>
        </w:tc>
        <w:tc>
          <w:tcPr>
            <w:tcW w:w="810" w:type="dxa"/>
            <w:tcBorders>
              <w:top w:val="single" w:sz="4" w:space="0" w:color="000000"/>
              <w:left w:val="single" w:sz="4" w:space="0" w:color="000000"/>
              <w:bottom w:val="single" w:sz="4" w:space="0" w:color="000000"/>
              <w:right w:val="single" w:sz="4" w:space="0" w:color="000000"/>
            </w:tcBorders>
          </w:tcPr>
          <w:p w14:paraId="49444B26"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541B32"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0A40AE8"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bookmarkStart w:id="0" w:name="_Hlk41903591"/>
            <w:r w:rsidRPr="000A1808">
              <w:rPr>
                <w:sz w:val="20"/>
                <w:szCs w:val="20"/>
              </w:rPr>
              <w:t>Percent defect in merchantable volume</w:t>
            </w:r>
            <w:bookmarkEnd w:id="0"/>
          </w:p>
        </w:tc>
        <w:tc>
          <w:tcPr>
            <w:tcW w:w="1620" w:type="dxa"/>
            <w:tcBorders>
              <w:top w:val="single" w:sz="4" w:space="0" w:color="000000"/>
              <w:left w:val="single" w:sz="4" w:space="0" w:color="000000"/>
              <w:bottom w:val="single" w:sz="4" w:space="0" w:color="000000"/>
              <w:right w:val="single" w:sz="4" w:space="0" w:color="auto"/>
            </w:tcBorders>
          </w:tcPr>
          <w:p w14:paraId="6262D777" w14:textId="0C46165E"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‘0’</w:t>
            </w:r>
          </w:p>
        </w:tc>
        <w:tc>
          <w:tcPr>
            <w:tcW w:w="1800" w:type="dxa"/>
            <w:tcBorders>
              <w:top w:val="single" w:sz="4" w:space="0" w:color="000000"/>
              <w:left w:val="single" w:sz="4" w:space="0" w:color="000000"/>
              <w:bottom w:val="single" w:sz="4" w:space="0" w:color="000000"/>
              <w:right w:val="single" w:sz="4" w:space="0" w:color="auto"/>
            </w:tcBorders>
          </w:tcPr>
          <w:p w14:paraId="28FD3710" w14:textId="51C01AE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MDefect</w:t>
            </w:r>
          </w:p>
        </w:tc>
      </w:tr>
      <w:tr w:rsidR="000A1808" w:rsidRPr="00F54183" w14:paraId="0E368842" w14:textId="153637A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3E5F687" w14:textId="7919905B"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6</w:t>
            </w:r>
          </w:p>
        </w:tc>
        <w:tc>
          <w:tcPr>
            <w:tcW w:w="900" w:type="dxa"/>
            <w:tcBorders>
              <w:top w:val="single" w:sz="4" w:space="0" w:color="000000"/>
              <w:left w:val="single" w:sz="4" w:space="0" w:color="000000"/>
              <w:bottom w:val="single" w:sz="4" w:space="0" w:color="000000"/>
              <w:right w:val="single" w:sz="4" w:space="0" w:color="000000"/>
            </w:tcBorders>
          </w:tcPr>
          <w:p w14:paraId="2D1CCCA9" w14:textId="2C3C6470"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TPA</w:t>
            </w:r>
          </w:p>
        </w:tc>
        <w:tc>
          <w:tcPr>
            <w:tcW w:w="810" w:type="dxa"/>
            <w:tcBorders>
              <w:top w:val="single" w:sz="4" w:space="0" w:color="000000"/>
              <w:left w:val="single" w:sz="4" w:space="0" w:color="000000"/>
              <w:bottom w:val="single" w:sz="4" w:space="0" w:color="000000"/>
              <w:right w:val="single" w:sz="4" w:space="0" w:color="000000"/>
            </w:tcBorders>
          </w:tcPr>
          <w:p w14:paraId="44E44A95"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0A02B230"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247A986E"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Trees per acre associated with the tree record</w:t>
            </w:r>
          </w:p>
        </w:tc>
        <w:tc>
          <w:tcPr>
            <w:tcW w:w="1620" w:type="dxa"/>
            <w:tcBorders>
              <w:top w:val="single" w:sz="4" w:space="0" w:color="000000"/>
              <w:left w:val="single" w:sz="4" w:space="0" w:color="000000"/>
              <w:bottom w:val="single" w:sz="4" w:space="0" w:color="000000"/>
              <w:right w:val="single" w:sz="4" w:space="0" w:color="auto"/>
            </w:tcBorders>
          </w:tcPr>
          <w:p w14:paraId="2645520A" w14:textId="1E05C4DA"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tpa_unadj</w:t>
            </w:r>
          </w:p>
        </w:tc>
        <w:tc>
          <w:tcPr>
            <w:tcW w:w="1800" w:type="dxa"/>
            <w:tcBorders>
              <w:top w:val="single" w:sz="4" w:space="0" w:color="000000"/>
              <w:left w:val="single" w:sz="4" w:space="0" w:color="000000"/>
              <w:bottom w:val="single" w:sz="4" w:space="0" w:color="000000"/>
              <w:right w:val="single" w:sz="4" w:space="0" w:color="auto"/>
            </w:tcBorders>
          </w:tcPr>
          <w:p w14:paraId="5C01EF83" w14:textId="425978CB"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TPA</w:t>
            </w:r>
          </w:p>
        </w:tc>
      </w:tr>
      <w:tr w:rsidR="000A1808" w:rsidRPr="00F54183" w14:paraId="55DEE5D6" w14:textId="514E595E"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5E1DC7DE" w14:textId="1F247D13"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7</w:t>
            </w:r>
          </w:p>
        </w:tc>
        <w:tc>
          <w:tcPr>
            <w:tcW w:w="900" w:type="dxa"/>
            <w:tcBorders>
              <w:top w:val="single" w:sz="4" w:space="0" w:color="000000"/>
              <w:left w:val="single" w:sz="4" w:space="0" w:color="000000"/>
              <w:bottom w:val="single" w:sz="4" w:space="0" w:color="000000"/>
              <w:right w:val="single" w:sz="4" w:space="0" w:color="000000"/>
            </w:tcBorders>
          </w:tcPr>
          <w:p w14:paraId="5D160CB7" w14:textId="482F6AB7" w:rsidR="000A1808" w:rsidRPr="000A1808" w:rsidRDefault="000A1808" w:rsidP="00B535EE">
            <w:pPr>
              <w:kinsoku w:val="0"/>
              <w:overflowPunct w:val="0"/>
              <w:autoSpaceDE w:val="0"/>
              <w:autoSpaceDN w:val="0"/>
              <w:adjustRightInd w:val="0"/>
              <w:spacing w:before="28" w:after="0" w:line="252" w:lineRule="exact"/>
              <w:ind w:right="138"/>
              <w:rPr>
                <w:sz w:val="20"/>
                <w:szCs w:val="20"/>
              </w:rPr>
            </w:pPr>
            <w:bookmarkStart w:id="1" w:name="_Hlk41902989"/>
            <w:r w:rsidRPr="000A1808">
              <w:rPr>
                <w:sz w:val="20"/>
                <w:szCs w:val="20"/>
              </w:rPr>
              <w:t>MCuFt</w:t>
            </w:r>
          </w:p>
        </w:tc>
        <w:tc>
          <w:tcPr>
            <w:tcW w:w="810" w:type="dxa"/>
            <w:tcBorders>
              <w:top w:val="single" w:sz="4" w:space="0" w:color="000000"/>
              <w:left w:val="single" w:sz="4" w:space="0" w:color="000000"/>
              <w:bottom w:val="single" w:sz="4" w:space="0" w:color="000000"/>
              <w:right w:val="single" w:sz="4" w:space="0" w:color="000000"/>
            </w:tcBorders>
          </w:tcPr>
          <w:p w14:paraId="31F29FEC" w14:textId="46575040"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Ft3</w:t>
            </w:r>
          </w:p>
        </w:tc>
        <w:tc>
          <w:tcPr>
            <w:tcW w:w="900" w:type="dxa"/>
            <w:tcBorders>
              <w:top w:val="single" w:sz="4" w:space="0" w:color="000000"/>
              <w:left w:val="single" w:sz="4" w:space="0" w:color="000000"/>
              <w:bottom w:val="single" w:sz="4" w:space="0" w:color="000000"/>
              <w:right w:val="single" w:sz="4" w:space="0" w:color="000000"/>
            </w:tcBorders>
          </w:tcPr>
          <w:p w14:paraId="1B8D4CC2"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6C670B7"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Merchantable volume in cubic feet</w:t>
            </w:r>
          </w:p>
        </w:tc>
        <w:tc>
          <w:tcPr>
            <w:tcW w:w="1620" w:type="dxa"/>
            <w:tcBorders>
              <w:top w:val="single" w:sz="4" w:space="0" w:color="000000"/>
              <w:left w:val="single" w:sz="4" w:space="0" w:color="000000"/>
              <w:bottom w:val="single" w:sz="4" w:space="0" w:color="000000"/>
              <w:right w:val="single" w:sz="4" w:space="0" w:color="auto"/>
            </w:tcBorders>
          </w:tcPr>
          <w:p w14:paraId="74161D95" w14:textId="29EFD336"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volcfnet</w:t>
            </w:r>
          </w:p>
        </w:tc>
        <w:tc>
          <w:tcPr>
            <w:tcW w:w="1800" w:type="dxa"/>
            <w:tcBorders>
              <w:top w:val="single" w:sz="4" w:space="0" w:color="000000"/>
              <w:left w:val="single" w:sz="4" w:space="0" w:color="000000"/>
              <w:bottom w:val="single" w:sz="4" w:space="0" w:color="000000"/>
              <w:right w:val="single" w:sz="4" w:space="0" w:color="auto"/>
            </w:tcBorders>
          </w:tcPr>
          <w:p w14:paraId="45C750C0" w14:textId="0BC6B3E4"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MCuFt</w:t>
            </w:r>
          </w:p>
        </w:tc>
      </w:tr>
      <w:tr w:rsidR="000A1808" w:rsidRPr="00F54183" w14:paraId="41809446" w14:textId="0A71BB4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31A2E3EA" w14:textId="04632B61"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8</w:t>
            </w:r>
          </w:p>
        </w:tc>
        <w:bookmarkEnd w:id="1"/>
        <w:tc>
          <w:tcPr>
            <w:tcW w:w="900" w:type="dxa"/>
            <w:tcBorders>
              <w:top w:val="single" w:sz="4" w:space="0" w:color="000000"/>
              <w:left w:val="single" w:sz="4" w:space="0" w:color="000000"/>
              <w:bottom w:val="single" w:sz="4" w:space="0" w:color="000000"/>
              <w:right w:val="single" w:sz="4" w:space="0" w:color="000000"/>
            </w:tcBorders>
          </w:tcPr>
          <w:p w14:paraId="632415E9" w14:textId="3789843D"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StandID</w:t>
            </w:r>
          </w:p>
        </w:tc>
        <w:tc>
          <w:tcPr>
            <w:tcW w:w="810" w:type="dxa"/>
            <w:tcBorders>
              <w:top w:val="single" w:sz="4" w:space="0" w:color="000000"/>
              <w:left w:val="single" w:sz="4" w:space="0" w:color="000000"/>
              <w:bottom w:val="single" w:sz="4" w:space="0" w:color="000000"/>
              <w:right w:val="single" w:sz="4" w:space="0" w:color="000000"/>
            </w:tcBorders>
          </w:tcPr>
          <w:p w14:paraId="7A697D4F"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617D5076" w14:textId="1F75534D" w:rsidR="000A1808" w:rsidRPr="000A1808" w:rsidRDefault="000A1808" w:rsidP="000D3134">
            <w:pPr>
              <w:kinsoku w:val="0"/>
              <w:overflowPunct w:val="0"/>
              <w:autoSpaceDE w:val="0"/>
              <w:autoSpaceDN w:val="0"/>
              <w:adjustRightInd w:val="0"/>
              <w:spacing w:before="28" w:after="0" w:line="252" w:lineRule="exact"/>
              <w:ind w:left="233" w:right="226"/>
              <w:jc w:val="center"/>
              <w:rPr>
                <w:sz w:val="20"/>
                <w:szCs w:val="20"/>
              </w:rPr>
            </w:pPr>
            <w:r w:rsidRPr="000A1808">
              <w:rPr>
                <w:sz w:val="20"/>
                <w:szCs w:val="20"/>
              </w:rPr>
              <w:t>Text</w:t>
            </w:r>
          </w:p>
        </w:tc>
        <w:tc>
          <w:tcPr>
            <w:tcW w:w="3240" w:type="dxa"/>
            <w:tcBorders>
              <w:top w:val="single" w:sz="4" w:space="0" w:color="000000"/>
              <w:left w:val="single" w:sz="4" w:space="0" w:color="000000"/>
              <w:bottom w:val="single" w:sz="4" w:space="0" w:color="000000"/>
              <w:right w:val="single" w:sz="4" w:space="0" w:color="auto"/>
            </w:tcBorders>
          </w:tcPr>
          <w:p w14:paraId="1F84B781"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Stand identifier associated with the tree</w:t>
            </w:r>
          </w:p>
        </w:tc>
        <w:tc>
          <w:tcPr>
            <w:tcW w:w="1620" w:type="dxa"/>
            <w:tcBorders>
              <w:top w:val="single" w:sz="4" w:space="0" w:color="000000"/>
              <w:left w:val="single" w:sz="4" w:space="0" w:color="000000"/>
              <w:bottom w:val="single" w:sz="4" w:space="0" w:color="000000"/>
              <w:right w:val="single" w:sz="4" w:space="0" w:color="auto"/>
            </w:tcBorders>
          </w:tcPr>
          <w:p w14:paraId="4D390526" w14:textId="145038AC"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biosum_cond_id</w:t>
            </w:r>
          </w:p>
        </w:tc>
        <w:tc>
          <w:tcPr>
            <w:tcW w:w="1800" w:type="dxa"/>
            <w:tcBorders>
              <w:top w:val="single" w:sz="4" w:space="0" w:color="000000"/>
              <w:left w:val="single" w:sz="4" w:space="0" w:color="000000"/>
              <w:bottom w:val="single" w:sz="4" w:space="0" w:color="000000"/>
              <w:right w:val="single" w:sz="4" w:space="0" w:color="auto"/>
            </w:tcBorders>
          </w:tcPr>
          <w:p w14:paraId="482A715A" w14:textId="17617D6F" w:rsidR="000A1808" w:rsidRPr="000A1808" w:rsidRDefault="006A7E79" w:rsidP="000D3134">
            <w:pPr>
              <w:kinsoku w:val="0"/>
              <w:overflowPunct w:val="0"/>
              <w:autoSpaceDE w:val="0"/>
              <w:autoSpaceDN w:val="0"/>
              <w:adjustRightInd w:val="0"/>
              <w:spacing w:before="28" w:after="0" w:line="252" w:lineRule="exact"/>
              <w:ind w:left="107"/>
              <w:rPr>
                <w:sz w:val="20"/>
                <w:szCs w:val="20"/>
              </w:rPr>
            </w:pPr>
            <w:r w:rsidRPr="006A7E79">
              <w:rPr>
                <w:sz w:val="20"/>
                <w:szCs w:val="20"/>
              </w:rPr>
              <w:t>StandID</w:t>
            </w:r>
          </w:p>
        </w:tc>
      </w:tr>
      <w:tr w:rsidR="000A1808" w:rsidRPr="00F54183" w14:paraId="37E77EDA" w14:textId="1F4B6C61"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DB8CB6E" w14:textId="3EDCBA3B"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9</w:t>
            </w:r>
          </w:p>
        </w:tc>
        <w:tc>
          <w:tcPr>
            <w:tcW w:w="900" w:type="dxa"/>
            <w:tcBorders>
              <w:top w:val="single" w:sz="4" w:space="0" w:color="000000"/>
              <w:left w:val="single" w:sz="4" w:space="0" w:color="000000"/>
              <w:bottom w:val="single" w:sz="4" w:space="0" w:color="000000"/>
              <w:right w:val="single" w:sz="4" w:space="0" w:color="000000"/>
            </w:tcBorders>
          </w:tcPr>
          <w:p w14:paraId="7CC5150C" w14:textId="510E53FC"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TreeID</w:t>
            </w:r>
          </w:p>
        </w:tc>
        <w:tc>
          <w:tcPr>
            <w:tcW w:w="810" w:type="dxa"/>
            <w:tcBorders>
              <w:top w:val="single" w:sz="4" w:space="0" w:color="000000"/>
              <w:left w:val="single" w:sz="4" w:space="0" w:color="000000"/>
              <w:bottom w:val="single" w:sz="4" w:space="0" w:color="000000"/>
              <w:right w:val="single" w:sz="4" w:space="0" w:color="000000"/>
            </w:tcBorders>
          </w:tcPr>
          <w:p w14:paraId="2FC56279"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67788AFD" w14:textId="77777777" w:rsidR="000A1808" w:rsidRPr="000A1808" w:rsidRDefault="000A1808" w:rsidP="000D3134">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1678EB4C"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Tree identifier</w:t>
            </w:r>
          </w:p>
        </w:tc>
        <w:tc>
          <w:tcPr>
            <w:tcW w:w="1620" w:type="dxa"/>
            <w:tcBorders>
              <w:top w:val="single" w:sz="4" w:space="0" w:color="000000"/>
              <w:left w:val="single" w:sz="4" w:space="0" w:color="000000"/>
              <w:bottom w:val="single" w:sz="4" w:space="0" w:color="000000"/>
              <w:right w:val="single" w:sz="4" w:space="0" w:color="auto"/>
            </w:tcBorders>
          </w:tcPr>
          <w:p w14:paraId="26E018C7" w14:textId="6156B1AC" w:rsidR="000A1808" w:rsidRPr="000A1808" w:rsidRDefault="006A7E79" w:rsidP="000D3134">
            <w:pPr>
              <w:kinsoku w:val="0"/>
              <w:overflowPunct w:val="0"/>
              <w:autoSpaceDE w:val="0"/>
              <w:autoSpaceDN w:val="0"/>
              <w:adjustRightInd w:val="0"/>
              <w:spacing w:before="28" w:after="0" w:line="252" w:lineRule="exact"/>
              <w:ind w:left="107"/>
              <w:rPr>
                <w:sz w:val="20"/>
                <w:szCs w:val="20"/>
              </w:rPr>
            </w:pPr>
            <w:r w:rsidRPr="006A7E79">
              <w:rPr>
                <w:sz w:val="20"/>
                <w:szCs w:val="20"/>
              </w:rPr>
              <w:t>fvs_tree_id</w:t>
            </w:r>
          </w:p>
        </w:tc>
        <w:tc>
          <w:tcPr>
            <w:tcW w:w="1800" w:type="dxa"/>
            <w:tcBorders>
              <w:top w:val="single" w:sz="4" w:space="0" w:color="000000"/>
              <w:left w:val="single" w:sz="4" w:space="0" w:color="000000"/>
              <w:bottom w:val="single" w:sz="4" w:space="0" w:color="000000"/>
              <w:right w:val="single" w:sz="4" w:space="0" w:color="auto"/>
            </w:tcBorders>
          </w:tcPr>
          <w:p w14:paraId="2B89812F" w14:textId="1565357D" w:rsidR="000A1808" w:rsidRPr="000A1808" w:rsidRDefault="006A7E79" w:rsidP="000D3134">
            <w:pPr>
              <w:kinsoku w:val="0"/>
              <w:overflowPunct w:val="0"/>
              <w:autoSpaceDE w:val="0"/>
              <w:autoSpaceDN w:val="0"/>
              <w:adjustRightInd w:val="0"/>
              <w:spacing w:before="28" w:after="0" w:line="252" w:lineRule="exact"/>
              <w:ind w:left="107"/>
              <w:rPr>
                <w:sz w:val="20"/>
                <w:szCs w:val="20"/>
              </w:rPr>
            </w:pPr>
            <w:r w:rsidRPr="006A7E79">
              <w:rPr>
                <w:sz w:val="20"/>
                <w:szCs w:val="20"/>
              </w:rPr>
              <w:t>TreeId</w:t>
            </w:r>
          </w:p>
        </w:tc>
      </w:tr>
      <w:tr w:rsidR="000A1808" w:rsidRPr="00F54183" w14:paraId="53494277" w14:textId="552DA78A" w:rsidTr="00516D6F">
        <w:trPr>
          <w:cantSplit/>
          <w:trHeight w:val="304"/>
        </w:trPr>
        <w:tc>
          <w:tcPr>
            <w:tcW w:w="720" w:type="dxa"/>
            <w:tcBorders>
              <w:top w:val="single" w:sz="4" w:space="0" w:color="000000"/>
              <w:left w:val="single" w:sz="4" w:space="0" w:color="000000"/>
              <w:bottom w:val="single" w:sz="4" w:space="0" w:color="000000"/>
              <w:right w:val="single" w:sz="4" w:space="0" w:color="000000"/>
            </w:tcBorders>
          </w:tcPr>
          <w:p w14:paraId="179BB754" w14:textId="5756B7D0"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10</w:t>
            </w:r>
          </w:p>
        </w:tc>
        <w:tc>
          <w:tcPr>
            <w:tcW w:w="900" w:type="dxa"/>
            <w:tcBorders>
              <w:top w:val="single" w:sz="4" w:space="0" w:color="000000"/>
              <w:left w:val="single" w:sz="4" w:space="0" w:color="000000"/>
              <w:bottom w:val="single" w:sz="4" w:space="0" w:color="000000"/>
              <w:right w:val="single" w:sz="4" w:space="0" w:color="000000"/>
            </w:tcBorders>
          </w:tcPr>
          <w:p w14:paraId="46FA4C88" w14:textId="25610F7B"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Year</w:t>
            </w:r>
          </w:p>
        </w:tc>
        <w:tc>
          <w:tcPr>
            <w:tcW w:w="810" w:type="dxa"/>
            <w:tcBorders>
              <w:top w:val="single" w:sz="4" w:space="0" w:color="000000"/>
              <w:left w:val="single" w:sz="4" w:space="0" w:color="000000"/>
              <w:bottom w:val="single" w:sz="4" w:space="0" w:color="000000"/>
              <w:right w:val="single" w:sz="4" w:space="0" w:color="000000"/>
            </w:tcBorders>
          </w:tcPr>
          <w:p w14:paraId="0B56E75C"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4A10FED5" w14:textId="77777777" w:rsidR="000A1808" w:rsidRPr="000A1808" w:rsidRDefault="000A1808" w:rsidP="000D3134">
            <w:pPr>
              <w:kinsoku w:val="0"/>
              <w:overflowPunct w:val="0"/>
              <w:autoSpaceDE w:val="0"/>
              <w:autoSpaceDN w:val="0"/>
              <w:adjustRightInd w:val="0"/>
              <w:spacing w:before="30"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090D036E" w14:textId="77777777"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FVS model year</w:t>
            </w:r>
          </w:p>
        </w:tc>
        <w:tc>
          <w:tcPr>
            <w:tcW w:w="1620" w:type="dxa"/>
            <w:tcBorders>
              <w:top w:val="single" w:sz="4" w:space="0" w:color="000000"/>
              <w:left w:val="single" w:sz="4" w:space="0" w:color="000000"/>
              <w:bottom w:val="single" w:sz="4" w:space="0" w:color="000000"/>
              <w:right w:val="single" w:sz="4" w:space="0" w:color="auto"/>
            </w:tcBorders>
          </w:tcPr>
          <w:p w14:paraId="2E832100" w14:textId="59320E84" w:rsidR="000A1808" w:rsidRPr="000A1808" w:rsidRDefault="006A7E79" w:rsidP="000D3134">
            <w:pPr>
              <w:kinsoku w:val="0"/>
              <w:overflowPunct w:val="0"/>
              <w:autoSpaceDE w:val="0"/>
              <w:autoSpaceDN w:val="0"/>
              <w:adjustRightInd w:val="0"/>
              <w:spacing w:before="30" w:after="0" w:line="252" w:lineRule="exact"/>
              <w:ind w:left="107"/>
              <w:rPr>
                <w:sz w:val="20"/>
                <w:szCs w:val="20"/>
              </w:rPr>
            </w:pPr>
            <w:r>
              <w:rPr>
                <w:sz w:val="20"/>
                <w:szCs w:val="20"/>
              </w:rPr>
              <w:t>‘1’</w:t>
            </w:r>
          </w:p>
        </w:tc>
        <w:tc>
          <w:tcPr>
            <w:tcW w:w="1800" w:type="dxa"/>
            <w:tcBorders>
              <w:top w:val="single" w:sz="4" w:space="0" w:color="000000"/>
              <w:left w:val="single" w:sz="4" w:space="0" w:color="000000"/>
              <w:bottom w:val="single" w:sz="4" w:space="0" w:color="000000"/>
              <w:right w:val="single" w:sz="4" w:space="0" w:color="auto"/>
            </w:tcBorders>
          </w:tcPr>
          <w:p w14:paraId="53812D34" w14:textId="04664B55" w:rsidR="000A1808" w:rsidRPr="000A1808" w:rsidRDefault="006A7E79" w:rsidP="000D3134">
            <w:pPr>
              <w:kinsoku w:val="0"/>
              <w:overflowPunct w:val="0"/>
              <w:autoSpaceDE w:val="0"/>
              <w:autoSpaceDN w:val="0"/>
              <w:adjustRightInd w:val="0"/>
              <w:spacing w:before="30" w:after="0" w:line="252" w:lineRule="exact"/>
              <w:ind w:left="107"/>
              <w:rPr>
                <w:sz w:val="20"/>
                <w:szCs w:val="20"/>
              </w:rPr>
            </w:pPr>
            <w:r>
              <w:rPr>
                <w:sz w:val="20"/>
                <w:szCs w:val="20"/>
              </w:rPr>
              <w:t>Year</w:t>
            </w:r>
          </w:p>
        </w:tc>
      </w:tr>
    </w:tbl>
    <w:p w14:paraId="53214D7D" w14:textId="77777777" w:rsidR="00516D6F" w:rsidRDefault="00516D6F" w:rsidP="00D94FAF"/>
    <w:p w14:paraId="65FF0C52" w14:textId="5350513A" w:rsidR="00F07734" w:rsidRDefault="00F07734" w:rsidP="00F07734">
      <w:pPr>
        <w:pStyle w:val="Heading2"/>
      </w:pPr>
      <w:r>
        <w:t>Example Tree Input File Queries</w:t>
      </w:r>
    </w:p>
    <w:p w14:paraId="547DA232" w14:textId="658D50A4" w:rsidR="00F07734" w:rsidRDefault="00F07734" w:rsidP="00D94FAF">
      <w:r>
        <w:t>Example #1</w:t>
      </w:r>
    </w:p>
    <w:p w14:paraId="2A2204DB" w14:textId="3B4A51D8" w:rsidR="00516D6F" w:rsidRDefault="00516D6F" w:rsidP="00D94FAF">
      <w:r>
        <w:t>When using the query below the analyst elected to value</w:t>
      </w:r>
      <w:r w:rsidRPr="00516D6F">
        <w:t xml:space="preserve"> all standing trees in order to have a robust sample for every size class and species group for estimating average unit volume pricing.</w:t>
      </w:r>
      <w:r>
        <w:t xml:space="preserve"> This query against the BioSum master.tree table also included the following logic:</w:t>
      </w:r>
    </w:p>
    <w:p w14:paraId="3F9E4459" w14:textId="2E665863" w:rsidR="00516D6F" w:rsidRDefault="00516D6F" w:rsidP="00516D6F">
      <w:pPr>
        <w:pStyle w:val="ListParagraph"/>
        <w:numPr>
          <w:ilvl w:val="0"/>
          <w:numId w:val="41"/>
        </w:numPr>
      </w:pPr>
      <w:r w:rsidRPr="00516D6F">
        <w:t xml:space="preserve">MDefect was </w:t>
      </w:r>
      <w:r>
        <w:t>set to a constant value of 0</w:t>
      </w:r>
      <w:r w:rsidRPr="00516D6F">
        <w:t xml:space="preserve"> </w:t>
      </w:r>
      <w:r w:rsidR="008A282F">
        <w:t xml:space="preserve">so that </w:t>
      </w:r>
      <w:r w:rsidRPr="00516D6F">
        <w:t>the rough cull or cull rot estimates for a tree</w:t>
      </w:r>
      <w:r>
        <w:t xml:space="preserve"> was not carried forward</w:t>
      </w:r>
      <w:r w:rsidRPr="00516D6F">
        <w:t>, in part because the effect of cull is already reflected in volcfnet</w:t>
      </w:r>
      <w:r>
        <w:t>.</w:t>
      </w:r>
      <w:r w:rsidRPr="00516D6F">
        <w:t xml:space="preserve"> </w:t>
      </w:r>
      <w:r>
        <w:t>There were concerns that</w:t>
      </w:r>
      <w:r w:rsidRPr="00516D6F">
        <w:t xml:space="preserve"> setting Mdefect to other than zero might double count the defect</w:t>
      </w:r>
    </w:p>
    <w:p w14:paraId="7DF2675C" w14:textId="3590DBBA" w:rsidR="00D94FAF" w:rsidRDefault="00516D6F" w:rsidP="00516D6F">
      <w:pPr>
        <w:pStyle w:val="ListParagraph"/>
        <w:numPr>
          <w:ilvl w:val="0"/>
          <w:numId w:val="41"/>
        </w:numPr>
      </w:pPr>
      <w:r>
        <w:t>Only</w:t>
      </w:r>
      <w:r w:rsidRPr="00516D6F">
        <w:t xml:space="preserve"> trees</w:t>
      </w:r>
      <w:r>
        <w:t xml:space="preserve"> with</w:t>
      </w:r>
      <w:r w:rsidRPr="00516D6F">
        <w:t xml:space="preserve"> &gt;5” DBH </w:t>
      </w:r>
      <w:r>
        <w:t>were considered because only these trees had</w:t>
      </w:r>
      <w:r w:rsidRPr="00516D6F">
        <w:t xml:space="preserve"> calculate</w:t>
      </w:r>
      <w:r>
        <w:t>d</w:t>
      </w:r>
      <w:r w:rsidRPr="00516D6F">
        <w:t xml:space="preserve"> merchantable volume</w:t>
      </w:r>
      <w:r>
        <w:t xml:space="preserve"> (tree.dia).</w:t>
      </w:r>
    </w:p>
    <w:p w14:paraId="5ACADD98" w14:textId="496BD898" w:rsidR="00516D6F" w:rsidRDefault="00F07734" w:rsidP="00516D6F">
      <w:pPr>
        <w:pStyle w:val="ListParagraph"/>
        <w:numPr>
          <w:ilvl w:val="0"/>
          <w:numId w:val="41"/>
        </w:numPr>
      </w:pPr>
      <w:r>
        <w:t>Only live trees were included (tree.statuscd)</w:t>
      </w:r>
    </w:p>
    <w:p w14:paraId="57C6243C" w14:textId="78A6A934" w:rsidR="00516D6F" w:rsidRDefault="00516D6F" w:rsidP="00F07734">
      <w:pPr>
        <w:ind w:left="420"/>
        <w:rPr>
          <w:rFonts w:ascii="Courier New" w:hAnsi="Courier New" w:cs="Courier New"/>
          <w:sz w:val="22"/>
          <w:szCs w:val="22"/>
        </w:rPr>
      </w:pPr>
      <w:r w:rsidRPr="00516D6F">
        <w:rPr>
          <w:rFonts w:ascii="Courier New" w:hAnsi="Courier New" w:cs="Courier New"/>
          <w:sz w:val="22"/>
          <w:szCs w:val="22"/>
        </w:rPr>
        <w:lastRenderedPageBreak/>
        <w:t xml:space="preserve">SELECT tree.spcd, tree.dia, tree.ht, tree.actualht, tree.cr, </w:t>
      </w:r>
      <w:r w:rsidRPr="00516D6F">
        <w:rPr>
          <w:rFonts w:ascii="Courier New" w:hAnsi="Courier New" w:cs="Courier New"/>
          <w:sz w:val="22"/>
          <w:szCs w:val="22"/>
        </w:rPr>
        <w:br/>
      </w:r>
      <w:r w:rsidRPr="00516D6F">
        <w:rPr>
          <w:rFonts w:ascii="Courier New" w:hAnsi="Courier New" w:cs="Courier New"/>
          <w:b/>
          <w:sz w:val="22"/>
          <w:szCs w:val="22"/>
        </w:rPr>
        <w:t>0 AS Mdefect</w:t>
      </w:r>
      <w:r w:rsidRPr="00516D6F">
        <w:rPr>
          <w:rFonts w:ascii="Courier New" w:hAnsi="Courier New" w:cs="Courier New"/>
          <w:sz w:val="22"/>
          <w:szCs w:val="22"/>
        </w:rPr>
        <w:t xml:space="preserve">, tree.tpa_unadj, tree.volcfnet, tree.biosum_cond_id, tree.fvs_tree_id, 1 AS [Year] </w:t>
      </w:r>
      <w:r w:rsidRPr="00516D6F">
        <w:rPr>
          <w:rFonts w:ascii="Courier New" w:hAnsi="Courier New" w:cs="Courier New"/>
          <w:sz w:val="22"/>
          <w:szCs w:val="22"/>
        </w:rPr>
        <w:br/>
        <w:t xml:space="preserve">FROM tree </w:t>
      </w:r>
      <w:r w:rsidRPr="00516D6F">
        <w:rPr>
          <w:rFonts w:ascii="Courier New" w:hAnsi="Courier New" w:cs="Courier New"/>
          <w:sz w:val="22"/>
          <w:szCs w:val="22"/>
        </w:rPr>
        <w:br/>
        <w:t xml:space="preserve">WHERE (((tree.spcd)=264 Or (tree.spcd)=202 Or (tree.spcd)=122 Or (tree.spcd)=119 Or (tree.spcd)=117 Or (tree.spcd)=116 Or (tree.spcd)=108 Or (tree.spcd)=101 Or (tree.spcd)=93 Or (tree.spcd)=81 Or (tree.spcd)=73 Or (tree.spcd)=22 Or (tree.spcd)=21 Or (tree.spcd)=20 Or (tree.spcd)=19 Or (tree.spcd)=17 Or (tree.spcd)=15 Or (tree.spcd)=11) </w:t>
      </w:r>
      <w:r w:rsidRPr="00516D6F">
        <w:rPr>
          <w:rFonts w:ascii="Courier New" w:hAnsi="Courier New" w:cs="Courier New"/>
          <w:sz w:val="22"/>
          <w:szCs w:val="22"/>
        </w:rPr>
        <w:br/>
        <w:t>AND (</w:t>
      </w:r>
      <w:r w:rsidRPr="00516D6F">
        <w:rPr>
          <w:rFonts w:ascii="Courier New" w:hAnsi="Courier New" w:cs="Courier New"/>
          <w:b/>
          <w:sz w:val="22"/>
          <w:szCs w:val="22"/>
        </w:rPr>
        <w:t>(tree.dia)&gt;=5</w:t>
      </w:r>
      <w:r w:rsidRPr="00516D6F">
        <w:rPr>
          <w:rFonts w:ascii="Courier New" w:hAnsi="Courier New" w:cs="Courier New"/>
          <w:sz w:val="22"/>
          <w:szCs w:val="22"/>
        </w:rPr>
        <w:t xml:space="preserve">) </w:t>
      </w:r>
      <w:r w:rsidRPr="00516D6F">
        <w:rPr>
          <w:rFonts w:ascii="Courier New" w:hAnsi="Courier New" w:cs="Courier New"/>
          <w:sz w:val="22"/>
          <w:szCs w:val="22"/>
        </w:rPr>
        <w:br/>
        <w:t xml:space="preserve">AND </w:t>
      </w:r>
      <w:r w:rsidRPr="00F07734">
        <w:rPr>
          <w:rFonts w:ascii="Courier New" w:hAnsi="Courier New" w:cs="Courier New"/>
          <w:sz w:val="22"/>
          <w:szCs w:val="22"/>
        </w:rPr>
        <w:t>((</w:t>
      </w:r>
      <w:r w:rsidRPr="00F07734">
        <w:rPr>
          <w:rFonts w:ascii="Courier New" w:hAnsi="Courier New" w:cs="Courier New"/>
          <w:b/>
          <w:sz w:val="22"/>
          <w:szCs w:val="22"/>
        </w:rPr>
        <w:t>tree.statuscd)=1</w:t>
      </w:r>
      <w:r w:rsidRPr="00F07734">
        <w:rPr>
          <w:rFonts w:ascii="Courier New" w:hAnsi="Courier New" w:cs="Courier New"/>
          <w:sz w:val="22"/>
          <w:szCs w:val="22"/>
        </w:rPr>
        <w:t>));</w:t>
      </w:r>
    </w:p>
    <w:p w14:paraId="2CB63B42" w14:textId="26597E2B" w:rsidR="003A6502" w:rsidRDefault="003A6502" w:rsidP="003A6502">
      <w:r>
        <w:t>Example #2</w:t>
      </w:r>
    </w:p>
    <w:p w14:paraId="524A08C5" w14:textId="29194DD4" w:rsidR="00415EBF" w:rsidRDefault="00415EBF" w:rsidP="003A6502">
      <w:r>
        <w:t>This query against the FVS_CutList simply selects all the trees that were processed by FVS with no additional filters</w:t>
      </w:r>
    </w:p>
    <w:p w14:paraId="4995E001" w14:textId="3D736701" w:rsidR="00415EBF" w:rsidRPr="00415EBF" w:rsidRDefault="00415EBF" w:rsidP="00415EBF">
      <w:pPr>
        <w:ind w:left="720"/>
        <w:rPr>
          <w:rFonts w:ascii="Courier New" w:hAnsi="Courier New" w:cs="Courier New"/>
          <w:sz w:val="22"/>
          <w:szCs w:val="22"/>
        </w:rPr>
      </w:pPr>
      <w:r w:rsidRPr="00415EBF">
        <w:rPr>
          <w:rFonts w:ascii="Courier New" w:hAnsi="Courier New" w:cs="Courier New"/>
          <w:sz w:val="22"/>
          <w:szCs w:val="22"/>
        </w:rPr>
        <w:t>SELECT FVS_CutList.Species, FVS_CutList.DBH, FVS_CutList.Ht, FVS_CutList.TruncHt, FVS_CutList.PctCr, FVS_CutList.MDefect, FVS_CutList.TPA, FVS_CutList.MCuFt, FVS_CutList.StandID, FVS_CutList.TreeId, FVS_CutList.Year</w:t>
      </w:r>
      <w:r w:rsidRPr="00415EBF">
        <w:rPr>
          <w:rFonts w:ascii="Courier New" w:hAnsi="Courier New" w:cs="Courier New"/>
          <w:sz w:val="22"/>
          <w:szCs w:val="22"/>
        </w:rPr>
        <w:br/>
        <w:t>FROM FVS_CutList</w:t>
      </w:r>
    </w:p>
    <w:p w14:paraId="4566D337" w14:textId="0D45B3B3" w:rsidR="00D94FAF" w:rsidRDefault="00415EBF" w:rsidP="00D94FAF">
      <w:r w:rsidRPr="00415EBF">
        <w:t>Table 5 includes the field names from both prospective input tables to add in query bui</w:t>
      </w:r>
      <w:r>
        <w:t>lding if neither of the example queries is appropriate for an analysis.</w:t>
      </w:r>
    </w:p>
    <w:p w14:paraId="460B912D" w14:textId="33B87B0F" w:rsidR="00A91E1F" w:rsidRDefault="00A91E1F" w:rsidP="00A91E1F">
      <w:pPr>
        <w:pStyle w:val="Heading2"/>
      </w:pPr>
      <w:r>
        <w:t>Configuration Files</w:t>
      </w:r>
    </w:p>
    <w:p w14:paraId="4755CBE2" w14:textId="439779C3" w:rsidR="00A91E1F" w:rsidRDefault="00A91E1F" w:rsidP="00A91E1F">
      <w:r>
        <w:t>All configuration files, including MerchTrees.txt must be placed in the same folder as the TreeEater Python script so that TreeEater can find them. Below is a brief overview of the supplemental configuration files. The analyst will most likely not need to edit these, unless the underlying assumptions need to be modified.</w:t>
      </w:r>
    </w:p>
    <w:p w14:paraId="751B47E2" w14:textId="6C05426B" w:rsidR="00A91E1F" w:rsidRDefault="00A91E1F" w:rsidP="00A91E1F">
      <w:pPr>
        <w:pStyle w:val="ListParagraph"/>
        <w:numPr>
          <w:ilvl w:val="0"/>
          <w:numId w:val="42"/>
        </w:numPr>
      </w:pPr>
      <w:r w:rsidRPr="00217C0B">
        <w:rPr>
          <w:b/>
        </w:rPr>
        <w:t>dibparams.txt</w:t>
      </w:r>
      <w:r>
        <w:t xml:space="preserve">: This headerless file is </w:t>
      </w:r>
      <w:r w:rsidR="00217C0B">
        <w:t>a</w:t>
      </w:r>
      <w:r w:rsidRPr="00A91E1F">
        <w:t xml:space="preserve"> </w:t>
      </w:r>
      <w:r w:rsidR="00217C0B">
        <w:t xml:space="preserve">comma-delimited, </w:t>
      </w:r>
      <w:r w:rsidRPr="00A91E1F">
        <w:t xml:space="preserve">ordered list of parameters used for calculating the diameter inside bark during bucking. </w:t>
      </w:r>
      <w:r>
        <w:t>The parameters are applied in the same order as the TreeEater species groups. For example, the first line applies to TreeEater species group 1 (Douglas-fir).</w:t>
      </w:r>
    </w:p>
    <w:p w14:paraId="25270EE0" w14:textId="7577FBDC" w:rsidR="00A91E1F" w:rsidRDefault="00A91E1F" w:rsidP="00A91E1F">
      <w:pPr>
        <w:ind w:left="720"/>
      </w:pPr>
      <w:r w:rsidRPr="00A91E1F">
        <w:t>The parameters for lodgepole pine are taken from the corrected Garber and Maguire (2003) and the parameters for all other species are taken from Hann (2016). The parameters are stored internally in a list (mdib) at the index appropriate for their tree eater species code (tesp).</w:t>
      </w:r>
    </w:p>
    <w:p w14:paraId="703FDD25" w14:textId="2EFD22D7" w:rsidR="008F166D" w:rsidRDefault="00217C0B" w:rsidP="008F166D">
      <w:pPr>
        <w:pStyle w:val="ListParagraph"/>
        <w:numPr>
          <w:ilvl w:val="0"/>
          <w:numId w:val="42"/>
        </w:numPr>
      </w:pPr>
      <w:r w:rsidRPr="00217C0B">
        <w:rPr>
          <w:b/>
        </w:rPr>
        <w:lastRenderedPageBreak/>
        <w:t>scribtable.txt</w:t>
      </w:r>
      <w:r>
        <w:t xml:space="preserve">: </w:t>
      </w:r>
      <w:r w:rsidRPr="00217C0B">
        <w:t xml:space="preserve">This </w:t>
      </w:r>
      <w:r>
        <w:t xml:space="preserve">comma-delimited, </w:t>
      </w:r>
      <w:r w:rsidRPr="00217C0B">
        <w:t>headerless file hold</w:t>
      </w:r>
      <w:r>
        <w:t>s</w:t>
      </w:r>
      <w:r w:rsidRPr="00217C0B">
        <w:t xml:space="preserve"> the Revised Scribner board foot volumes for logs between eight and twenty eight feet in length (in four foot increments) and one and twenty four inches in top </w:t>
      </w:r>
      <w:r w:rsidR="008F166D">
        <w:t>DIB (</w:t>
      </w:r>
      <w:r w:rsidRPr="00217C0B">
        <w:t>diameter inside bark</w:t>
      </w:r>
      <w:r w:rsidR="008F166D">
        <w:t>) in one inch increments</w:t>
      </w:r>
      <w:r w:rsidRPr="00217C0B">
        <w:t xml:space="preserve">. These values are used during bucking to determine the volume of individual logs in each cut tree. </w:t>
      </w:r>
      <w:r w:rsidR="008F166D">
        <w:t>The length index used to store S</w:t>
      </w:r>
      <w:r w:rsidRPr="00217C0B">
        <w:t>cribner values is in four foot increments, such that an eight foot log is at [2], a twelve</w:t>
      </w:r>
      <w:r w:rsidR="008F166D">
        <w:t xml:space="preserve"> foot log is at [3], and so on.</w:t>
      </w:r>
    </w:p>
    <w:p w14:paraId="6BAC6534" w14:textId="5B9DFCB6" w:rsidR="005E02F9" w:rsidRDefault="00217C0B" w:rsidP="008F166D">
      <w:pPr>
        <w:ind w:left="720"/>
      </w:pPr>
      <w:r w:rsidRPr="00217C0B">
        <w:t>By default, twenty four foot and twenty eight foot logs are not considered during bucking.</w:t>
      </w:r>
      <w:r w:rsidR="008F166D">
        <w:t xml:space="preserve"> </w:t>
      </w:r>
      <w:r w:rsidR="005E02F9">
        <w:t xml:space="preserve">The source of these values is </w:t>
      </w:r>
      <w:r w:rsidR="005E02F9" w:rsidRPr="005E02F9">
        <w:t>Bell and Dillworth (1988)</w:t>
      </w:r>
      <w:r w:rsidR="005E02F9">
        <w:t>.</w:t>
      </w:r>
    </w:p>
    <w:p w14:paraId="6554D286" w14:textId="24D75367" w:rsidR="00841241" w:rsidRDefault="00841241" w:rsidP="00841241">
      <w:pPr>
        <w:pStyle w:val="Caption"/>
        <w:keepNext/>
        <w:ind w:left="720"/>
      </w:pPr>
      <w:r>
        <w:t xml:space="preserve">Table </w:t>
      </w:r>
      <w:fldSimple w:instr=" SEQ Table \* ARABIC ">
        <w:r w:rsidR="00940E02">
          <w:rPr>
            <w:noProof/>
          </w:rPr>
          <w:t>6</w:t>
        </w:r>
      </w:fldSimple>
      <w:r>
        <w:t>: Scribner table with board foot volumes for logs 8 - 24 feet</w:t>
      </w:r>
    </w:p>
    <w:tbl>
      <w:tblPr>
        <w:tblW w:w="8280" w:type="dxa"/>
        <w:tblInd w:w="725" w:type="dxa"/>
        <w:tblLayout w:type="fixed"/>
        <w:tblCellMar>
          <w:left w:w="0" w:type="dxa"/>
          <w:right w:w="0" w:type="dxa"/>
        </w:tblCellMar>
        <w:tblLook w:val="0000" w:firstRow="0" w:lastRow="0" w:firstColumn="0" w:lastColumn="0" w:noHBand="0" w:noVBand="0"/>
      </w:tblPr>
      <w:tblGrid>
        <w:gridCol w:w="990"/>
        <w:gridCol w:w="1080"/>
        <w:gridCol w:w="1080"/>
        <w:gridCol w:w="1350"/>
        <w:gridCol w:w="3780"/>
      </w:tblGrid>
      <w:tr w:rsidR="006455CB" w:rsidRPr="00F54183" w14:paraId="65413279"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0D14C3A" w14:textId="77777777" w:rsidR="006455CB" w:rsidRPr="001E0FDC" w:rsidRDefault="006455CB"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86612E8" w14:textId="77777777" w:rsidR="006455CB" w:rsidRPr="001E0FDC" w:rsidRDefault="006455CB"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EF00CD9" w14:textId="77777777" w:rsidR="006455CB" w:rsidRPr="001E0FDC" w:rsidRDefault="006455CB"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A29AE01" w14:textId="77777777" w:rsidR="006455CB" w:rsidRPr="001E0FDC" w:rsidRDefault="006455CB"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78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2C056004" w14:textId="77777777" w:rsidR="006455CB" w:rsidRPr="001E0FDC" w:rsidRDefault="006455CB"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6455CB" w:rsidRPr="00F54183" w14:paraId="19627F62"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13A2E91"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080" w:type="dxa"/>
            <w:tcBorders>
              <w:top w:val="single" w:sz="4" w:space="0" w:color="000000"/>
              <w:left w:val="single" w:sz="4" w:space="0" w:color="000000"/>
              <w:bottom w:val="single" w:sz="4" w:space="0" w:color="000000"/>
              <w:right w:val="single" w:sz="4" w:space="0" w:color="000000"/>
            </w:tcBorders>
          </w:tcPr>
          <w:p w14:paraId="001925A8" w14:textId="569CED66"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Pr>
                <w:sz w:val="20"/>
                <w:szCs w:val="20"/>
              </w:rPr>
              <w:t>DIB</w:t>
            </w:r>
          </w:p>
        </w:tc>
        <w:tc>
          <w:tcPr>
            <w:tcW w:w="1080" w:type="dxa"/>
            <w:tcBorders>
              <w:top w:val="single" w:sz="4" w:space="0" w:color="000000"/>
              <w:left w:val="single" w:sz="4" w:space="0" w:color="000000"/>
              <w:bottom w:val="single" w:sz="4" w:space="0" w:color="000000"/>
              <w:right w:val="single" w:sz="4" w:space="0" w:color="000000"/>
            </w:tcBorders>
          </w:tcPr>
          <w:p w14:paraId="5FC63B40" w14:textId="5B569E04"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In</w:t>
            </w:r>
          </w:p>
        </w:tc>
        <w:tc>
          <w:tcPr>
            <w:tcW w:w="1350" w:type="dxa"/>
            <w:tcBorders>
              <w:top w:val="single" w:sz="4" w:space="0" w:color="000000"/>
              <w:left w:val="single" w:sz="4" w:space="0" w:color="000000"/>
              <w:bottom w:val="single" w:sz="4" w:space="0" w:color="000000"/>
              <w:right w:val="single" w:sz="4" w:space="0" w:color="000000"/>
            </w:tcBorders>
          </w:tcPr>
          <w:p w14:paraId="52DC004F" w14:textId="77777777" w:rsidR="006455CB" w:rsidRPr="000A1808" w:rsidRDefault="006455CB" w:rsidP="00841241">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780" w:type="dxa"/>
            <w:tcBorders>
              <w:top w:val="single" w:sz="4" w:space="0" w:color="000000"/>
              <w:left w:val="single" w:sz="4" w:space="0" w:color="000000"/>
              <w:bottom w:val="single" w:sz="4" w:space="0" w:color="000000"/>
              <w:right w:val="single" w:sz="4" w:space="0" w:color="auto"/>
            </w:tcBorders>
          </w:tcPr>
          <w:p w14:paraId="5D04BA0D" w14:textId="51E1D2F2"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Diameter Inside Bark (1 – 24)</w:t>
            </w:r>
          </w:p>
        </w:tc>
      </w:tr>
      <w:tr w:rsidR="006455CB" w:rsidRPr="00F54183" w14:paraId="7B26C20D"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72BD9356"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080" w:type="dxa"/>
            <w:tcBorders>
              <w:top w:val="single" w:sz="4" w:space="0" w:color="000000"/>
              <w:left w:val="single" w:sz="4" w:space="0" w:color="000000"/>
              <w:bottom w:val="single" w:sz="4" w:space="0" w:color="000000"/>
              <w:right w:val="single" w:sz="4" w:space="0" w:color="000000"/>
            </w:tcBorders>
          </w:tcPr>
          <w:p w14:paraId="6DCA480B" w14:textId="340A05EA"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Pr>
                <w:sz w:val="20"/>
                <w:szCs w:val="20"/>
              </w:rPr>
              <w:t>VOL_8</w:t>
            </w:r>
          </w:p>
        </w:tc>
        <w:tc>
          <w:tcPr>
            <w:tcW w:w="1080" w:type="dxa"/>
            <w:tcBorders>
              <w:top w:val="single" w:sz="4" w:space="0" w:color="000000"/>
              <w:left w:val="single" w:sz="4" w:space="0" w:color="000000"/>
              <w:bottom w:val="single" w:sz="4" w:space="0" w:color="000000"/>
              <w:right w:val="single" w:sz="4" w:space="0" w:color="000000"/>
            </w:tcBorders>
          </w:tcPr>
          <w:p w14:paraId="043ACD4E" w14:textId="541DABB8" w:rsidR="006455CB" w:rsidRPr="000A1808" w:rsidRDefault="006455CB" w:rsidP="006455CB">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5EE2CDD3"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3DFF031A" w14:textId="641B9789" w:rsidR="006455CB" w:rsidRPr="000A1808" w:rsidRDefault="006455CB" w:rsidP="006455CB">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8 foot logs</w:t>
            </w:r>
          </w:p>
        </w:tc>
      </w:tr>
      <w:tr w:rsidR="006455CB" w:rsidRPr="00F54183" w14:paraId="70C39BAB"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8EF631D"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080" w:type="dxa"/>
            <w:tcBorders>
              <w:top w:val="single" w:sz="4" w:space="0" w:color="000000"/>
              <w:left w:val="single" w:sz="4" w:space="0" w:color="000000"/>
              <w:bottom w:val="single" w:sz="4" w:space="0" w:color="000000"/>
              <w:right w:val="single" w:sz="4" w:space="0" w:color="000000"/>
            </w:tcBorders>
          </w:tcPr>
          <w:p w14:paraId="32BA02B6" w14:textId="785C402A"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12</w:t>
            </w:r>
          </w:p>
        </w:tc>
        <w:tc>
          <w:tcPr>
            <w:tcW w:w="1080" w:type="dxa"/>
            <w:tcBorders>
              <w:top w:val="single" w:sz="4" w:space="0" w:color="000000"/>
              <w:left w:val="single" w:sz="4" w:space="0" w:color="000000"/>
              <w:bottom w:val="single" w:sz="4" w:space="0" w:color="000000"/>
              <w:right w:val="single" w:sz="4" w:space="0" w:color="000000"/>
            </w:tcBorders>
          </w:tcPr>
          <w:p w14:paraId="2506DC48" w14:textId="0B82C217"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133D79AB"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387161D9" w14:textId="0A45F2D4"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12 foot logs</w:t>
            </w:r>
          </w:p>
        </w:tc>
      </w:tr>
      <w:tr w:rsidR="006455CB" w:rsidRPr="00F54183" w14:paraId="1B06AAC8"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B37E729"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080" w:type="dxa"/>
            <w:tcBorders>
              <w:top w:val="single" w:sz="4" w:space="0" w:color="000000"/>
              <w:left w:val="single" w:sz="4" w:space="0" w:color="000000"/>
              <w:bottom w:val="single" w:sz="4" w:space="0" w:color="000000"/>
              <w:right w:val="single" w:sz="4" w:space="0" w:color="000000"/>
            </w:tcBorders>
          </w:tcPr>
          <w:p w14:paraId="4AABC312" w14:textId="7D1BC361"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16</w:t>
            </w:r>
          </w:p>
        </w:tc>
        <w:tc>
          <w:tcPr>
            <w:tcW w:w="1080" w:type="dxa"/>
            <w:tcBorders>
              <w:top w:val="single" w:sz="4" w:space="0" w:color="000000"/>
              <w:left w:val="single" w:sz="4" w:space="0" w:color="000000"/>
              <w:bottom w:val="single" w:sz="4" w:space="0" w:color="000000"/>
              <w:right w:val="single" w:sz="4" w:space="0" w:color="000000"/>
            </w:tcBorders>
          </w:tcPr>
          <w:p w14:paraId="3A6765B4" w14:textId="03091BA4"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2BB56DE7"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6A4603A4" w14:textId="17242D1D"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16 foot logs</w:t>
            </w:r>
          </w:p>
        </w:tc>
      </w:tr>
      <w:tr w:rsidR="006455CB" w:rsidRPr="00F54183" w14:paraId="542435C7" w14:textId="77777777" w:rsidTr="00EE048B">
        <w:trPr>
          <w:cantSplit/>
          <w:trHeight w:val="302"/>
        </w:trPr>
        <w:tc>
          <w:tcPr>
            <w:tcW w:w="990" w:type="dxa"/>
            <w:tcBorders>
              <w:top w:val="single" w:sz="4" w:space="0" w:color="000000"/>
              <w:left w:val="single" w:sz="4" w:space="0" w:color="000000"/>
              <w:bottom w:val="single" w:sz="4" w:space="0" w:color="000000"/>
              <w:right w:val="single" w:sz="4" w:space="0" w:color="000000"/>
            </w:tcBorders>
          </w:tcPr>
          <w:p w14:paraId="69D28C53"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080" w:type="dxa"/>
            <w:tcBorders>
              <w:top w:val="single" w:sz="4" w:space="0" w:color="000000"/>
              <w:left w:val="single" w:sz="4" w:space="0" w:color="000000"/>
              <w:bottom w:val="single" w:sz="4" w:space="0" w:color="000000"/>
              <w:right w:val="single" w:sz="4" w:space="0" w:color="000000"/>
            </w:tcBorders>
          </w:tcPr>
          <w:p w14:paraId="4D5E4BE8" w14:textId="59198353"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20</w:t>
            </w:r>
          </w:p>
        </w:tc>
        <w:tc>
          <w:tcPr>
            <w:tcW w:w="1080" w:type="dxa"/>
            <w:tcBorders>
              <w:top w:val="single" w:sz="4" w:space="0" w:color="000000"/>
              <w:left w:val="single" w:sz="4" w:space="0" w:color="000000"/>
              <w:bottom w:val="single" w:sz="4" w:space="0" w:color="000000"/>
              <w:right w:val="single" w:sz="4" w:space="0" w:color="000000"/>
            </w:tcBorders>
          </w:tcPr>
          <w:p w14:paraId="3592D182" w14:textId="556DCA16"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5C7C33FA" w14:textId="77777777" w:rsidR="006455CB" w:rsidRPr="000A1808" w:rsidRDefault="006455CB" w:rsidP="00841241">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23E2F02A" w14:textId="3093B483" w:rsidR="006455CB" w:rsidRPr="000A1808" w:rsidRDefault="006455CB" w:rsidP="00841241">
            <w:pPr>
              <w:kinsoku w:val="0"/>
              <w:overflowPunct w:val="0"/>
              <w:autoSpaceDE w:val="0"/>
              <w:autoSpaceDN w:val="0"/>
              <w:adjustRightInd w:val="0"/>
              <w:spacing w:before="30" w:after="0" w:line="252" w:lineRule="exact"/>
              <w:ind w:left="107"/>
              <w:rPr>
                <w:sz w:val="20"/>
                <w:szCs w:val="20"/>
              </w:rPr>
            </w:pPr>
            <w:r>
              <w:rPr>
                <w:sz w:val="20"/>
                <w:szCs w:val="20"/>
              </w:rPr>
              <w:t>V</w:t>
            </w:r>
            <w:r w:rsidRPr="003C516B">
              <w:rPr>
                <w:sz w:val="20"/>
                <w:szCs w:val="20"/>
              </w:rPr>
              <w:t xml:space="preserve">olume </w:t>
            </w:r>
            <w:r>
              <w:rPr>
                <w:sz w:val="20"/>
                <w:szCs w:val="20"/>
              </w:rPr>
              <w:t>for 20 foot logs</w:t>
            </w:r>
          </w:p>
        </w:tc>
      </w:tr>
      <w:tr w:rsidR="006455CB" w:rsidRPr="00F54183" w14:paraId="129EE721"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0C2FE7D1"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1080" w:type="dxa"/>
            <w:tcBorders>
              <w:top w:val="single" w:sz="4" w:space="0" w:color="000000"/>
              <w:left w:val="single" w:sz="4" w:space="0" w:color="000000"/>
              <w:bottom w:val="single" w:sz="4" w:space="0" w:color="000000"/>
              <w:right w:val="single" w:sz="4" w:space="0" w:color="000000"/>
            </w:tcBorders>
          </w:tcPr>
          <w:p w14:paraId="24DCEC35" w14:textId="049A7E58"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24</w:t>
            </w:r>
          </w:p>
        </w:tc>
        <w:tc>
          <w:tcPr>
            <w:tcW w:w="1080" w:type="dxa"/>
            <w:tcBorders>
              <w:top w:val="single" w:sz="4" w:space="0" w:color="000000"/>
              <w:left w:val="single" w:sz="4" w:space="0" w:color="000000"/>
              <w:bottom w:val="single" w:sz="4" w:space="0" w:color="000000"/>
              <w:right w:val="single" w:sz="4" w:space="0" w:color="000000"/>
            </w:tcBorders>
          </w:tcPr>
          <w:p w14:paraId="4A5E7855" w14:textId="5E70E980"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253B2EDF"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6A81DA41" w14:textId="6292C294"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24 foot logs</w:t>
            </w:r>
          </w:p>
        </w:tc>
      </w:tr>
      <w:tr w:rsidR="006455CB" w:rsidRPr="00F54183" w14:paraId="2BBB71C6"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5C282D89" w14:textId="4E2854D1"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Pr>
                <w:sz w:val="20"/>
                <w:szCs w:val="20"/>
              </w:rPr>
              <w:t>6</w:t>
            </w:r>
          </w:p>
        </w:tc>
        <w:tc>
          <w:tcPr>
            <w:tcW w:w="1080" w:type="dxa"/>
            <w:tcBorders>
              <w:top w:val="single" w:sz="4" w:space="0" w:color="000000"/>
              <w:left w:val="single" w:sz="4" w:space="0" w:color="000000"/>
              <w:bottom w:val="single" w:sz="4" w:space="0" w:color="000000"/>
              <w:right w:val="single" w:sz="4" w:space="0" w:color="000000"/>
            </w:tcBorders>
          </w:tcPr>
          <w:p w14:paraId="0C67DA3B" w14:textId="32E59D62" w:rsidR="006455CB"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28</w:t>
            </w:r>
          </w:p>
        </w:tc>
        <w:tc>
          <w:tcPr>
            <w:tcW w:w="1080" w:type="dxa"/>
            <w:tcBorders>
              <w:top w:val="single" w:sz="4" w:space="0" w:color="000000"/>
              <w:left w:val="single" w:sz="4" w:space="0" w:color="000000"/>
              <w:bottom w:val="single" w:sz="4" w:space="0" w:color="000000"/>
              <w:right w:val="single" w:sz="4" w:space="0" w:color="000000"/>
            </w:tcBorders>
          </w:tcPr>
          <w:p w14:paraId="072BCDC6" w14:textId="2244119D"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3681CB38" w14:textId="763915E4"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2C5DF637" w14:textId="231BC71D" w:rsidR="006455CB" w:rsidRPr="003C516B"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28 foot logs</w:t>
            </w:r>
          </w:p>
        </w:tc>
      </w:tr>
    </w:tbl>
    <w:p w14:paraId="56F4C7AE" w14:textId="77777777" w:rsidR="006455CB" w:rsidRDefault="006455CB" w:rsidP="008F166D">
      <w:pPr>
        <w:ind w:left="720"/>
      </w:pPr>
    </w:p>
    <w:p w14:paraId="23C6A583" w14:textId="20BC70CC" w:rsidR="00C60BC4" w:rsidRDefault="00C60BC4" w:rsidP="000E0B93">
      <w:pPr>
        <w:pStyle w:val="ListParagraph"/>
        <w:numPr>
          <w:ilvl w:val="0"/>
          <w:numId w:val="42"/>
        </w:numPr>
      </w:pPr>
      <w:r w:rsidRPr="00C60BC4">
        <w:rPr>
          <w:b/>
        </w:rPr>
        <w:t>gwtparms.txt</w:t>
      </w:r>
      <w:r>
        <w:t>: This comma-delimited, headerless file contains the g</w:t>
      </w:r>
      <w:r w:rsidRPr="00C60BC4">
        <w:t xml:space="preserve">reen weight parameters </w:t>
      </w:r>
      <w:r>
        <w:t>as</w:t>
      </w:r>
      <w:r w:rsidRPr="00C60BC4">
        <w:t xml:space="preserve"> taken directly from the </w:t>
      </w:r>
      <w:r w:rsidR="000E0B93">
        <w:t>FIA S</w:t>
      </w:r>
      <w:r>
        <w:t>pecies reference table</w:t>
      </w:r>
      <w:r w:rsidR="000E0B93">
        <w:t xml:space="preserve"> (Source: </w:t>
      </w:r>
      <w:r w:rsidR="000E0B93" w:rsidRPr="000E0B93">
        <w:t>Forest Inventory and Analysis Database</w:t>
      </w:r>
      <w:r w:rsidR="000E0B93">
        <w:t xml:space="preserve"> 2017)</w:t>
      </w:r>
      <w:r>
        <w:t xml:space="preserve">. The green weights are used to convert </w:t>
      </w:r>
      <w:r w:rsidRPr="00C60BC4">
        <w:t xml:space="preserve">harvest volumes into green ton weights for transport. Both the wood and bark specific gravities use a reference point of 62.4 pounds per cubic foot and both wood and bark moisture contents are </w:t>
      </w:r>
      <w:r w:rsidR="000E0B93">
        <w:t>measured on a dry weight basis.</w:t>
      </w:r>
    </w:p>
    <w:p w14:paraId="09E58A15" w14:textId="4EE563EC" w:rsidR="000E0B93" w:rsidRDefault="000E0B93" w:rsidP="00841241">
      <w:pPr>
        <w:pStyle w:val="Caption"/>
        <w:keepNext/>
        <w:ind w:left="360"/>
      </w:pPr>
      <w:r>
        <w:t xml:space="preserve">Table </w:t>
      </w:r>
      <w:r w:rsidR="006455CB">
        <w:t>7</w:t>
      </w:r>
      <w:r>
        <w:t xml:space="preserve">: Definition of fields for the gwtparms.txt </w:t>
      </w:r>
    </w:p>
    <w:tbl>
      <w:tblPr>
        <w:tblW w:w="8820" w:type="dxa"/>
        <w:tblInd w:w="455" w:type="dxa"/>
        <w:tblLayout w:type="fixed"/>
        <w:tblCellMar>
          <w:left w:w="0" w:type="dxa"/>
          <w:right w:w="0" w:type="dxa"/>
        </w:tblCellMar>
        <w:tblLook w:val="0000" w:firstRow="0" w:lastRow="0" w:firstColumn="0" w:lastColumn="0" w:noHBand="0" w:noVBand="0"/>
      </w:tblPr>
      <w:tblGrid>
        <w:gridCol w:w="900"/>
        <w:gridCol w:w="1710"/>
        <w:gridCol w:w="810"/>
        <w:gridCol w:w="1350"/>
        <w:gridCol w:w="4050"/>
      </w:tblGrid>
      <w:tr w:rsidR="003C516B" w:rsidRPr="00F54183" w14:paraId="016399F0"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33432DA" w14:textId="77777777" w:rsidR="003C516B" w:rsidRPr="001E0FDC" w:rsidRDefault="003C516B"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48F94CF" w14:textId="77777777" w:rsidR="003C516B" w:rsidRPr="001E0FDC" w:rsidRDefault="003C516B"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34CAB35" w14:textId="77777777" w:rsidR="003C516B" w:rsidRPr="001E0FDC" w:rsidRDefault="003C516B"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F50DA35" w14:textId="77777777" w:rsidR="003C516B" w:rsidRPr="001E0FDC" w:rsidRDefault="003C516B"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405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BD007CE" w14:textId="77777777" w:rsidR="003C516B" w:rsidRPr="001E0FDC" w:rsidRDefault="003C516B"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3C516B" w:rsidRPr="00F54183" w14:paraId="41BE27DF"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5154EF2"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710" w:type="dxa"/>
            <w:tcBorders>
              <w:top w:val="single" w:sz="4" w:space="0" w:color="000000"/>
              <w:left w:val="single" w:sz="4" w:space="0" w:color="000000"/>
              <w:bottom w:val="single" w:sz="4" w:space="0" w:color="000000"/>
              <w:right w:val="single" w:sz="4" w:space="0" w:color="000000"/>
            </w:tcBorders>
          </w:tcPr>
          <w:p w14:paraId="7D82940B" w14:textId="15AB18F8" w:rsidR="003C516B" w:rsidRPr="000A1808" w:rsidRDefault="000E0B93" w:rsidP="00841241">
            <w:pPr>
              <w:kinsoku w:val="0"/>
              <w:overflowPunct w:val="0"/>
              <w:autoSpaceDE w:val="0"/>
              <w:autoSpaceDN w:val="0"/>
              <w:adjustRightInd w:val="0"/>
              <w:spacing w:before="28" w:after="0" w:line="252" w:lineRule="exact"/>
              <w:ind w:right="138"/>
              <w:rPr>
                <w:sz w:val="20"/>
                <w:szCs w:val="20"/>
              </w:rPr>
            </w:pPr>
            <w:r>
              <w:rPr>
                <w:sz w:val="20"/>
                <w:szCs w:val="20"/>
              </w:rPr>
              <w:t>SPECIES</w:t>
            </w:r>
          </w:p>
        </w:tc>
        <w:tc>
          <w:tcPr>
            <w:tcW w:w="810" w:type="dxa"/>
            <w:tcBorders>
              <w:top w:val="single" w:sz="4" w:space="0" w:color="000000"/>
              <w:left w:val="single" w:sz="4" w:space="0" w:color="000000"/>
              <w:bottom w:val="single" w:sz="4" w:space="0" w:color="000000"/>
              <w:right w:val="single" w:sz="4" w:space="0" w:color="000000"/>
            </w:tcBorders>
          </w:tcPr>
          <w:p w14:paraId="15767883"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7CF9FFA5" w14:textId="77777777" w:rsidR="003C516B" w:rsidRPr="000A1808" w:rsidRDefault="003C516B" w:rsidP="00841241">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4050" w:type="dxa"/>
            <w:tcBorders>
              <w:top w:val="single" w:sz="4" w:space="0" w:color="000000"/>
              <w:left w:val="single" w:sz="4" w:space="0" w:color="000000"/>
              <w:bottom w:val="single" w:sz="4" w:space="0" w:color="000000"/>
              <w:right w:val="single" w:sz="4" w:space="0" w:color="auto"/>
            </w:tcBorders>
          </w:tcPr>
          <w:p w14:paraId="1DD156C7" w14:textId="77777777"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sidRPr="000A1808">
              <w:rPr>
                <w:sz w:val="20"/>
                <w:szCs w:val="20"/>
              </w:rPr>
              <w:t>FIA tree species code</w:t>
            </w:r>
          </w:p>
        </w:tc>
      </w:tr>
      <w:tr w:rsidR="003C516B" w:rsidRPr="00F54183" w14:paraId="06425DF1"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70C71F3"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710" w:type="dxa"/>
            <w:tcBorders>
              <w:top w:val="single" w:sz="4" w:space="0" w:color="000000"/>
              <w:left w:val="single" w:sz="4" w:space="0" w:color="000000"/>
              <w:bottom w:val="single" w:sz="4" w:space="0" w:color="000000"/>
              <w:right w:val="single" w:sz="4" w:space="0" w:color="000000"/>
            </w:tcBorders>
          </w:tcPr>
          <w:p w14:paraId="737C4C3E" w14:textId="17A0612A"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BARK_VOL_PCT</w:t>
            </w:r>
          </w:p>
        </w:tc>
        <w:tc>
          <w:tcPr>
            <w:tcW w:w="810" w:type="dxa"/>
            <w:tcBorders>
              <w:top w:val="single" w:sz="4" w:space="0" w:color="000000"/>
              <w:left w:val="single" w:sz="4" w:space="0" w:color="000000"/>
              <w:bottom w:val="single" w:sz="4" w:space="0" w:color="000000"/>
              <w:right w:val="single" w:sz="4" w:space="0" w:color="000000"/>
            </w:tcBorders>
          </w:tcPr>
          <w:p w14:paraId="0285E5FB" w14:textId="4558A6FC"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65D4809C"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2456C3E2" w14:textId="43915DCC"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olume of bark as a percent of wood volume</w:t>
            </w:r>
          </w:p>
        </w:tc>
      </w:tr>
      <w:tr w:rsidR="003C516B" w:rsidRPr="00F54183" w14:paraId="000D02D5"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B1AA005"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710" w:type="dxa"/>
            <w:tcBorders>
              <w:top w:val="single" w:sz="4" w:space="0" w:color="000000"/>
              <w:left w:val="single" w:sz="4" w:space="0" w:color="000000"/>
              <w:bottom w:val="single" w:sz="4" w:space="0" w:color="000000"/>
              <w:right w:val="single" w:sz="4" w:space="0" w:color="000000"/>
            </w:tcBorders>
          </w:tcPr>
          <w:p w14:paraId="0779C5DF" w14:textId="3661F461"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WOOD_SPGR</w:t>
            </w:r>
          </w:p>
        </w:tc>
        <w:tc>
          <w:tcPr>
            <w:tcW w:w="810" w:type="dxa"/>
            <w:tcBorders>
              <w:top w:val="single" w:sz="4" w:space="0" w:color="000000"/>
              <w:left w:val="single" w:sz="4" w:space="0" w:color="000000"/>
              <w:bottom w:val="single" w:sz="4" w:space="0" w:color="000000"/>
              <w:right w:val="single" w:sz="4" w:space="0" w:color="000000"/>
            </w:tcBorders>
          </w:tcPr>
          <w:p w14:paraId="65A8BE9F" w14:textId="20ABCAD1"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15A5C5F6"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13A82CEF" w14:textId="267C6364"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Pr>
                <w:sz w:val="20"/>
                <w:szCs w:val="20"/>
              </w:rPr>
              <w:t>S</w:t>
            </w:r>
            <w:r w:rsidRPr="003C516B">
              <w:rPr>
                <w:sz w:val="20"/>
                <w:szCs w:val="20"/>
              </w:rPr>
              <w:t>pecific gravity of wood</w:t>
            </w:r>
          </w:p>
        </w:tc>
      </w:tr>
      <w:tr w:rsidR="003C516B" w:rsidRPr="00F54183" w14:paraId="209A2E62"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E325AA8"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710" w:type="dxa"/>
            <w:tcBorders>
              <w:top w:val="single" w:sz="4" w:space="0" w:color="000000"/>
              <w:left w:val="single" w:sz="4" w:space="0" w:color="000000"/>
              <w:bottom w:val="single" w:sz="4" w:space="0" w:color="000000"/>
              <w:right w:val="single" w:sz="4" w:space="0" w:color="000000"/>
            </w:tcBorders>
          </w:tcPr>
          <w:p w14:paraId="3CCC9821" w14:textId="7279C1DF"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BARK_SPGR</w:t>
            </w:r>
          </w:p>
        </w:tc>
        <w:tc>
          <w:tcPr>
            <w:tcW w:w="810" w:type="dxa"/>
            <w:tcBorders>
              <w:top w:val="single" w:sz="4" w:space="0" w:color="000000"/>
              <w:left w:val="single" w:sz="4" w:space="0" w:color="000000"/>
              <w:bottom w:val="single" w:sz="4" w:space="0" w:color="000000"/>
              <w:right w:val="single" w:sz="4" w:space="0" w:color="000000"/>
            </w:tcBorders>
          </w:tcPr>
          <w:p w14:paraId="0FF4FADC" w14:textId="29688BF6"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44487528"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2AC351F4" w14:textId="0436E96A" w:rsidR="003C516B" w:rsidRPr="000A1808" w:rsidRDefault="003C516B" w:rsidP="003C516B">
            <w:pPr>
              <w:kinsoku w:val="0"/>
              <w:overflowPunct w:val="0"/>
              <w:autoSpaceDE w:val="0"/>
              <w:autoSpaceDN w:val="0"/>
              <w:adjustRightInd w:val="0"/>
              <w:spacing w:before="28" w:after="0" w:line="252" w:lineRule="exact"/>
              <w:ind w:left="107"/>
              <w:rPr>
                <w:sz w:val="20"/>
                <w:szCs w:val="20"/>
              </w:rPr>
            </w:pPr>
            <w:r>
              <w:rPr>
                <w:sz w:val="20"/>
                <w:szCs w:val="20"/>
              </w:rPr>
              <w:t>S</w:t>
            </w:r>
            <w:r w:rsidRPr="003C516B">
              <w:rPr>
                <w:sz w:val="20"/>
                <w:szCs w:val="20"/>
              </w:rPr>
              <w:t xml:space="preserve">pecific gravity of </w:t>
            </w:r>
            <w:r>
              <w:rPr>
                <w:sz w:val="20"/>
                <w:szCs w:val="20"/>
              </w:rPr>
              <w:t>bark</w:t>
            </w:r>
          </w:p>
        </w:tc>
      </w:tr>
      <w:tr w:rsidR="003C516B" w:rsidRPr="00F54183" w14:paraId="0C21A8AD" w14:textId="77777777" w:rsidTr="00D26126">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55F234BA"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710" w:type="dxa"/>
            <w:tcBorders>
              <w:top w:val="single" w:sz="4" w:space="0" w:color="000000"/>
              <w:left w:val="single" w:sz="4" w:space="0" w:color="000000"/>
              <w:bottom w:val="single" w:sz="4" w:space="0" w:color="000000"/>
              <w:right w:val="single" w:sz="4" w:space="0" w:color="000000"/>
            </w:tcBorders>
          </w:tcPr>
          <w:p w14:paraId="47DD9637" w14:textId="0AC51356"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MC_WOOD</w:t>
            </w:r>
          </w:p>
        </w:tc>
        <w:tc>
          <w:tcPr>
            <w:tcW w:w="810" w:type="dxa"/>
            <w:tcBorders>
              <w:top w:val="single" w:sz="4" w:space="0" w:color="000000"/>
              <w:left w:val="single" w:sz="4" w:space="0" w:color="000000"/>
              <w:bottom w:val="single" w:sz="4" w:space="0" w:color="000000"/>
              <w:right w:val="single" w:sz="4" w:space="0" w:color="000000"/>
            </w:tcBorders>
          </w:tcPr>
          <w:p w14:paraId="1AD8A33C"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03FAF3D1" w14:textId="77777777" w:rsidR="003C516B" w:rsidRPr="000A1808" w:rsidRDefault="003C516B" w:rsidP="00841241">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4D68432F" w14:textId="3641E98B" w:rsidR="003C516B" w:rsidRPr="000A1808" w:rsidRDefault="003C516B" w:rsidP="00841241">
            <w:pPr>
              <w:kinsoku w:val="0"/>
              <w:overflowPunct w:val="0"/>
              <w:autoSpaceDE w:val="0"/>
              <w:autoSpaceDN w:val="0"/>
              <w:adjustRightInd w:val="0"/>
              <w:spacing w:before="30" w:after="0" w:line="252" w:lineRule="exact"/>
              <w:ind w:left="107"/>
              <w:rPr>
                <w:sz w:val="20"/>
                <w:szCs w:val="20"/>
              </w:rPr>
            </w:pPr>
            <w:r>
              <w:rPr>
                <w:sz w:val="20"/>
                <w:szCs w:val="20"/>
              </w:rPr>
              <w:t>D</w:t>
            </w:r>
            <w:r w:rsidRPr="003C516B">
              <w:rPr>
                <w:sz w:val="20"/>
                <w:szCs w:val="20"/>
              </w:rPr>
              <w:t>efault moisture content of wood</w:t>
            </w:r>
          </w:p>
        </w:tc>
      </w:tr>
      <w:tr w:rsidR="003C516B" w:rsidRPr="00F54183" w14:paraId="6D223EBB"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250A568"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1710" w:type="dxa"/>
            <w:tcBorders>
              <w:top w:val="single" w:sz="4" w:space="0" w:color="000000"/>
              <w:left w:val="single" w:sz="4" w:space="0" w:color="000000"/>
              <w:bottom w:val="single" w:sz="4" w:space="0" w:color="000000"/>
              <w:right w:val="single" w:sz="4" w:space="0" w:color="000000"/>
            </w:tcBorders>
          </w:tcPr>
          <w:p w14:paraId="6AE62EDE" w14:textId="47B88A73" w:rsidR="003C516B" w:rsidRPr="000A1808" w:rsidRDefault="003C516B" w:rsidP="003C516B">
            <w:pPr>
              <w:kinsoku w:val="0"/>
              <w:overflowPunct w:val="0"/>
              <w:autoSpaceDE w:val="0"/>
              <w:autoSpaceDN w:val="0"/>
              <w:adjustRightInd w:val="0"/>
              <w:spacing w:before="28" w:after="0" w:line="252" w:lineRule="exact"/>
              <w:ind w:right="138"/>
              <w:rPr>
                <w:sz w:val="20"/>
                <w:szCs w:val="20"/>
              </w:rPr>
            </w:pPr>
            <w:r w:rsidRPr="003C516B">
              <w:rPr>
                <w:sz w:val="20"/>
                <w:szCs w:val="20"/>
              </w:rPr>
              <w:t>MC_</w:t>
            </w:r>
            <w:r>
              <w:rPr>
                <w:sz w:val="20"/>
                <w:szCs w:val="20"/>
              </w:rPr>
              <w:t>BARK</w:t>
            </w:r>
          </w:p>
        </w:tc>
        <w:tc>
          <w:tcPr>
            <w:tcW w:w="810" w:type="dxa"/>
            <w:tcBorders>
              <w:top w:val="single" w:sz="4" w:space="0" w:color="000000"/>
              <w:left w:val="single" w:sz="4" w:space="0" w:color="000000"/>
              <w:bottom w:val="single" w:sz="4" w:space="0" w:color="000000"/>
              <w:right w:val="single" w:sz="4" w:space="0" w:color="000000"/>
            </w:tcBorders>
          </w:tcPr>
          <w:p w14:paraId="1BA0DB50"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050A3C65"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74BBA83C" w14:textId="2104492D" w:rsidR="003C516B" w:rsidRPr="000A1808" w:rsidRDefault="003C516B" w:rsidP="003C516B">
            <w:pPr>
              <w:kinsoku w:val="0"/>
              <w:overflowPunct w:val="0"/>
              <w:autoSpaceDE w:val="0"/>
              <w:autoSpaceDN w:val="0"/>
              <w:adjustRightInd w:val="0"/>
              <w:spacing w:before="28" w:after="0" w:line="252" w:lineRule="exact"/>
              <w:ind w:left="107"/>
              <w:rPr>
                <w:sz w:val="20"/>
                <w:szCs w:val="20"/>
              </w:rPr>
            </w:pPr>
            <w:r w:rsidRPr="003C516B">
              <w:rPr>
                <w:sz w:val="20"/>
                <w:szCs w:val="20"/>
              </w:rPr>
              <w:t xml:space="preserve">Default moisture content of </w:t>
            </w:r>
            <w:r>
              <w:rPr>
                <w:sz w:val="20"/>
                <w:szCs w:val="20"/>
              </w:rPr>
              <w:t>bark</w:t>
            </w:r>
          </w:p>
        </w:tc>
      </w:tr>
    </w:tbl>
    <w:p w14:paraId="6573228B" w14:textId="77777777" w:rsidR="003C516B" w:rsidRDefault="003C516B" w:rsidP="003C516B">
      <w:pPr>
        <w:ind w:left="360"/>
      </w:pPr>
    </w:p>
    <w:p w14:paraId="3488E55D" w14:textId="0F217AC4" w:rsidR="00217C0B" w:rsidRDefault="00217C0B" w:rsidP="00A73F3E"/>
    <w:p w14:paraId="7895B8D4" w14:textId="77777777" w:rsidR="00841241" w:rsidRDefault="00841241">
      <w:pPr>
        <w:rPr>
          <w:b/>
          <w:sz w:val="28"/>
          <w:szCs w:val="28"/>
        </w:rPr>
      </w:pPr>
      <w:r>
        <w:br w:type="page"/>
      </w:r>
    </w:p>
    <w:p w14:paraId="2C1A23A0" w14:textId="5AF8099D" w:rsidR="00841241" w:rsidRDefault="00841241" w:rsidP="00841241">
      <w:pPr>
        <w:pStyle w:val="Heading2"/>
      </w:pPr>
      <w:r>
        <w:lastRenderedPageBreak/>
        <w:t>Output Files</w:t>
      </w:r>
    </w:p>
    <w:p w14:paraId="26B408A9" w14:textId="77777777" w:rsidR="00841241" w:rsidRDefault="00841241" w:rsidP="00841241">
      <w:r>
        <w:t>Tree Eater generates output files at the tree-level (</w:t>
      </w:r>
      <w:r w:rsidRPr="00841241">
        <w:t>priced_t.txt</w:t>
      </w:r>
      <w:r>
        <w:t>) and stand-level (</w:t>
      </w:r>
      <w:r w:rsidRPr="00841241">
        <w:t>priced_s.txt</w:t>
      </w:r>
      <w:r>
        <w:t>) in the same directory as the configuration files. BioSum users may find it easier to work with this files after importing them into MS Access.</w:t>
      </w:r>
    </w:p>
    <w:p w14:paraId="4442D000" w14:textId="4EAD9E63" w:rsidR="00841241" w:rsidRPr="00841241" w:rsidRDefault="00841241" w:rsidP="00841241">
      <w:pPr>
        <w:pStyle w:val="ListParagraph"/>
        <w:numPr>
          <w:ilvl w:val="0"/>
          <w:numId w:val="45"/>
        </w:numPr>
      </w:pPr>
      <w:r w:rsidRPr="00841241">
        <w:rPr>
          <w:b/>
        </w:rPr>
        <w:t>priced_t.txt</w:t>
      </w:r>
      <w:r>
        <w:t>: Cut trees are used to store all the data associated with trees harvested during a fuels treatment. All values are calculated for a single tree and reported in a row of this table.</w:t>
      </w:r>
    </w:p>
    <w:p w14:paraId="26F979C0" w14:textId="4F7A5C01" w:rsidR="007504C0" w:rsidRDefault="007504C0" w:rsidP="007504C0">
      <w:pPr>
        <w:pStyle w:val="Caption"/>
        <w:keepNext/>
        <w:ind w:left="360"/>
      </w:pPr>
      <w:r>
        <w:t>Table 8: Fields, units, data types and descriptions from the Tree Eater tree-level output file</w:t>
      </w:r>
    </w:p>
    <w:tbl>
      <w:tblPr>
        <w:tblW w:w="8640" w:type="dxa"/>
        <w:tblInd w:w="455" w:type="dxa"/>
        <w:tblLayout w:type="fixed"/>
        <w:tblCellMar>
          <w:left w:w="0" w:type="dxa"/>
          <w:right w:w="0" w:type="dxa"/>
        </w:tblCellMar>
        <w:tblLook w:val="0000" w:firstRow="0" w:lastRow="0" w:firstColumn="0" w:lastColumn="0" w:noHBand="0" w:noVBand="0"/>
      </w:tblPr>
      <w:tblGrid>
        <w:gridCol w:w="900"/>
        <w:gridCol w:w="1710"/>
        <w:gridCol w:w="810"/>
        <w:gridCol w:w="1350"/>
        <w:gridCol w:w="3870"/>
      </w:tblGrid>
      <w:tr w:rsidR="00841241" w:rsidRPr="00F54183" w14:paraId="2C54049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326EEF" w14:textId="77777777" w:rsidR="00841241" w:rsidRPr="001E0FDC" w:rsidRDefault="00841241"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3D6A5FB" w14:textId="77777777" w:rsidR="00841241" w:rsidRPr="001E0FDC" w:rsidRDefault="00841241"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AA8240" w14:textId="77777777" w:rsidR="00841241" w:rsidRPr="001E0FDC" w:rsidRDefault="00841241"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45392AB" w14:textId="77777777" w:rsidR="00841241" w:rsidRPr="001E0FDC" w:rsidRDefault="00841241"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87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tcPr>
          <w:p w14:paraId="152E4D31" w14:textId="77777777" w:rsidR="00841241" w:rsidRPr="001E0FDC" w:rsidRDefault="00841241"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FD2E6F" w:rsidRPr="00F54183" w14:paraId="7CB723CB"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2E4068F3" w14:textId="75BE3A73"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0</w:t>
            </w:r>
          </w:p>
        </w:tc>
        <w:tc>
          <w:tcPr>
            <w:tcW w:w="1710" w:type="dxa"/>
            <w:tcBorders>
              <w:top w:val="single" w:sz="4" w:space="0" w:color="000000"/>
              <w:left w:val="single" w:sz="4" w:space="0" w:color="000000"/>
              <w:bottom w:val="single" w:sz="4" w:space="0" w:color="000000"/>
              <w:right w:val="single" w:sz="4" w:space="0" w:color="000000"/>
            </w:tcBorders>
          </w:tcPr>
          <w:p w14:paraId="7806FB2E" w14:textId="690BF458"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SPCD</w:t>
            </w:r>
          </w:p>
        </w:tc>
        <w:tc>
          <w:tcPr>
            <w:tcW w:w="810" w:type="dxa"/>
            <w:tcBorders>
              <w:top w:val="single" w:sz="4" w:space="0" w:color="000000"/>
              <w:left w:val="single" w:sz="4" w:space="0" w:color="000000"/>
              <w:bottom w:val="single" w:sz="4" w:space="0" w:color="000000"/>
              <w:right w:val="single" w:sz="4" w:space="0" w:color="000000"/>
            </w:tcBorders>
          </w:tcPr>
          <w:p w14:paraId="3EDF09CC" w14:textId="4D8BBDB1"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0D87BB24" w14:textId="5A8A80BC" w:rsidR="00FD2E6F" w:rsidRPr="000A1808" w:rsidRDefault="00FD2E6F" w:rsidP="00FD2E6F">
            <w:pPr>
              <w:kinsoku w:val="0"/>
              <w:overflowPunct w:val="0"/>
              <w:autoSpaceDE w:val="0"/>
              <w:autoSpaceDN w:val="0"/>
              <w:adjustRightInd w:val="0"/>
              <w:spacing w:before="28" w:after="0" w:line="252" w:lineRule="exact"/>
              <w:ind w:left="235" w:right="226"/>
              <w:jc w:val="center"/>
              <w:rPr>
                <w:sz w:val="20"/>
                <w:szCs w:val="20"/>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2B231A5D" w14:textId="702D9098"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FIA Species code</w:t>
            </w:r>
          </w:p>
        </w:tc>
      </w:tr>
      <w:tr w:rsidR="00FD2E6F" w:rsidRPr="00F54183" w14:paraId="508609A0"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8E523ED" w14:textId="1DD543A4"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1</w:t>
            </w:r>
          </w:p>
        </w:tc>
        <w:tc>
          <w:tcPr>
            <w:tcW w:w="1710" w:type="dxa"/>
            <w:tcBorders>
              <w:top w:val="single" w:sz="4" w:space="0" w:color="000000"/>
              <w:left w:val="single" w:sz="4" w:space="0" w:color="000000"/>
              <w:bottom w:val="single" w:sz="4" w:space="0" w:color="000000"/>
              <w:right w:val="single" w:sz="4" w:space="0" w:color="000000"/>
            </w:tcBorders>
          </w:tcPr>
          <w:p w14:paraId="299FF445" w14:textId="1DB6F4AA" w:rsidR="00FD2E6F" w:rsidRPr="000A1808" w:rsidRDefault="00FD2E6F" w:rsidP="005B1D25">
            <w:pPr>
              <w:kinsoku w:val="0"/>
              <w:overflowPunct w:val="0"/>
              <w:autoSpaceDE w:val="0"/>
              <w:autoSpaceDN w:val="0"/>
              <w:adjustRightInd w:val="0"/>
              <w:spacing w:before="28" w:after="0" w:line="252" w:lineRule="exact"/>
              <w:ind w:right="138"/>
              <w:rPr>
                <w:sz w:val="20"/>
                <w:szCs w:val="20"/>
              </w:rPr>
            </w:pPr>
            <w:r>
              <w:rPr>
                <w:sz w:val="22"/>
                <w:szCs w:val="22"/>
              </w:rPr>
              <w:t>DBH</w:t>
            </w:r>
          </w:p>
        </w:tc>
        <w:tc>
          <w:tcPr>
            <w:tcW w:w="810" w:type="dxa"/>
            <w:tcBorders>
              <w:top w:val="single" w:sz="4" w:space="0" w:color="000000"/>
              <w:left w:val="single" w:sz="4" w:space="0" w:color="000000"/>
              <w:bottom w:val="single" w:sz="4" w:space="0" w:color="000000"/>
              <w:right w:val="single" w:sz="4" w:space="0" w:color="000000"/>
            </w:tcBorders>
          </w:tcPr>
          <w:p w14:paraId="786AC53E" w14:textId="04F9053F" w:rsidR="00FD2E6F" w:rsidRPr="000A1808" w:rsidRDefault="00FD2E6F" w:rsidP="00413E34">
            <w:pPr>
              <w:kinsoku w:val="0"/>
              <w:overflowPunct w:val="0"/>
              <w:autoSpaceDE w:val="0"/>
              <w:autoSpaceDN w:val="0"/>
              <w:adjustRightInd w:val="0"/>
              <w:spacing w:before="28" w:after="0" w:line="252" w:lineRule="exact"/>
              <w:ind w:right="333"/>
              <w:jc w:val="center"/>
              <w:rPr>
                <w:sz w:val="20"/>
                <w:szCs w:val="20"/>
              </w:rPr>
            </w:pPr>
            <w:r>
              <w:rPr>
                <w:sz w:val="22"/>
                <w:szCs w:val="22"/>
              </w:rPr>
              <w:t>in</w:t>
            </w:r>
          </w:p>
        </w:tc>
        <w:tc>
          <w:tcPr>
            <w:tcW w:w="1350" w:type="dxa"/>
            <w:tcBorders>
              <w:top w:val="single" w:sz="4" w:space="0" w:color="000000"/>
              <w:left w:val="single" w:sz="4" w:space="0" w:color="000000"/>
              <w:bottom w:val="single" w:sz="4" w:space="0" w:color="000000"/>
              <w:right w:val="single" w:sz="4" w:space="0" w:color="auto"/>
            </w:tcBorders>
          </w:tcPr>
          <w:p w14:paraId="331DD4FC" w14:textId="0E798B4F"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1A808BF6" w14:textId="1F1117B9"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Diameter at breast height in inches</w:t>
            </w:r>
          </w:p>
        </w:tc>
      </w:tr>
      <w:tr w:rsidR="00FD2E6F" w:rsidRPr="00F54183" w14:paraId="6947C78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12C0DE0" w14:textId="1990B9C8"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2</w:t>
            </w:r>
          </w:p>
        </w:tc>
        <w:tc>
          <w:tcPr>
            <w:tcW w:w="1710" w:type="dxa"/>
            <w:tcBorders>
              <w:top w:val="single" w:sz="4" w:space="0" w:color="000000"/>
              <w:left w:val="single" w:sz="4" w:space="0" w:color="000000"/>
              <w:bottom w:val="single" w:sz="4" w:space="0" w:color="000000"/>
              <w:right w:val="single" w:sz="4" w:space="0" w:color="000000"/>
            </w:tcBorders>
          </w:tcPr>
          <w:p w14:paraId="521D208B" w14:textId="497AEF7C"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HEIGHT</w:t>
            </w:r>
          </w:p>
        </w:tc>
        <w:tc>
          <w:tcPr>
            <w:tcW w:w="810" w:type="dxa"/>
            <w:tcBorders>
              <w:top w:val="single" w:sz="4" w:space="0" w:color="000000"/>
              <w:left w:val="single" w:sz="4" w:space="0" w:color="000000"/>
              <w:bottom w:val="single" w:sz="4" w:space="0" w:color="000000"/>
              <w:right w:val="single" w:sz="4" w:space="0" w:color="000000"/>
            </w:tcBorders>
          </w:tcPr>
          <w:p w14:paraId="427649FD" w14:textId="604B0279"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4F01526A" w14:textId="67E21576"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0C38EBE" w14:textId="6DC7DB76"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Height of the tree in feet (estimated for broken tops)</w:t>
            </w:r>
          </w:p>
        </w:tc>
      </w:tr>
      <w:tr w:rsidR="00FD2E6F" w:rsidRPr="00F54183" w14:paraId="27A36EE0"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1BE1183" w14:textId="6033E0E8"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3</w:t>
            </w:r>
          </w:p>
        </w:tc>
        <w:tc>
          <w:tcPr>
            <w:tcW w:w="1710" w:type="dxa"/>
            <w:tcBorders>
              <w:top w:val="single" w:sz="4" w:space="0" w:color="000000"/>
              <w:left w:val="single" w:sz="4" w:space="0" w:color="000000"/>
              <w:bottom w:val="single" w:sz="4" w:space="0" w:color="000000"/>
              <w:right w:val="single" w:sz="4" w:space="0" w:color="000000"/>
            </w:tcBorders>
          </w:tcPr>
          <w:p w14:paraId="73B28582" w14:textId="5FC85973"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TRUN_HT</w:t>
            </w:r>
          </w:p>
        </w:tc>
        <w:tc>
          <w:tcPr>
            <w:tcW w:w="810" w:type="dxa"/>
            <w:tcBorders>
              <w:top w:val="single" w:sz="4" w:space="0" w:color="000000"/>
              <w:left w:val="single" w:sz="4" w:space="0" w:color="000000"/>
              <w:bottom w:val="single" w:sz="4" w:space="0" w:color="000000"/>
              <w:right w:val="single" w:sz="4" w:space="0" w:color="000000"/>
            </w:tcBorders>
          </w:tcPr>
          <w:p w14:paraId="22B8D1E7" w14:textId="38AACBD3"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27595746" w14:textId="675E3FCF"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2975CF6E" w14:textId="273B341B"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Truncated height of a tree with a broken top, in feet</w:t>
            </w:r>
          </w:p>
        </w:tc>
      </w:tr>
      <w:tr w:rsidR="00FD2E6F" w:rsidRPr="00F54183" w14:paraId="7E673ED2" w14:textId="77777777" w:rsidTr="005B1D25">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43E15EE4" w14:textId="41480769"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4</w:t>
            </w:r>
          </w:p>
        </w:tc>
        <w:tc>
          <w:tcPr>
            <w:tcW w:w="1710" w:type="dxa"/>
            <w:tcBorders>
              <w:top w:val="single" w:sz="4" w:space="0" w:color="000000"/>
              <w:left w:val="single" w:sz="4" w:space="0" w:color="000000"/>
              <w:bottom w:val="single" w:sz="4" w:space="0" w:color="000000"/>
              <w:right w:val="single" w:sz="4" w:space="0" w:color="000000"/>
            </w:tcBorders>
          </w:tcPr>
          <w:p w14:paraId="380230AA" w14:textId="1A42B59E"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PCT_CR</w:t>
            </w:r>
          </w:p>
        </w:tc>
        <w:tc>
          <w:tcPr>
            <w:tcW w:w="810" w:type="dxa"/>
            <w:tcBorders>
              <w:top w:val="single" w:sz="4" w:space="0" w:color="000000"/>
              <w:left w:val="single" w:sz="4" w:space="0" w:color="000000"/>
              <w:bottom w:val="single" w:sz="4" w:space="0" w:color="000000"/>
              <w:right w:val="single" w:sz="4" w:space="0" w:color="000000"/>
            </w:tcBorders>
          </w:tcPr>
          <w:p w14:paraId="4711A972" w14:textId="0B5A3EC3"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0B9E6364" w14:textId="25C2D047" w:rsidR="00FD2E6F" w:rsidRPr="000A1808" w:rsidRDefault="00FD2E6F" w:rsidP="00FD2E6F">
            <w:pPr>
              <w:kinsoku w:val="0"/>
              <w:overflowPunct w:val="0"/>
              <w:autoSpaceDE w:val="0"/>
              <w:autoSpaceDN w:val="0"/>
              <w:adjustRightInd w:val="0"/>
              <w:spacing w:before="30"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657B929" w14:textId="254ABB90" w:rsidR="00FD2E6F" w:rsidRPr="000A1808" w:rsidRDefault="00FD2E6F" w:rsidP="00FD2E6F">
            <w:pPr>
              <w:kinsoku w:val="0"/>
              <w:overflowPunct w:val="0"/>
              <w:autoSpaceDE w:val="0"/>
              <w:autoSpaceDN w:val="0"/>
              <w:adjustRightInd w:val="0"/>
              <w:spacing w:before="30" w:after="0" w:line="252" w:lineRule="exact"/>
              <w:ind w:left="107"/>
              <w:rPr>
                <w:sz w:val="20"/>
                <w:szCs w:val="20"/>
              </w:rPr>
            </w:pPr>
            <w:r>
              <w:rPr>
                <w:sz w:val="22"/>
                <w:szCs w:val="22"/>
              </w:rPr>
              <w:t>Percent crown ratio</w:t>
            </w:r>
          </w:p>
        </w:tc>
      </w:tr>
      <w:tr w:rsidR="00FD2E6F" w:rsidRPr="00F54183" w14:paraId="43DC9B3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9E1F1D4" w14:textId="03512CE7"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5</w:t>
            </w:r>
          </w:p>
        </w:tc>
        <w:tc>
          <w:tcPr>
            <w:tcW w:w="1710" w:type="dxa"/>
            <w:tcBorders>
              <w:top w:val="single" w:sz="4" w:space="0" w:color="000000"/>
              <w:left w:val="single" w:sz="4" w:space="0" w:color="000000"/>
              <w:bottom w:val="single" w:sz="4" w:space="0" w:color="000000"/>
              <w:right w:val="single" w:sz="4" w:space="0" w:color="000000"/>
            </w:tcBorders>
          </w:tcPr>
          <w:p w14:paraId="4C072F73" w14:textId="5A4BFD83" w:rsidR="00FD2E6F" w:rsidRPr="000A1808" w:rsidRDefault="00FD2E6F" w:rsidP="005B1D25">
            <w:pPr>
              <w:kinsoku w:val="0"/>
              <w:overflowPunct w:val="0"/>
              <w:autoSpaceDE w:val="0"/>
              <w:autoSpaceDN w:val="0"/>
              <w:adjustRightInd w:val="0"/>
              <w:spacing w:before="28" w:after="0" w:line="252" w:lineRule="exact"/>
              <w:ind w:right="138"/>
              <w:rPr>
                <w:sz w:val="20"/>
                <w:szCs w:val="20"/>
              </w:rPr>
            </w:pPr>
            <w:r w:rsidRPr="00FD2E6F">
              <w:rPr>
                <w:sz w:val="20"/>
                <w:szCs w:val="20"/>
              </w:rPr>
              <w:t>M</w:t>
            </w:r>
            <w:r w:rsidR="005B1D25">
              <w:rPr>
                <w:sz w:val="20"/>
                <w:szCs w:val="20"/>
              </w:rPr>
              <w:t>DEFECT</w:t>
            </w:r>
          </w:p>
        </w:tc>
        <w:tc>
          <w:tcPr>
            <w:tcW w:w="810" w:type="dxa"/>
            <w:tcBorders>
              <w:top w:val="single" w:sz="4" w:space="0" w:color="000000"/>
              <w:left w:val="single" w:sz="4" w:space="0" w:color="000000"/>
              <w:bottom w:val="single" w:sz="4" w:space="0" w:color="000000"/>
              <w:right w:val="single" w:sz="4" w:space="0" w:color="000000"/>
            </w:tcBorders>
          </w:tcPr>
          <w:p w14:paraId="4AB43C06" w14:textId="202681E7"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7F6F8592" w14:textId="3DBCF2BC"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464389B" w14:textId="3F0A4F4A"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Percent defect in merchantable volume</w:t>
            </w:r>
          </w:p>
        </w:tc>
      </w:tr>
      <w:tr w:rsidR="00557DC1" w:rsidRPr="00F54183" w14:paraId="4CD6B342"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6D26783" w14:textId="79D185ED"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6</w:t>
            </w:r>
          </w:p>
        </w:tc>
        <w:tc>
          <w:tcPr>
            <w:tcW w:w="1710" w:type="dxa"/>
            <w:tcBorders>
              <w:top w:val="single" w:sz="4" w:space="0" w:color="000000"/>
              <w:left w:val="single" w:sz="4" w:space="0" w:color="000000"/>
              <w:bottom w:val="single" w:sz="4" w:space="0" w:color="000000"/>
              <w:right w:val="single" w:sz="4" w:space="0" w:color="000000"/>
            </w:tcBorders>
          </w:tcPr>
          <w:p w14:paraId="20D9CD68" w14:textId="4A444C52"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TPA</w:t>
            </w:r>
          </w:p>
        </w:tc>
        <w:tc>
          <w:tcPr>
            <w:tcW w:w="810" w:type="dxa"/>
            <w:tcBorders>
              <w:top w:val="single" w:sz="4" w:space="0" w:color="000000"/>
              <w:left w:val="single" w:sz="4" w:space="0" w:color="000000"/>
              <w:bottom w:val="single" w:sz="4" w:space="0" w:color="000000"/>
              <w:right w:val="single" w:sz="4" w:space="0" w:color="000000"/>
            </w:tcBorders>
          </w:tcPr>
          <w:p w14:paraId="5EA9C6D3" w14:textId="13CB3AB6" w:rsidR="00557DC1" w:rsidRDefault="00557DC1" w:rsidP="00557DC1">
            <w:pPr>
              <w:kinsoku w:val="0"/>
              <w:overflowPunct w:val="0"/>
              <w:autoSpaceDE w:val="0"/>
              <w:autoSpaceDN w:val="0"/>
              <w:adjustRightInd w:val="0"/>
              <w:spacing w:before="28" w:after="0" w:line="252" w:lineRule="exact"/>
              <w:ind w:right="333"/>
              <w:jc w:val="center"/>
              <w:rPr>
                <w:sz w:val="22"/>
                <w:szCs w:val="22"/>
              </w:rPr>
            </w:pPr>
            <w:r w:rsidRPr="00557DC1">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323D87C3" w14:textId="174A17B6"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D8E0805" w14:textId="100A955D" w:rsidR="00557DC1" w:rsidRDefault="005B1D25" w:rsidP="00557DC1">
            <w:pPr>
              <w:kinsoku w:val="0"/>
              <w:overflowPunct w:val="0"/>
              <w:autoSpaceDE w:val="0"/>
              <w:autoSpaceDN w:val="0"/>
              <w:adjustRightInd w:val="0"/>
              <w:spacing w:before="28" w:after="0" w:line="252" w:lineRule="exact"/>
              <w:ind w:left="107"/>
              <w:rPr>
                <w:sz w:val="22"/>
                <w:szCs w:val="22"/>
              </w:rPr>
            </w:pPr>
            <w:r w:rsidRPr="005B1D25">
              <w:rPr>
                <w:sz w:val="22"/>
                <w:szCs w:val="22"/>
              </w:rPr>
              <w:t>Trees per acre associated with the cut tree record</w:t>
            </w:r>
          </w:p>
        </w:tc>
      </w:tr>
      <w:tr w:rsidR="00557DC1" w:rsidRPr="00F54183" w14:paraId="3829188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6FF3C7B" w14:textId="0571D24F"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7</w:t>
            </w:r>
          </w:p>
        </w:tc>
        <w:tc>
          <w:tcPr>
            <w:tcW w:w="1710" w:type="dxa"/>
            <w:tcBorders>
              <w:top w:val="single" w:sz="4" w:space="0" w:color="000000"/>
              <w:left w:val="single" w:sz="4" w:space="0" w:color="000000"/>
              <w:bottom w:val="single" w:sz="4" w:space="0" w:color="000000"/>
              <w:right w:val="single" w:sz="4" w:space="0" w:color="000000"/>
            </w:tcBorders>
          </w:tcPr>
          <w:p w14:paraId="08BFECD0" w14:textId="7D5FCBF6"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MERCH_VOL</w:t>
            </w:r>
          </w:p>
        </w:tc>
        <w:tc>
          <w:tcPr>
            <w:tcW w:w="810" w:type="dxa"/>
            <w:tcBorders>
              <w:top w:val="single" w:sz="4" w:space="0" w:color="000000"/>
              <w:left w:val="single" w:sz="4" w:space="0" w:color="000000"/>
              <w:bottom w:val="single" w:sz="4" w:space="0" w:color="000000"/>
              <w:right w:val="single" w:sz="4" w:space="0" w:color="000000"/>
            </w:tcBorders>
          </w:tcPr>
          <w:p w14:paraId="45ECAEE5" w14:textId="2510E345"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23FE5E09" w14:textId="107C5D96"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06A46C0" w14:textId="7A4DCD55" w:rsidR="00557DC1" w:rsidRDefault="008130BC" w:rsidP="00557DC1">
            <w:pPr>
              <w:kinsoku w:val="0"/>
              <w:overflowPunct w:val="0"/>
              <w:autoSpaceDE w:val="0"/>
              <w:autoSpaceDN w:val="0"/>
              <w:adjustRightInd w:val="0"/>
              <w:spacing w:before="28" w:after="0" w:line="252" w:lineRule="exact"/>
              <w:ind w:left="107"/>
              <w:rPr>
                <w:sz w:val="22"/>
                <w:szCs w:val="22"/>
              </w:rPr>
            </w:pPr>
            <w:r w:rsidRPr="008130BC">
              <w:rPr>
                <w:sz w:val="22"/>
                <w:szCs w:val="22"/>
              </w:rPr>
              <w:t>Merchantable volume in cubic feet</w:t>
            </w:r>
          </w:p>
        </w:tc>
      </w:tr>
      <w:tr w:rsidR="00557DC1" w:rsidRPr="00F54183" w14:paraId="5D2F099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392EA94" w14:textId="4DAA9CEB"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8</w:t>
            </w:r>
          </w:p>
        </w:tc>
        <w:tc>
          <w:tcPr>
            <w:tcW w:w="1710" w:type="dxa"/>
            <w:tcBorders>
              <w:top w:val="single" w:sz="4" w:space="0" w:color="000000"/>
              <w:left w:val="single" w:sz="4" w:space="0" w:color="000000"/>
              <w:bottom w:val="single" w:sz="4" w:space="0" w:color="000000"/>
              <w:right w:val="single" w:sz="4" w:space="0" w:color="000000"/>
            </w:tcBorders>
          </w:tcPr>
          <w:p w14:paraId="763E0E8C" w14:textId="4AD9CE51"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STAND_ID</w:t>
            </w:r>
          </w:p>
        </w:tc>
        <w:tc>
          <w:tcPr>
            <w:tcW w:w="810" w:type="dxa"/>
            <w:tcBorders>
              <w:top w:val="single" w:sz="4" w:space="0" w:color="000000"/>
              <w:left w:val="single" w:sz="4" w:space="0" w:color="000000"/>
              <w:bottom w:val="single" w:sz="4" w:space="0" w:color="000000"/>
              <w:right w:val="single" w:sz="4" w:space="0" w:color="000000"/>
            </w:tcBorders>
          </w:tcPr>
          <w:p w14:paraId="45C10872" w14:textId="5680F959" w:rsidR="00557DC1" w:rsidRDefault="00E20615"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196DD35C" w14:textId="0DE3D9F0"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Long Text</w:t>
            </w:r>
          </w:p>
        </w:tc>
        <w:tc>
          <w:tcPr>
            <w:tcW w:w="3870" w:type="dxa"/>
            <w:tcBorders>
              <w:top w:val="single" w:sz="4" w:space="0" w:color="auto"/>
              <w:left w:val="single" w:sz="4" w:space="0" w:color="auto"/>
              <w:bottom w:val="single" w:sz="4" w:space="0" w:color="auto"/>
              <w:right w:val="single" w:sz="4" w:space="0" w:color="auto"/>
            </w:tcBorders>
          </w:tcPr>
          <w:p w14:paraId="25523103" w14:textId="63757D58"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Stand identifier associated with the tree</w:t>
            </w:r>
          </w:p>
        </w:tc>
      </w:tr>
      <w:tr w:rsidR="00557DC1" w:rsidRPr="00F54183" w14:paraId="67F22935"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AA63BDE" w14:textId="654F578F"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9</w:t>
            </w:r>
          </w:p>
        </w:tc>
        <w:tc>
          <w:tcPr>
            <w:tcW w:w="1710" w:type="dxa"/>
            <w:tcBorders>
              <w:top w:val="single" w:sz="4" w:space="0" w:color="000000"/>
              <w:left w:val="single" w:sz="4" w:space="0" w:color="000000"/>
              <w:bottom w:val="single" w:sz="4" w:space="0" w:color="000000"/>
              <w:right w:val="single" w:sz="4" w:space="0" w:color="000000"/>
            </w:tcBorders>
          </w:tcPr>
          <w:p w14:paraId="165392A9" w14:textId="2976314D"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TESC</w:t>
            </w:r>
          </w:p>
        </w:tc>
        <w:tc>
          <w:tcPr>
            <w:tcW w:w="810" w:type="dxa"/>
            <w:tcBorders>
              <w:top w:val="single" w:sz="4" w:space="0" w:color="000000"/>
              <w:left w:val="single" w:sz="4" w:space="0" w:color="000000"/>
              <w:bottom w:val="single" w:sz="4" w:space="0" w:color="000000"/>
              <w:right w:val="single" w:sz="4" w:space="0" w:color="000000"/>
            </w:tcBorders>
          </w:tcPr>
          <w:p w14:paraId="1F2E1D29" w14:textId="4D720EFC"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47217779" w14:textId="2993206A"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69F14508" w14:textId="2D567728"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 Eater species code</w:t>
            </w:r>
          </w:p>
        </w:tc>
      </w:tr>
      <w:tr w:rsidR="00557DC1" w:rsidRPr="00F54183" w14:paraId="1115B252"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0E813FF" w14:textId="5D8F51D6"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10</w:t>
            </w:r>
          </w:p>
        </w:tc>
        <w:tc>
          <w:tcPr>
            <w:tcW w:w="1710" w:type="dxa"/>
            <w:tcBorders>
              <w:top w:val="single" w:sz="4" w:space="0" w:color="000000"/>
              <w:left w:val="single" w:sz="4" w:space="0" w:color="000000"/>
              <w:bottom w:val="single" w:sz="4" w:space="0" w:color="000000"/>
              <w:right w:val="single" w:sz="4" w:space="0" w:color="000000"/>
            </w:tcBorders>
          </w:tcPr>
          <w:p w14:paraId="1254011B" w14:textId="53BC5909"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TREE_ID</w:t>
            </w:r>
          </w:p>
        </w:tc>
        <w:tc>
          <w:tcPr>
            <w:tcW w:w="810" w:type="dxa"/>
            <w:tcBorders>
              <w:top w:val="single" w:sz="4" w:space="0" w:color="000000"/>
              <w:left w:val="single" w:sz="4" w:space="0" w:color="000000"/>
              <w:bottom w:val="single" w:sz="4" w:space="0" w:color="000000"/>
              <w:right w:val="single" w:sz="4" w:space="0" w:color="000000"/>
            </w:tcBorders>
          </w:tcPr>
          <w:p w14:paraId="3BBB3469" w14:textId="2BB5C4C5"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17D6848D" w14:textId="505BEAD8"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1BA7D7FC" w14:textId="6925F95E"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 identifier</w:t>
            </w:r>
          </w:p>
        </w:tc>
      </w:tr>
      <w:tr w:rsidR="00557DC1" w:rsidRPr="00F54183" w14:paraId="20114C97"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B7FECBE" w14:textId="6697A1CC"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11</w:t>
            </w:r>
          </w:p>
        </w:tc>
        <w:tc>
          <w:tcPr>
            <w:tcW w:w="1710" w:type="dxa"/>
            <w:tcBorders>
              <w:top w:val="single" w:sz="4" w:space="0" w:color="000000"/>
              <w:left w:val="single" w:sz="4" w:space="0" w:color="000000"/>
              <w:bottom w:val="single" w:sz="4" w:space="0" w:color="000000"/>
              <w:right w:val="single" w:sz="4" w:space="0" w:color="000000"/>
            </w:tcBorders>
          </w:tcPr>
          <w:p w14:paraId="25AA3108" w14:textId="6DD0AE78"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HCB</w:t>
            </w:r>
          </w:p>
        </w:tc>
        <w:tc>
          <w:tcPr>
            <w:tcW w:w="810" w:type="dxa"/>
            <w:tcBorders>
              <w:top w:val="single" w:sz="4" w:space="0" w:color="000000"/>
              <w:left w:val="single" w:sz="4" w:space="0" w:color="000000"/>
              <w:bottom w:val="single" w:sz="4" w:space="0" w:color="000000"/>
              <w:right w:val="single" w:sz="4" w:space="0" w:color="000000"/>
            </w:tcBorders>
          </w:tcPr>
          <w:p w14:paraId="0D27CB10" w14:textId="774A90A1"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4AA5DF68" w14:textId="5BBBF252"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8787444" w14:textId="70DC820F"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Height to crown base in feet</w:t>
            </w:r>
          </w:p>
        </w:tc>
      </w:tr>
      <w:tr w:rsidR="00557DC1" w:rsidRPr="00F54183" w14:paraId="1F665911"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1040AD0" w14:textId="4AE88DA8"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12</w:t>
            </w:r>
          </w:p>
        </w:tc>
        <w:tc>
          <w:tcPr>
            <w:tcW w:w="1710" w:type="dxa"/>
            <w:tcBorders>
              <w:top w:val="single" w:sz="4" w:space="0" w:color="000000"/>
              <w:left w:val="single" w:sz="4" w:space="0" w:color="000000"/>
              <w:bottom w:val="single" w:sz="4" w:space="0" w:color="000000"/>
              <w:right w:val="single" w:sz="4" w:space="0" w:color="000000"/>
            </w:tcBorders>
          </w:tcPr>
          <w:p w14:paraId="031FA89B" w14:textId="1AEA386F"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YEAR_CUT</w:t>
            </w:r>
          </w:p>
        </w:tc>
        <w:tc>
          <w:tcPr>
            <w:tcW w:w="810" w:type="dxa"/>
            <w:tcBorders>
              <w:top w:val="single" w:sz="4" w:space="0" w:color="000000"/>
              <w:left w:val="single" w:sz="4" w:space="0" w:color="000000"/>
              <w:bottom w:val="single" w:sz="4" w:space="0" w:color="000000"/>
              <w:right w:val="single" w:sz="4" w:space="0" w:color="000000"/>
            </w:tcBorders>
          </w:tcPr>
          <w:p w14:paraId="7093EA05" w14:textId="029B733E"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7585A5FF" w14:textId="544C2455"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233E12DC" w14:textId="56765D67"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Model year the tree was cut</w:t>
            </w:r>
          </w:p>
        </w:tc>
      </w:tr>
      <w:tr w:rsidR="00557DC1" w:rsidRPr="00F54183" w14:paraId="55A2EA4C"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FF62DAA" w14:textId="7C6C3D35"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13</w:t>
            </w:r>
          </w:p>
        </w:tc>
        <w:tc>
          <w:tcPr>
            <w:tcW w:w="1710" w:type="dxa"/>
            <w:tcBorders>
              <w:top w:val="single" w:sz="4" w:space="0" w:color="000000"/>
              <w:left w:val="single" w:sz="4" w:space="0" w:color="000000"/>
              <w:bottom w:val="single" w:sz="4" w:space="0" w:color="000000"/>
              <w:right w:val="single" w:sz="4" w:space="0" w:color="000000"/>
            </w:tcBorders>
          </w:tcPr>
          <w:p w14:paraId="0242B79E" w14:textId="0D56DD9F"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RX</w:t>
            </w:r>
          </w:p>
        </w:tc>
        <w:tc>
          <w:tcPr>
            <w:tcW w:w="810" w:type="dxa"/>
            <w:tcBorders>
              <w:top w:val="single" w:sz="4" w:space="0" w:color="000000"/>
              <w:left w:val="single" w:sz="4" w:space="0" w:color="000000"/>
              <w:bottom w:val="single" w:sz="4" w:space="0" w:color="000000"/>
              <w:right w:val="single" w:sz="4" w:space="0" w:color="000000"/>
            </w:tcBorders>
          </w:tcPr>
          <w:p w14:paraId="548AC83E" w14:textId="201877B9" w:rsidR="00557DC1" w:rsidRDefault="003D5ED1" w:rsidP="00557DC1">
            <w:pPr>
              <w:kinsoku w:val="0"/>
              <w:overflowPunct w:val="0"/>
              <w:autoSpaceDE w:val="0"/>
              <w:autoSpaceDN w:val="0"/>
              <w:adjustRightInd w:val="0"/>
              <w:spacing w:before="28" w:after="0" w:line="252" w:lineRule="exact"/>
              <w:ind w:right="333"/>
              <w:jc w:val="center"/>
              <w:rPr>
                <w:sz w:val="22"/>
                <w:szCs w:val="22"/>
              </w:rPr>
            </w:pPr>
            <w:r>
              <w:rPr>
                <w:sz w:val="22"/>
                <w:szCs w:val="22"/>
              </w:rPr>
              <w:t>Text</w:t>
            </w:r>
          </w:p>
        </w:tc>
        <w:tc>
          <w:tcPr>
            <w:tcW w:w="1350" w:type="dxa"/>
            <w:tcBorders>
              <w:top w:val="single" w:sz="4" w:space="0" w:color="000000"/>
              <w:left w:val="single" w:sz="4" w:space="0" w:color="000000"/>
              <w:bottom w:val="single" w:sz="4" w:space="0" w:color="000000"/>
              <w:right w:val="single" w:sz="4" w:space="0" w:color="auto"/>
            </w:tcBorders>
          </w:tcPr>
          <w:p w14:paraId="6B30D3EE" w14:textId="09BC326E"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4B3F4766" w14:textId="15EA1E40"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Prescription associated with the cut tree record</w:t>
            </w:r>
          </w:p>
        </w:tc>
      </w:tr>
      <w:tr w:rsidR="00557DC1" w:rsidRPr="00F54183" w14:paraId="689D9383"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A35087D" w14:textId="027151AA"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14</w:t>
            </w:r>
          </w:p>
        </w:tc>
        <w:tc>
          <w:tcPr>
            <w:tcW w:w="1710" w:type="dxa"/>
            <w:tcBorders>
              <w:top w:val="single" w:sz="4" w:space="0" w:color="000000"/>
              <w:left w:val="single" w:sz="4" w:space="0" w:color="000000"/>
              <w:bottom w:val="single" w:sz="4" w:space="0" w:color="000000"/>
              <w:right w:val="single" w:sz="4" w:space="0" w:color="000000"/>
            </w:tcBorders>
          </w:tcPr>
          <w:p w14:paraId="7F936053" w14:textId="30FC85B1" w:rsidR="00557DC1" w:rsidRDefault="00557DC1" w:rsidP="008130BC">
            <w:pPr>
              <w:kinsoku w:val="0"/>
              <w:overflowPunct w:val="0"/>
              <w:autoSpaceDE w:val="0"/>
              <w:autoSpaceDN w:val="0"/>
              <w:adjustRightInd w:val="0"/>
              <w:spacing w:before="28" w:after="0" w:line="252" w:lineRule="exact"/>
              <w:ind w:right="138"/>
              <w:rPr>
                <w:sz w:val="22"/>
                <w:szCs w:val="22"/>
              </w:rPr>
            </w:pPr>
            <w:r w:rsidRPr="00413E34">
              <w:rPr>
                <w:sz w:val="22"/>
                <w:szCs w:val="22"/>
              </w:rPr>
              <w:t>T</w:t>
            </w:r>
            <w:r w:rsidR="008130BC">
              <w:rPr>
                <w:sz w:val="22"/>
                <w:szCs w:val="22"/>
              </w:rPr>
              <w:t>_PRICE</w:t>
            </w:r>
          </w:p>
        </w:tc>
        <w:tc>
          <w:tcPr>
            <w:tcW w:w="810" w:type="dxa"/>
            <w:tcBorders>
              <w:top w:val="single" w:sz="4" w:space="0" w:color="000000"/>
              <w:left w:val="single" w:sz="4" w:space="0" w:color="000000"/>
              <w:bottom w:val="single" w:sz="4" w:space="0" w:color="000000"/>
              <w:right w:val="single" w:sz="4" w:space="0" w:color="000000"/>
            </w:tcBorders>
          </w:tcPr>
          <w:p w14:paraId="53E343D7" w14:textId="7F09678E"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50AE7A54" w14:textId="4A6014CD"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097BF95" w14:textId="51EC5FD3" w:rsidR="00557DC1" w:rsidRDefault="00557DC1" w:rsidP="00557DC1">
            <w:pPr>
              <w:kinsoku w:val="0"/>
              <w:overflowPunct w:val="0"/>
              <w:autoSpaceDE w:val="0"/>
              <w:autoSpaceDN w:val="0"/>
              <w:adjustRightInd w:val="0"/>
              <w:spacing w:before="28" w:after="0" w:line="252" w:lineRule="exact"/>
              <w:ind w:left="107"/>
              <w:rPr>
                <w:sz w:val="22"/>
                <w:szCs w:val="22"/>
              </w:rPr>
            </w:pPr>
            <w:r w:rsidRPr="00413E34">
              <w:rPr>
                <w:sz w:val="22"/>
                <w:szCs w:val="22"/>
              </w:rPr>
              <w:t>The total price of the tree in dollars</w:t>
            </w:r>
          </w:p>
        </w:tc>
      </w:tr>
      <w:tr w:rsidR="00557DC1" w:rsidRPr="00F54183" w14:paraId="143E914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28F0CD2" w14:textId="4B4D7BC2"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15</w:t>
            </w:r>
          </w:p>
        </w:tc>
        <w:tc>
          <w:tcPr>
            <w:tcW w:w="1710" w:type="dxa"/>
            <w:tcBorders>
              <w:top w:val="single" w:sz="4" w:space="0" w:color="000000"/>
              <w:left w:val="single" w:sz="4" w:space="0" w:color="000000"/>
              <w:bottom w:val="single" w:sz="4" w:space="0" w:color="000000"/>
              <w:right w:val="single" w:sz="4" w:space="0" w:color="000000"/>
            </w:tcBorders>
          </w:tcPr>
          <w:p w14:paraId="14EBA178" w14:textId="371274B4" w:rsidR="00557DC1" w:rsidRPr="00413E34" w:rsidRDefault="00557DC1" w:rsidP="008130BC">
            <w:pPr>
              <w:kinsoku w:val="0"/>
              <w:overflowPunct w:val="0"/>
              <w:autoSpaceDE w:val="0"/>
              <w:autoSpaceDN w:val="0"/>
              <w:adjustRightInd w:val="0"/>
              <w:spacing w:before="28" w:after="0" w:line="252" w:lineRule="exact"/>
              <w:ind w:right="138"/>
              <w:rPr>
                <w:sz w:val="22"/>
                <w:szCs w:val="22"/>
              </w:rPr>
            </w:pPr>
            <w:r>
              <w:rPr>
                <w:sz w:val="22"/>
                <w:szCs w:val="22"/>
              </w:rPr>
              <w:t>S</w:t>
            </w:r>
            <w:r w:rsidR="008130BC">
              <w:rPr>
                <w:sz w:val="22"/>
                <w:szCs w:val="22"/>
              </w:rPr>
              <w:t>_PULP_CF</w:t>
            </w:r>
          </w:p>
        </w:tc>
        <w:tc>
          <w:tcPr>
            <w:tcW w:w="810" w:type="dxa"/>
            <w:tcBorders>
              <w:top w:val="single" w:sz="4" w:space="0" w:color="000000"/>
              <w:left w:val="single" w:sz="4" w:space="0" w:color="000000"/>
              <w:bottom w:val="single" w:sz="4" w:space="0" w:color="000000"/>
              <w:right w:val="single" w:sz="4" w:space="0" w:color="000000"/>
            </w:tcBorders>
          </w:tcPr>
          <w:p w14:paraId="2E9E2F85" w14:textId="41B9FAB6"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0591BA44" w14:textId="09BB0875"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42A377FA" w14:textId="441B3E7D"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rejected material in cubic feet</w:t>
            </w:r>
          </w:p>
        </w:tc>
      </w:tr>
      <w:tr w:rsidR="00557DC1" w:rsidRPr="00F54183" w14:paraId="4C65245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FE70BB0" w14:textId="76120BB9"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16</w:t>
            </w:r>
          </w:p>
        </w:tc>
        <w:tc>
          <w:tcPr>
            <w:tcW w:w="1710" w:type="dxa"/>
            <w:tcBorders>
              <w:top w:val="single" w:sz="4" w:space="0" w:color="000000"/>
              <w:left w:val="single" w:sz="4" w:space="0" w:color="000000"/>
              <w:bottom w:val="single" w:sz="4" w:space="0" w:color="000000"/>
              <w:right w:val="single" w:sz="4" w:space="0" w:color="000000"/>
            </w:tcBorders>
          </w:tcPr>
          <w:p w14:paraId="3DB842F8" w14:textId="59E9125F" w:rsidR="00557DC1" w:rsidRPr="00413E34" w:rsidRDefault="00557DC1" w:rsidP="008130BC">
            <w:pPr>
              <w:kinsoku w:val="0"/>
              <w:overflowPunct w:val="0"/>
              <w:autoSpaceDE w:val="0"/>
              <w:autoSpaceDN w:val="0"/>
              <w:adjustRightInd w:val="0"/>
              <w:spacing w:before="28" w:after="0" w:line="252" w:lineRule="exact"/>
              <w:ind w:right="138"/>
              <w:rPr>
                <w:sz w:val="22"/>
                <w:szCs w:val="22"/>
              </w:rPr>
            </w:pPr>
            <w:r>
              <w:rPr>
                <w:sz w:val="22"/>
                <w:szCs w:val="22"/>
              </w:rPr>
              <w:t>L</w:t>
            </w:r>
            <w:r w:rsidR="008130BC">
              <w:rPr>
                <w:sz w:val="22"/>
                <w:szCs w:val="22"/>
              </w:rPr>
              <w:t>OG_PULP_CF</w:t>
            </w:r>
          </w:p>
        </w:tc>
        <w:tc>
          <w:tcPr>
            <w:tcW w:w="810" w:type="dxa"/>
            <w:tcBorders>
              <w:top w:val="single" w:sz="4" w:space="0" w:color="000000"/>
              <w:left w:val="single" w:sz="4" w:space="0" w:color="000000"/>
              <w:bottom w:val="single" w:sz="4" w:space="0" w:color="000000"/>
              <w:right w:val="single" w:sz="4" w:space="0" w:color="000000"/>
            </w:tcBorders>
          </w:tcPr>
          <w:p w14:paraId="60EDEA60" w14:textId="16D3F063"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22454D41" w14:textId="67403224"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7B16B10" w14:textId="643929EF"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biochar feedstock in cubic feet</w:t>
            </w:r>
          </w:p>
        </w:tc>
      </w:tr>
      <w:tr w:rsidR="00557DC1" w:rsidRPr="00F54183" w14:paraId="6E3812BB"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54716E3" w14:textId="3C6852BB"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17</w:t>
            </w:r>
          </w:p>
        </w:tc>
        <w:tc>
          <w:tcPr>
            <w:tcW w:w="1710" w:type="dxa"/>
            <w:tcBorders>
              <w:top w:val="single" w:sz="4" w:space="0" w:color="000000"/>
              <w:left w:val="single" w:sz="4" w:space="0" w:color="000000"/>
              <w:bottom w:val="single" w:sz="4" w:space="0" w:color="000000"/>
              <w:right w:val="single" w:sz="4" w:space="0" w:color="000000"/>
            </w:tcBorders>
          </w:tcPr>
          <w:p w14:paraId="5345E140" w14:textId="6F0C0392"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SAW_VOL_CF</w:t>
            </w:r>
          </w:p>
        </w:tc>
        <w:tc>
          <w:tcPr>
            <w:tcW w:w="810" w:type="dxa"/>
            <w:tcBorders>
              <w:top w:val="single" w:sz="4" w:space="0" w:color="000000"/>
              <w:left w:val="single" w:sz="4" w:space="0" w:color="000000"/>
              <w:bottom w:val="single" w:sz="4" w:space="0" w:color="000000"/>
              <w:right w:val="single" w:sz="4" w:space="0" w:color="000000"/>
            </w:tcBorders>
          </w:tcPr>
          <w:p w14:paraId="3ADF2579" w14:textId="5BB9B864"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1DAD68E7" w14:textId="24D06D6A"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209E2682" w14:textId="000A9E94"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saw-quality material in cubic feet</w:t>
            </w:r>
          </w:p>
        </w:tc>
      </w:tr>
      <w:tr w:rsidR="00557DC1" w:rsidRPr="00F54183" w14:paraId="3D08163E"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17796A7" w14:textId="18620548"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18</w:t>
            </w:r>
          </w:p>
        </w:tc>
        <w:tc>
          <w:tcPr>
            <w:tcW w:w="1710" w:type="dxa"/>
            <w:tcBorders>
              <w:top w:val="single" w:sz="4" w:space="0" w:color="000000"/>
              <w:left w:val="single" w:sz="4" w:space="0" w:color="000000"/>
              <w:bottom w:val="single" w:sz="4" w:space="0" w:color="000000"/>
              <w:right w:val="single" w:sz="4" w:space="0" w:color="000000"/>
            </w:tcBorders>
          </w:tcPr>
          <w:p w14:paraId="53DB4389" w14:textId="43C4C503"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LOG_PULP_</w:t>
            </w:r>
            <w:r w:rsidR="00557DC1">
              <w:rPr>
                <w:sz w:val="22"/>
                <w:szCs w:val="22"/>
              </w:rPr>
              <w:t>GT</w:t>
            </w:r>
          </w:p>
        </w:tc>
        <w:tc>
          <w:tcPr>
            <w:tcW w:w="810" w:type="dxa"/>
            <w:tcBorders>
              <w:top w:val="single" w:sz="4" w:space="0" w:color="000000"/>
              <w:left w:val="single" w:sz="4" w:space="0" w:color="000000"/>
              <w:bottom w:val="single" w:sz="4" w:space="0" w:color="000000"/>
              <w:right w:val="single" w:sz="4" w:space="0" w:color="000000"/>
            </w:tcBorders>
          </w:tcPr>
          <w:p w14:paraId="1DBAB876" w14:textId="7EE3B788"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gt</w:t>
            </w:r>
          </w:p>
        </w:tc>
        <w:tc>
          <w:tcPr>
            <w:tcW w:w="1350" w:type="dxa"/>
            <w:tcBorders>
              <w:top w:val="single" w:sz="4" w:space="0" w:color="000000"/>
              <w:left w:val="single" w:sz="4" w:space="0" w:color="000000"/>
              <w:bottom w:val="single" w:sz="4" w:space="0" w:color="000000"/>
              <w:right w:val="single" w:sz="4" w:space="0" w:color="auto"/>
            </w:tcBorders>
          </w:tcPr>
          <w:p w14:paraId="1F434A9B" w14:textId="6B024948"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391D793" w14:textId="327244B2"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green weight of biochar feedstock in tons</w:t>
            </w:r>
          </w:p>
        </w:tc>
      </w:tr>
      <w:tr w:rsidR="00557DC1" w:rsidRPr="00F54183" w14:paraId="3935791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050ED5D" w14:textId="15C63527"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19</w:t>
            </w:r>
          </w:p>
        </w:tc>
        <w:tc>
          <w:tcPr>
            <w:tcW w:w="1710" w:type="dxa"/>
            <w:tcBorders>
              <w:top w:val="single" w:sz="4" w:space="0" w:color="000000"/>
              <w:left w:val="single" w:sz="4" w:space="0" w:color="000000"/>
              <w:bottom w:val="single" w:sz="4" w:space="0" w:color="000000"/>
              <w:right w:val="single" w:sz="4" w:space="0" w:color="000000"/>
            </w:tcBorders>
          </w:tcPr>
          <w:p w14:paraId="3BAEAF00" w14:textId="1C17D3B5"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SAW_WT_</w:t>
            </w:r>
            <w:bookmarkStart w:id="2" w:name="_GoBack"/>
            <w:bookmarkEnd w:id="2"/>
            <w:r w:rsidR="00557DC1">
              <w:rPr>
                <w:sz w:val="22"/>
                <w:szCs w:val="22"/>
              </w:rPr>
              <w:t>GT</w:t>
            </w:r>
          </w:p>
        </w:tc>
        <w:tc>
          <w:tcPr>
            <w:tcW w:w="810" w:type="dxa"/>
            <w:tcBorders>
              <w:top w:val="single" w:sz="4" w:space="0" w:color="000000"/>
              <w:left w:val="single" w:sz="4" w:space="0" w:color="000000"/>
              <w:bottom w:val="single" w:sz="4" w:space="0" w:color="000000"/>
              <w:right w:val="single" w:sz="4" w:space="0" w:color="000000"/>
            </w:tcBorders>
          </w:tcPr>
          <w:p w14:paraId="377C5EE8" w14:textId="0104C922"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gt</w:t>
            </w:r>
          </w:p>
        </w:tc>
        <w:tc>
          <w:tcPr>
            <w:tcW w:w="1350" w:type="dxa"/>
            <w:tcBorders>
              <w:top w:val="single" w:sz="4" w:space="0" w:color="000000"/>
              <w:left w:val="single" w:sz="4" w:space="0" w:color="000000"/>
              <w:bottom w:val="single" w:sz="4" w:space="0" w:color="000000"/>
              <w:right w:val="single" w:sz="4" w:space="0" w:color="auto"/>
            </w:tcBorders>
          </w:tcPr>
          <w:p w14:paraId="3951AC38" w14:textId="51C23DD3"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D48B431" w14:textId="64C22B98"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green weight of saw-quality material in tons</w:t>
            </w:r>
          </w:p>
        </w:tc>
      </w:tr>
    </w:tbl>
    <w:p w14:paraId="2C805D4D" w14:textId="7B2E8F77" w:rsidR="00841241" w:rsidRDefault="00841241">
      <w:pPr>
        <w:rPr>
          <w:b/>
          <w:sz w:val="28"/>
          <w:szCs w:val="28"/>
        </w:rPr>
      </w:pPr>
    </w:p>
    <w:p w14:paraId="7BA5CD68" w14:textId="7F758885" w:rsidR="00940E02" w:rsidRDefault="00841241" w:rsidP="00004E6F">
      <w:pPr>
        <w:pStyle w:val="ListParagraph"/>
        <w:numPr>
          <w:ilvl w:val="0"/>
          <w:numId w:val="45"/>
        </w:numPr>
      </w:pPr>
      <w:r>
        <w:br w:type="page"/>
      </w:r>
      <w:r w:rsidR="00940E02" w:rsidRPr="00004E6F">
        <w:rPr>
          <w:b/>
        </w:rPr>
        <w:lastRenderedPageBreak/>
        <w:t>priced_s.txt</w:t>
      </w:r>
      <w:r w:rsidR="00940E02">
        <w:t>: This stand-level file provides per acre estimates</w:t>
      </w:r>
    </w:p>
    <w:p w14:paraId="5AB1D4C7" w14:textId="64250897" w:rsidR="00940E02" w:rsidRDefault="00940E02" w:rsidP="00940E02">
      <w:pPr>
        <w:pStyle w:val="Caption"/>
        <w:keepNext/>
      </w:pPr>
      <w:r>
        <w:t xml:space="preserve">Table 9: </w:t>
      </w:r>
      <w:r w:rsidRPr="00940E02">
        <w:t xml:space="preserve">Fields, units, data types and descriptions from the Tree Eater </w:t>
      </w:r>
      <w:r>
        <w:t>stand</w:t>
      </w:r>
      <w:r w:rsidRPr="00940E02">
        <w:t>-level output file</w:t>
      </w:r>
    </w:p>
    <w:tbl>
      <w:tblPr>
        <w:tblW w:w="8640" w:type="dxa"/>
        <w:tblInd w:w="455" w:type="dxa"/>
        <w:tblLayout w:type="fixed"/>
        <w:tblCellMar>
          <w:left w:w="0" w:type="dxa"/>
          <w:right w:w="0" w:type="dxa"/>
        </w:tblCellMar>
        <w:tblLook w:val="0000" w:firstRow="0" w:lastRow="0" w:firstColumn="0" w:lastColumn="0" w:noHBand="0" w:noVBand="0"/>
      </w:tblPr>
      <w:tblGrid>
        <w:gridCol w:w="900"/>
        <w:gridCol w:w="1710"/>
        <w:gridCol w:w="720"/>
        <w:gridCol w:w="1440"/>
        <w:gridCol w:w="3870"/>
      </w:tblGrid>
      <w:tr w:rsidR="00940E02" w:rsidRPr="00F54183" w14:paraId="72B049E9"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CED435" w14:textId="77777777" w:rsidR="00940E02" w:rsidRPr="001E0FDC" w:rsidRDefault="00940E02" w:rsidP="00940E02">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8AFEBCA" w14:textId="77777777" w:rsidR="00940E02" w:rsidRPr="001E0FDC" w:rsidRDefault="00940E02" w:rsidP="00940E02">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F58C03" w14:textId="77777777" w:rsidR="00940E02" w:rsidRPr="001E0FDC" w:rsidRDefault="00940E02" w:rsidP="00940E02">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A090AA8" w14:textId="77777777" w:rsidR="00940E02" w:rsidRPr="001E0FDC" w:rsidRDefault="00940E02" w:rsidP="00940E02">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87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tcPr>
          <w:p w14:paraId="27EAB862" w14:textId="77777777" w:rsidR="00940E02" w:rsidRPr="001E0FDC" w:rsidRDefault="00940E02" w:rsidP="00940E02">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940E02" w:rsidRPr="00F54183" w14:paraId="65CBBBB9"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0106654"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0</w:t>
            </w:r>
          </w:p>
        </w:tc>
        <w:tc>
          <w:tcPr>
            <w:tcW w:w="1710" w:type="dxa"/>
            <w:tcBorders>
              <w:top w:val="single" w:sz="4" w:space="0" w:color="000000"/>
              <w:left w:val="single" w:sz="4" w:space="0" w:color="000000"/>
              <w:bottom w:val="single" w:sz="4" w:space="0" w:color="000000"/>
              <w:right w:val="single" w:sz="4" w:space="0" w:color="000000"/>
            </w:tcBorders>
          </w:tcPr>
          <w:p w14:paraId="403299EE" w14:textId="472C3730"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Rx</w:t>
            </w:r>
          </w:p>
        </w:tc>
        <w:tc>
          <w:tcPr>
            <w:tcW w:w="720" w:type="dxa"/>
            <w:tcBorders>
              <w:top w:val="single" w:sz="4" w:space="0" w:color="000000"/>
              <w:left w:val="single" w:sz="4" w:space="0" w:color="000000"/>
              <w:bottom w:val="single" w:sz="4" w:space="0" w:color="000000"/>
              <w:right w:val="single" w:sz="4" w:space="0" w:color="000000"/>
            </w:tcBorders>
          </w:tcPr>
          <w:p w14:paraId="70480B36" w14:textId="63B9779F"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16E308F6" w14:textId="474E14DC" w:rsidR="00940E02" w:rsidRPr="000A1808" w:rsidRDefault="00E20615" w:rsidP="00940E02">
            <w:pPr>
              <w:kinsoku w:val="0"/>
              <w:overflowPunct w:val="0"/>
              <w:autoSpaceDE w:val="0"/>
              <w:autoSpaceDN w:val="0"/>
              <w:adjustRightInd w:val="0"/>
              <w:spacing w:before="28" w:after="0" w:line="252" w:lineRule="exact"/>
              <w:ind w:left="235" w:right="226"/>
              <w:jc w:val="center"/>
              <w:rPr>
                <w:sz w:val="20"/>
                <w:szCs w:val="20"/>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1EDB800A" w14:textId="56AE26EA"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Prescription associated with the outputs</w:t>
            </w:r>
          </w:p>
        </w:tc>
      </w:tr>
      <w:tr w:rsidR="00940E02" w:rsidRPr="00F54183" w14:paraId="461C97B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3ED9BF8"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1</w:t>
            </w:r>
          </w:p>
        </w:tc>
        <w:tc>
          <w:tcPr>
            <w:tcW w:w="1710" w:type="dxa"/>
            <w:tcBorders>
              <w:top w:val="single" w:sz="4" w:space="0" w:color="000000"/>
              <w:left w:val="single" w:sz="4" w:space="0" w:color="000000"/>
              <w:bottom w:val="single" w:sz="4" w:space="0" w:color="000000"/>
              <w:right w:val="single" w:sz="4" w:space="0" w:color="000000"/>
            </w:tcBorders>
          </w:tcPr>
          <w:p w14:paraId="5D856B48" w14:textId="79650E32"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StandID</w:t>
            </w:r>
          </w:p>
        </w:tc>
        <w:tc>
          <w:tcPr>
            <w:tcW w:w="720" w:type="dxa"/>
            <w:tcBorders>
              <w:top w:val="single" w:sz="4" w:space="0" w:color="000000"/>
              <w:left w:val="single" w:sz="4" w:space="0" w:color="000000"/>
              <w:bottom w:val="single" w:sz="4" w:space="0" w:color="000000"/>
              <w:right w:val="single" w:sz="4" w:space="0" w:color="000000"/>
            </w:tcBorders>
          </w:tcPr>
          <w:p w14:paraId="6271A277" w14:textId="6D3C1AFE"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3C728BFE" w14:textId="01841919" w:rsidR="00940E02" w:rsidRPr="000A1808" w:rsidRDefault="00E20615"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Long Text</w:t>
            </w:r>
          </w:p>
        </w:tc>
        <w:tc>
          <w:tcPr>
            <w:tcW w:w="3870" w:type="dxa"/>
            <w:tcBorders>
              <w:top w:val="single" w:sz="4" w:space="0" w:color="auto"/>
              <w:left w:val="single" w:sz="4" w:space="0" w:color="auto"/>
              <w:bottom w:val="single" w:sz="4" w:space="0" w:color="auto"/>
              <w:right w:val="single" w:sz="4" w:space="0" w:color="auto"/>
            </w:tcBorders>
          </w:tcPr>
          <w:p w14:paraId="1171642C" w14:textId="13910934"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Stand identifier</w:t>
            </w:r>
          </w:p>
        </w:tc>
      </w:tr>
      <w:tr w:rsidR="00940E02" w:rsidRPr="00F54183" w14:paraId="0F6994C1"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1F630DC"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2</w:t>
            </w:r>
          </w:p>
        </w:tc>
        <w:tc>
          <w:tcPr>
            <w:tcW w:w="1710" w:type="dxa"/>
            <w:tcBorders>
              <w:top w:val="single" w:sz="4" w:space="0" w:color="000000"/>
              <w:left w:val="single" w:sz="4" w:space="0" w:color="000000"/>
              <w:bottom w:val="single" w:sz="4" w:space="0" w:color="000000"/>
              <w:right w:val="single" w:sz="4" w:space="0" w:color="000000"/>
            </w:tcBorders>
          </w:tcPr>
          <w:p w14:paraId="6CBD43C8" w14:textId="5961D24E"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Tprice</w:t>
            </w:r>
          </w:p>
        </w:tc>
        <w:tc>
          <w:tcPr>
            <w:tcW w:w="720" w:type="dxa"/>
            <w:tcBorders>
              <w:top w:val="single" w:sz="4" w:space="0" w:color="000000"/>
              <w:left w:val="single" w:sz="4" w:space="0" w:color="000000"/>
              <w:bottom w:val="single" w:sz="4" w:space="0" w:color="000000"/>
              <w:right w:val="single" w:sz="4" w:space="0" w:color="000000"/>
            </w:tcBorders>
          </w:tcPr>
          <w:p w14:paraId="33DE4405" w14:textId="17AB33E2"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440" w:type="dxa"/>
            <w:tcBorders>
              <w:top w:val="single" w:sz="4" w:space="0" w:color="000000"/>
              <w:left w:val="single" w:sz="4" w:space="0" w:color="000000"/>
              <w:bottom w:val="single" w:sz="4" w:space="0" w:color="000000"/>
              <w:right w:val="single" w:sz="4" w:space="0" w:color="auto"/>
            </w:tcBorders>
          </w:tcPr>
          <w:p w14:paraId="70E45119" w14:textId="2C05FE92"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20831C2" w14:textId="27241806"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Gross revenue in dollars</w:t>
            </w:r>
          </w:p>
        </w:tc>
      </w:tr>
      <w:tr w:rsidR="00940E02" w:rsidRPr="00F54183" w14:paraId="3A26ABC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07C6936"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3</w:t>
            </w:r>
          </w:p>
        </w:tc>
        <w:tc>
          <w:tcPr>
            <w:tcW w:w="1710" w:type="dxa"/>
            <w:tcBorders>
              <w:top w:val="single" w:sz="4" w:space="0" w:color="000000"/>
              <w:left w:val="single" w:sz="4" w:space="0" w:color="000000"/>
              <w:bottom w:val="single" w:sz="4" w:space="0" w:color="000000"/>
              <w:right w:val="single" w:sz="4" w:space="0" w:color="000000"/>
            </w:tcBorders>
          </w:tcPr>
          <w:p w14:paraId="1FDD16D5" w14:textId="2EDB0B49"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MerchVol</w:t>
            </w:r>
          </w:p>
        </w:tc>
        <w:tc>
          <w:tcPr>
            <w:tcW w:w="720" w:type="dxa"/>
            <w:tcBorders>
              <w:top w:val="single" w:sz="4" w:space="0" w:color="000000"/>
              <w:left w:val="single" w:sz="4" w:space="0" w:color="000000"/>
              <w:bottom w:val="single" w:sz="4" w:space="0" w:color="000000"/>
              <w:right w:val="single" w:sz="4" w:space="0" w:color="000000"/>
            </w:tcBorders>
          </w:tcPr>
          <w:p w14:paraId="7FC1B787" w14:textId="6F126FFE"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45AAA131" w14:textId="1A3B9099"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3DF6A50D" w14:textId="413C7944"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Total saw-quality material produced in cubic feet</w:t>
            </w:r>
          </w:p>
        </w:tc>
      </w:tr>
      <w:tr w:rsidR="00940E02" w:rsidRPr="00F54183" w14:paraId="1D3AA6B4" w14:textId="77777777" w:rsidTr="00E20615">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7899CDA2"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4</w:t>
            </w:r>
          </w:p>
        </w:tc>
        <w:tc>
          <w:tcPr>
            <w:tcW w:w="1710" w:type="dxa"/>
            <w:tcBorders>
              <w:top w:val="single" w:sz="4" w:space="0" w:color="000000"/>
              <w:left w:val="single" w:sz="4" w:space="0" w:color="000000"/>
              <w:bottom w:val="single" w:sz="4" w:space="0" w:color="000000"/>
              <w:right w:val="single" w:sz="4" w:space="0" w:color="000000"/>
            </w:tcBorders>
          </w:tcPr>
          <w:p w14:paraId="3F72AAD9" w14:textId="2BF3385A"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LogPulp</w:t>
            </w:r>
          </w:p>
        </w:tc>
        <w:tc>
          <w:tcPr>
            <w:tcW w:w="720" w:type="dxa"/>
            <w:tcBorders>
              <w:top w:val="single" w:sz="4" w:space="0" w:color="000000"/>
              <w:left w:val="single" w:sz="4" w:space="0" w:color="000000"/>
              <w:bottom w:val="single" w:sz="4" w:space="0" w:color="000000"/>
              <w:right w:val="single" w:sz="4" w:space="0" w:color="000000"/>
            </w:tcBorders>
          </w:tcPr>
          <w:p w14:paraId="2D112F5C" w14:textId="2F02E47C"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07529ED0" w14:textId="4613FA6D" w:rsidR="00940E02" w:rsidRPr="000A1808" w:rsidRDefault="00940E02" w:rsidP="00940E02">
            <w:pPr>
              <w:kinsoku w:val="0"/>
              <w:overflowPunct w:val="0"/>
              <w:autoSpaceDE w:val="0"/>
              <w:autoSpaceDN w:val="0"/>
              <w:adjustRightInd w:val="0"/>
              <w:spacing w:before="30"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7A3427F" w14:textId="035642F7" w:rsidR="00940E02" w:rsidRPr="000A1808" w:rsidRDefault="00940E02" w:rsidP="00940E02">
            <w:pPr>
              <w:kinsoku w:val="0"/>
              <w:overflowPunct w:val="0"/>
              <w:autoSpaceDE w:val="0"/>
              <w:autoSpaceDN w:val="0"/>
              <w:adjustRightInd w:val="0"/>
              <w:spacing w:before="30" w:after="0" w:line="252" w:lineRule="exact"/>
              <w:ind w:left="107"/>
              <w:rPr>
                <w:sz w:val="20"/>
                <w:szCs w:val="20"/>
              </w:rPr>
            </w:pPr>
            <w:r>
              <w:rPr>
                <w:sz w:val="22"/>
                <w:szCs w:val="22"/>
              </w:rPr>
              <w:t>Total biochar feedstock produced in cubic feet</w:t>
            </w:r>
          </w:p>
        </w:tc>
      </w:tr>
      <w:tr w:rsidR="00940E02" w:rsidRPr="00F54183" w14:paraId="786D0022"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E1A1371"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5</w:t>
            </w:r>
          </w:p>
        </w:tc>
        <w:tc>
          <w:tcPr>
            <w:tcW w:w="1710" w:type="dxa"/>
            <w:tcBorders>
              <w:top w:val="single" w:sz="4" w:space="0" w:color="000000"/>
              <w:left w:val="single" w:sz="4" w:space="0" w:color="000000"/>
              <w:bottom w:val="single" w:sz="4" w:space="0" w:color="000000"/>
              <w:right w:val="single" w:sz="4" w:space="0" w:color="000000"/>
            </w:tcBorders>
          </w:tcPr>
          <w:p w14:paraId="7968BDE6" w14:textId="3524C232"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MerchGT</w:t>
            </w:r>
          </w:p>
        </w:tc>
        <w:tc>
          <w:tcPr>
            <w:tcW w:w="720" w:type="dxa"/>
            <w:tcBorders>
              <w:top w:val="single" w:sz="4" w:space="0" w:color="000000"/>
              <w:left w:val="single" w:sz="4" w:space="0" w:color="000000"/>
              <w:bottom w:val="single" w:sz="4" w:space="0" w:color="000000"/>
              <w:right w:val="single" w:sz="4" w:space="0" w:color="000000"/>
            </w:tcBorders>
          </w:tcPr>
          <w:p w14:paraId="424A1777" w14:textId="4783F044"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gt</w:t>
            </w:r>
          </w:p>
        </w:tc>
        <w:tc>
          <w:tcPr>
            <w:tcW w:w="1440" w:type="dxa"/>
            <w:tcBorders>
              <w:top w:val="single" w:sz="4" w:space="0" w:color="000000"/>
              <w:left w:val="single" w:sz="4" w:space="0" w:color="000000"/>
              <w:bottom w:val="single" w:sz="4" w:space="0" w:color="000000"/>
              <w:right w:val="single" w:sz="4" w:space="0" w:color="auto"/>
            </w:tcBorders>
          </w:tcPr>
          <w:p w14:paraId="2F731443" w14:textId="16ECE09A"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6CDD149F" w14:textId="67CADB0C"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Total weight of saw-quality material in green tons</w:t>
            </w:r>
          </w:p>
        </w:tc>
      </w:tr>
      <w:tr w:rsidR="00940E02" w:rsidRPr="00F54183" w14:paraId="44867886"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8AB199B" w14:textId="77777777" w:rsidR="00940E02" w:rsidRDefault="00940E02" w:rsidP="00940E02">
            <w:pPr>
              <w:kinsoku w:val="0"/>
              <w:overflowPunct w:val="0"/>
              <w:autoSpaceDE w:val="0"/>
              <w:autoSpaceDN w:val="0"/>
              <w:adjustRightInd w:val="0"/>
              <w:spacing w:before="28" w:after="0" w:line="252" w:lineRule="exact"/>
              <w:ind w:right="138"/>
              <w:jc w:val="center"/>
              <w:rPr>
                <w:sz w:val="22"/>
                <w:szCs w:val="22"/>
              </w:rPr>
            </w:pPr>
            <w:r>
              <w:rPr>
                <w:sz w:val="22"/>
                <w:szCs w:val="22"/>
              </w:rPr>
              <w:t>6</w:t>
            </w:r>
          </w:p>
        </w:tc>
        <w:tc>
          <w:tcPr>
            <w:tcW w:w="1710" w:type="dxa"/>
            <w:tcBorders>
              <w:top w:val="single" w:sz="4" w:space="0" w:color="000000"/>
              <w:left w:val="single" w:sz="4" w:space="0" w:color="000000"/>
              <w:bottom w:val="single" w:sz="4" w:space="0" w:color="000000"/>
              <w:right w:val="single" w:sz="4" w:space="0" w:color="000000"/>
            </w:tcBorders>
          </w:tcPr>
          <w:p w14:paraId="27020F86" w14:textId="0F163EE1" w:rsidR="00940E02" w:rsidRPr="00FD2E6F"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PulpGT</w:t>
            </w:r>
          </w:p>
        </w:tc>
        <w:tc>
          <w:tcPr>
            <w:tcW w:w="720" w:type="dxa"/>
            <w:tcBorders>
              <w:top w:val="single" w:sz="4" w:space="0" w:color="000000"/>
              <w:left w:val="single" w:sz="4" w:space="0" w:color="000000"/>
              <w:bottom w:val="single" w:sz="4" w:space="0" w:color="000000"/>
              <w:right w:val="single" w:sz="4" w:space="0" w:color="000000"/>
            </w:tcBorders>
          </w:tcPr>
          <w:p w14:paraId="151A54B5" w14:textId="7D5091D4" w:rsidR="00940E02" w:rsidRDefault="00940E02" w:rsidP="00940E02">
            <w:pPr>
              <w:kinsoku w:val="0"/>
              <w:overflowPunct w:val="0"/>
              <w:autoSpaceDE w:val="0"/>
              <w:autoSpaceDN w:val="0"/>
              <w:adjustRightInd w:val="0"/>
              <w:spacing w:before="28" w:after="0" w:line="252" w:lineRule="exact"/>
              <w:ind w:right="333"/>
              <w:jc w:val="center"/>
              <w:rPr>
                <w:sz w:val="22"/>
                <w:szCs w:val="22"/>
              </w:rPr>
            </w:pPr>
            <w:r>
              <w:rPr>
                <w:sz w:val="22"/>
                <w:szCs w:val="22"/>
              </w:rPr>
              <w:t>gt</w:t>
            </w:r>
          </w:p>
        </w:tc>
        <w:tc>
          <w:tcPr>
            <w:tcW w:w="1440" w:type="dxa"/>
            <w:tcBorders>
              <w:top w:val="single" w:sz="4" w:space="0" w:color="000000"/>
              <w:left w:val="single" w:sz="4" w:space="0" w:color="000000"/>
              <w:bottom w:val="single" w:sz="4" w:space="0" w:color="000000"/>
              <w:right w:val="single" w:sz="4" w:space="0" w:color="auto"/>
            </w:tcBorders>
          </w:tcPr>
          <w:p w14:paraId="2E30731B" w14:textId="487AE679" w:rsidR="00940E02" w:rsidRDefault="00940E02" w:rsidP="00940E02">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13BC9400" w14:textId="444D2833" w:rsidR="00940E02" w:rsidRDefault="00940E02" w:rsidP="00940E02">
            <w:pPr>
              <w:kinsoku w:val="0"/>
              <w:overflowPunct w:val="0"/>
              <w:autoSpaceDE w:val="0"/>
              <w:autoSpaceDN w:val="0"/>
              <w:adjustRightInd w:val="0"/>
              <w:spacing w:before="28" w:after="0" w:line="252" w:lineRule="exact"/>
              <w:ind w:left="107"/>
              <w:rPr>
                <w:sz w:val="22"/>
                <w:szCs w:val="22"/>
              </w:rPr>
            </w:pPr>
            <w:r>
              <w:rPr>
                <w:sz w:val="22"/>
                <w:szCs w:val="22"/>
              </w:rPr>
              <w:t>Total weight of biochar feedstock in green tons</w:t>
            </w:r>
          </w:p>
        </w:tc>
      </w:tr>
    </w:tbl>
    <w:p w14:paraId="2B28808B" w14:textId="53609AC9" w:rsidR="00940E02" w:rsidRDefault="00940E02" w:rsidP="002F4078">
      <w:pPr>
        <w:rPr>
          <w:b/>
          <w:sz w:val="28"/>
          <w:szCs w:val="28"/>
        </w:rPr>
      </w:pPr>
    </w:p>
    <w:p w14:paraId="3C1EED42" w14:textId="6ED421B4" w:rsidR="002F4078" w:rsidRDefault="002F4078" w:rsidP="001E4C58">
      <w:pPr>
        <w:pStyle w:val="Heading2"/>
      </w:pPr>
      <w:r>
        <w:t>Using Tree Eater Output in BioSum</w:t>
      </w:r>
    </w:p>
    <w:p w14:paraId="5B1DF71E" w14:textId="6940967B" w:rsidR="002F4078" w:rsidRDefault="002F4078" w:rsidP="002F4078">
      <w:r>
        <w:t xml:space="preserve">After importing </w:t>
      </w:r>
      <w:r w:rsidRPr="002F4078">
        <w:t>priced_t.txt</w:t>
      </w:r>
      <w:r>
        <w:t xml:space="preserve"> into an Access database as a table named Priced_t, run the two following queries. </w:t>
      </w:r>
      <w:r w:rsidR="000357C2">
        <w:t>For</w:t>
      </w:r>
      <w:r>
        <w:t xml:space="preserve"> these queries to work, the field names </w:t>
      </w:r>
      <w:r w:rsidR="000357C2">
        <w:t xml:space="preserve">in the Priced_t table </w:t>
      </w:r>
      <w:r>
        <w:t xml:space="preserve">must </w:t>
      </w:r>
      <w:r w:rsidR="000357C2">
        <w:t xml:space="preserve">match those in </w:t>
      </w:r>
      <w:r>
        <w:t xml:space="preserve">Table </w:t>
      </w:r>
      <w:r w:rsidR="000357C2">
        <w:t>8. Also, the species codes and diameters should be modified to be compatible with the current analysis</w:t>
      </w:r>
      <w:r w:rsidR="0090245A">
        <w:t>. The species codes and groups in the switch statement must correspond with the BioSum species groups.</w:t>
      </w:r>
    </w:p>
    <w:p w14:paraId="44B99A3F" w14:textId="5AAC7424" w:rsidR="003E045B" w:rsidRPr="001E4C58" w:rsidRDefault="000357C2" w:rsidP="001E4C58">
      <w:pPr>
        <w:rPr>
          <w:rFonts w:ascii="Courier New" w:hAnsi="Courier New" w:cs="Courier New"/>
          <w:b/>
          <w:sz w:val="22"/>
          <w:szCs w:val="22"/>
        </w:rPr>
      </w:pPr>
      <w:r w:rsidRPr="001E4C58">
        <w:rPr>
          <w:rFonts w:ascii="Courier New" w:hAnsi="Courier New" w:cs="Courier New"/>
          <w:sz w:val="22"/>
          <w:szCs w:val="22"/>
        </w:rPr>
        <w:t>SELECT Switch([SPECIES] In (202,73),1,[SPECIES] In (108),3,</w:t>
      </w:r>
      <w:r w:rsidR="003E045B" w:rsidRPr="001E4C58">
        <w:rPr>
          <w:rFonts w:ascii="Courier New" w:hAnsi="Courier New" w:cs="Courier New"/>
          <w:b/>
          <w:sz w:val="22"/>
          <w:szCs w:val="22"/>
        </w:rPr>
        <w:br/>
      </w:r>
      <w:r w:rsidRPr="001E4C58">
        <w:rPr>
          <w:rFonts w:ascii="Courier New" w:hAnsi="Courier New" w:cs="Courier New"/>
          <w:sz w:val="22"/>
          <w:szCs w:val="22"/>
        </w:rPr>
        <w:t>[SPECIES] In (119),4,[SPECIES] In (122),5,</w:t>
      </w:r>
      <w:r w:rsidR="003E045B" w:rsidRPr="001E4C58">
        <w:rPr>
          <w:rFonts w:ascii="Courier New" w:hAnsi="Courier New" w:cs="Courier New"/>
          <w:b/>
          <w:sz w:val="22"/>
          <w:szCs w:val="22"/>
        </w:rPr>
        <w:br/>
      </w:r>
      <w:r w:rsidRPr="001E4C58">
        <w:rPr>
          <w:rFonts w:ascii="Courier New" w:hAnsi="Courier New" w:cs="Courier New"/>
          <w:sz w:val="22"/>
          <w:szCs w:val="22"/>
        </w:rPr>
        <w:t>[SPECIES] In (264,22,19,17,15),2,[SPECIES] In (93),6) AS SpGrp, Switch([DBH]&lt;6,1,[DBH]&lt;8,2,[DBH]&lt;12,3,[DBH]&lt;15,4,[DBH]&lt;21,5,[DBH]&lt;=24,6) AS DClass, Priced_t.*, [Tprice]/[MerchVol] AS DollarsPerCF</w:t>
      </w:r>
      <w:r w:rsidR="003E045B" w:rsidRPr="001E4C58">
        <w:rPr>
          <w:rFonts w:ascii="Courier New" w:hAnsi="Courier New" w:cs="Courier New"/>
          <w:b/>
          <w:sz w:val="22"/>
          <w:szCs w:val="22"/>
        </w:rPr>
        <w:br/>
      </w:r>
      <w:r w:rsidR="003E045B" w:rsidRPr="001E4C58">
        <w:rPr>
          <w:rFonts w:ascii="Courier New" w:hAnsi="Courier New" w:cs="Courier New"/>
          <w:sz w:val="22"/>
          <w:szCs w:val="22"/>
        </w:rPr>
        <w:t>FROM Priced_</w:t>
      </w:r>
      <w:r w:rsidR="001E4C58" w:rsidRPr="001E4C58">
        <w:rPr>
          <w:rFonts w:ascii="Courier New" w:hAnsi="Courier New" w:cs="Courier New"/>
          <w:sz w:val="22"/>
          <w:szCs w:val="22"/>
        </w:rPr>
        <w:t>t</w:t>
      </w:r>
      <w:r w:rsidR="001E4C58" w:rsidRPr="001E4C58">
        <w:rPr>
          <w:rFonts w:ascii="Courier New" w:hAnsi="Courier New" w:cs="Courier New"/>
          <w:sz w:val="22"/>
          <w:szCs w:val="22"/>
        </w:rPr>
        <w:br/>
      </w:r>
      <w:r w:rsidRPr="001E4C58">
        <w:rPr>
          <w:rFonts w:ascii="Courier New" w:hAnsi="Courier New" w:cs="Courier New"/>
          <w:sz w:val="22"/>
          <w:szCs w:val="22"/>
        </w:rPr>
        <w:t xml:space="preserve">WHERE (((Switch([DBH]&lt;6,1,[DBH]&lt;8,2,[DBH]&lt;12,3,[DBH]&lt;15,4,[DBH]&lt;21,5,[DBH]&lt;=24,6)) Is Not Null) AND ((Priced_t.MerchVol)&gt;0) </w:t>
      </w:r>
      <w:r w:rsidR="003E045B" w:rsidRPr="001E4C58">
        <w:rPr>
          <w:rFonts w:ascii="Courier New" w:hAnsi="Courier New" w:cs="Courier New"/>
          <w:b/>
          <w:sz w:val="22"/>
          <w:szCs w:val="22"/>
        </w:rPr>
        <w:br/>
      </w:r>
      <w:r w:rsidRPr="001E4C58">
        <w:rPr>
          <w:rFonts w:ascii="Courier New" w:hAnsi="Courier New" w:cs="Courier New"/>
          <w:sz w:val="22"/>
          <w:szCs w:val="22"/>
        </w:rPr>
        <w:t>AND ((Priced_t.SPECIES)&lt;&gt;101));</w:t>
      </w:r>
    </w:p>
    <w:p w14:paraId="179080C5" w14:textId="50C8DFA5" w:rsidR="00BB00C2" w:rsidRDefault="00BB00C2" w:rsidP="00BB00C2">
      <w:r>
        <w:t>Save the query above as ‘</w:t>
      </w:r>
      <w:r w:rsidRPr="00BB00C2">
        <w:t>TreePricePerCF2wDclass</w:t>
      </w:r>
      <w:r>
        <w:t>’. It will be used as the source for the query below:</w:t>
      </w:r>
    </w:p>
    <w:p w14:paraId="45388A91" w14:textId="4CEB0604" w:rsidR="00BB00C2" w:rsidRPr="00554A85" w:rsidRDefault="00BB00C2" w:rsidP="00BB00C2">
      <w:pPr>
        <w:rPr>
          <w:rFonts w:ascii="Courier New" w:hAnsi="Courier New" w:cs="Courier New"/>
          <w:sz w:val="22"/>
          <w:szCs w:val="22"/>
        </w:rPr>
      </w:pPr>
      <w:r w:rsidRPr="00554A85">
        <w:rPr>
          <w:rFonts w:ascii="Courier New" w:hAnsi="Courier New" w:cs="Courier New"/>
          <w:sz w:val="22"/>
          <w:szCs w:val="22"/>
        </w:rPr>
        <w:t>SELECT SpGrp, DClass, Avg(DollarsPerCF) AS AvgOfDollarsPerCF</w:t>
      </w:r>
      <w:r w:rsidRPr="00554A85">
        <w:rPr>
          <w:rFonts w:ascii="Courier New" w:hAnsi="Courier New" w:cs="Courier New"/>
          <w:sz w:val="22"/>
          <w:szCs w:val="22"/>
        </w:rPr>
        <w:br/>
        <w:t>FROM TreePricePerCF2wDclass</w:t>
      </w:r>
      <w:r w:rsidRPr="00554A85">
        <w:rPr>
          <w:rFonts w:ascii="Courier New" w:hAnsi="Courier New" w:cs="Courier New"/>
          <w:sz w:val="22"/>
          <w:szCs w:val="22"/>
        </w:rPr>
        <w:br/>
        <w:t>GROUP BY SpGrp, DClass</w:t>
      </w:r>
      <w:r w:rsidRPr="00554A85">
        <w:rPr>
          <w:rFonts w:ascii="Courier New" w:hAnsi="Courier New" w:cs="Courier New"/>
          <w:sz w:val="22"/>
          <w:szCs w:val="22"/>
        </w:rPr>
        <w:br/>
        <w:t>ORDER BY SpGrp, DClass</w:t>
      </w:r>
    </w:p>
    <w:p w14:paraId="6F52A483" w14:textId="2B4F4AB2" w:rsidR="00BB00C2" w:rsidRPr="00BB00C2" w:rsidRDefault="00BB00C2" w:rsidP="00BB00C2">
      <w:r>
        <w:lastRenderedPageBreak/>
        <w:t xml:space="preserve">The results of the second query </w:t>
      </w:r>
      <w:r w:rsidR="0090245A" w:rsidRPr="0090245A">
        <w:t xml:space="preserve">generates a price chart for entry into </w:t>
      </w:r>
      <w:r w:rsidR="0090245A">
        <w:t xml:space="preserve">the </w:t>
      </w:r>
      <w:r w:rsidR="0090245A" w:rsidRPr="0090245A">
        <w:t>BioSum</w:t>
      </w:r>
      <w:r w:rsidR="0090245A">
        <w:t xml:space="preserve"> wood values screen (Figure 1).</w:t>
      </w:r>
      <w:r w:rsidR="004C11A8">
        <w:t xml:space="preserve"> Note that depending on the selection of trees in the tree input file, there may not be values for every species / diameter group combination on the BioSum wood values tab. Since BioSum requires that all of the boxes be populated, the analyst should use their best judgement. For example, if species group 4 has no trees</w:t>
      </w:r>
      <w:r w:rsidR="004C11A8" w:rsidRPr="004C11A8">
        <w:t xml:space="preserve"> size classes 2, 3 and 6 (and very few in cut lists) </w:t>
      </w:r>
      <w:r w:rsidR="004C11A8">
        <w:t>one could take</w:t>
      </w:r>
      <w:r w:rsidR="004C11A8" w:rsidRPr="004C11A8">
        <w:t xml:space="preserve"> the average, for those size classes, respectively, of </w:t>
      </w:r>
      <w:r w:rsidR="004C11A8">
        <w:t>species group 3</w:t>
      </w:r>
      <w:r w:rsidR="00920CB9">
        <w:t xml:space="preserve"> (which was</w:t>
      </w:r>
      <w:r w:rsidR="004C11A8" w:rsidRPr="004C11A8">
        <w:t xml:space="preserve"> more valuable) and </w:t>
      </w:r>
      <w:r w:rsidR="004C11A8">
        <w:t>species group 5</w:t>
      </w:r>
      <w:r w:rsidR="00920CB9">
        <w:t>, which was</w:t>
      </w:r>
      <w:r w:rsidR="004C11A8" w:rsidRPr="004C11A8">
        <w:t xml:space="preserve"> the opposite.</w:t>
      </w:r>
    </w:p>
    <w:p w14:paraId="79EE1F43" w14:textId="77777777" w:rsidR="004C11A8" w:rsidRDefault="004C11A8">
      <w:pPr>
        <w:rPr>
          <w:b/>
          <w:sz w:val="28"/>
          <w:szCs w:val="28"/>
        </w:rPr>
      </w:pPr>
      <w:r>
        <w:br w:type="page"/>
      </w:r>
    </w:p>
    <w:p w14:paraId="02E9E2A9" w14:textId="49D48B3A" w:rsidR="00A73F3E" w:rsidRPr="003E045B" w:rsidRDefault="00A73F3E" w:rsidP="000357C2">
      <w:pPr>
        <w:pStyle w:val="Heading2"/>
        <w:rPr>
          <w:rFonts w:ascii="Courier New" w:hAnsi="Courier New" w:cs="Courier New"/>
          <w:b w:val="0"/>
          <w:sz w:val="22"/>
          <w:szCs w:val="22"/>
        </w:rPr>
      </w:pPr>
      <w:r>
        <w:lastRenderedPageBreak/>
        <w:t>References</w:t>
      </w:r>
    </w:p>
    <w:p w14:paraId="639916FE" w14:textId="05AF4B1E" w:rsidR="00A73F3E" w:rsidRDefault="00A73F3E" w:rsidP="00A73F3E">
      <w:pPr>
        <w:ind w:left="720" w:hanging="720"/>
      </w:pPr>
      <w:r w:rsidRPr="00A73F3E">
        <w:t xml:space="preserve">Bell, J.F. and Dilworth, J.R., 1988. </w:t>
      </w:r>
      <w:r w:rsidRPr="00A73F3E">
        <w:rPr>
          <w:i/>
        </w:rPr>
        <w:t>Log scaling and timber cruising</w:t>
      </w:r>
      <w:r w:rsidRPr="00A73F3E">
        <w:t>. OSU Book Stores. Inc., Corvallis, Oregon.</w:t>
      </w:r>
    </w:p>
    <w:p w14:paraId="30E1684F" w14:textId="1DB17727" w:rsidR="00F55302" w:rsidRDefault="00F55302" w:rsidP="00F55302">
      <w:pPr>
        <w:ind w:left="720" w:hanging="720"/>
      </w:pPr>
      <w:r>
        <w:t>“</w:t>
      </w:r>
      <w:r w:rsidRPr="00514B31">
        <w:rPr>
          <w:i/>
        </w:rPr>
        <w:t>Forest Inventory and Analysis Database</w:t>
      </w:r>
      <w:r>
        <w:rPr>
          <w:i/>
        </w:rPr>
        <w:t>.</w:t>
      </w:r>
      <w:r>
        <w:t>”</w:t>
      </w:r>
      <w:r w:rsidRPr="00514B31">
        <w:t xml:space="preserve"> Department of Agriculture, Forest Service, Northern Research Station.</w:t>
      </w:r>
      <w:r>
        <w:t xml:space="preserve"> </w:t>
      </w:r>
      <w:r w:rsidRPr="00514B31">
        <w:t xml:space="preserve">St. Paul, </w:t>
      </w:r>
      <w:r>
        <w:t xml:space="preserve">Minnesota. </w:t>
      </w:r>
      <w:r w:rsidRPr="00514B31">
        <w:t xml:space="preserve">[Available only on internet: </w:t>
      </w:r>
      <w:hyperlink r:id="rId10" w:history="1">
        <w:r w:rsidRPr="00CF132A">
          <w:rPr>
            <w:rStyle w:val="Hyperlink"/>
          </w:rPr>
          <w:t>https://apps.fs.usda.gov/fia/datamart/datamart.html</w:t>
        </w:r>
      </w:hyperlink>
      <w:r w:rsidRPr="00514B31">
        <w:t>]</w:t>
      </w:r>
      <w:r>
        <w:t xml:space="preserve"> (</w:t>
      </w:r>
      <w:r w:rsidR="000E0B93">
        <w:t>2017</w:t>
      </w:r>
      <w:r>
        <w:t>).</w:t>
      </w:r>
    </w:p>
    <w:p w14:paraId="560D8624" w14:textId="740E0BA9" w:rsidR="00A73F3E" w:rsidRDefault="00A73F3E" w:rsidP="00A73F3E">
      <w:pPr>
        <w:ind w:left="720" w:hanging="720"/>
      </w:pPr>
      <w:r w:rsidRPr="00A73F3E">
        <w:t>Garber, Sean M., and Douglas A. Maguire. "</w:t>
      </w:r>
      <w:r w:rsidRPr="00A73F3E">
        <w:rPr>
          <w:i/>
        </w:rPr>
        <w:t>Modeling stem taper of three central Oregon species using nonlinear mixed effects models and autoregressive error structures</w:t>
      </w:r>
      <w:r w:rsidRPr="00A73F3E">
        <w:t>." Forest Ecology and Management 179.1 (2003): 507-522.</w:t>
      </w:r>
    </w:p>
    <w:p w14:paraId="59E23D8A" w14:textId="779617C5" w:rsidR="00A73F3E" w:rsidRDefault="00A73F3E" w:rsidP="00A73F3E">
      <w:pPr>
        <w:ind w:left="720" w:hanging="720"/>
      </w:pPr>
      <w:r w:rsidRPr="00A73F3E">
        <w:t>Hann, David W. "</w:t>
      </w:r>
      <w:r w:rsidRPr="00A73F3E">
        <w:rPr>
          <w:i/>
        </w:rPr>
        <w:t>Revised volume and taper equations for six major conifer species in southwest Oregon.</w:t>
      </w:r>
      <w:r w:rsidRPr="00A73F3E">
        <w:t>" Department of Forest Engineering, Resources, and Management. Oregon State University, Corvallis, Oregon. Forest Biometrics Research Paper 2 (2016).</w:t>
      </w:r>
    </w:p>
    <w:p w14:paraId="7B61C7D6" w14:textId="50883966" w:rsidR="00A73F3E" w:rsidRDefault="00A73F3E" w:rsidP="00A73F3E">
      <w:pPr>
        <w:ind w:left="720" w:hanging="720"/>
      </w:pPr>
      <w:r w:rsidRPr="00A73F3E">
        <w:t>Petitmermet</w:t>
      </w:r>
      <w:r>
        <w:t>, Joshua. “</w:t>
      </w:r>
      <w:r w:rsidRPr="00A73F3E">
        <w:rPr>
          <w:i/>
        </w:rPr>
        <w:t>Neo-Processor Documentation</w:t>
      </w:r>
      <w:r>
        <w:rPr>
          <w:i/>
        </w:rPr>
        <w:t>.</w:t>
      </w:r>
      <w:r>
        <w:t xml:space="preserve">” </w:t>
      </w:r>
      <w:r w:rsidRPr="00A73F3E">
        <w:t xml:space="preserve">Department of Forest Engineering, Resources, and Management. </w:t>
      </w:r>
      <w:r>
        <w:t>Oregon State University, Corvallis, Oregon. (2017).</w:t>
      </w:r>
    </w:p>
    <w:p w14:paraId="1DE074DB" w14:textId="77777777" w:rsidR="00A73F3E" w:rsidRPr="00A91E1F" w:rsidRDefault="00A73F3E" w:rsidP="00A73F3E"/>
    <w:p w14:paraId="508E4201" w14:textId="77777777" w:rsidR="008C2983" w:rsidRPr="008C2983" w:rsidRDefault="008C2983" w:rsidP="008C2983"/>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3D97E" w14:textId="77777777" w:rsidR="00BD53AA" w:rsidRDefault="00BD53AA" w:rsidP="004300AE">
      <w:pPr>
        <w:spacing w:after="0" w:line="240" w:lineRule="auto"/>
      </w:pPr>
      <w:r>
        <w:separator/>
      </w:r>
    </w:p>
  </w:endnote>
  <w:endnote w:type="continuationSeparator" w:id="0">
    <w:p w14:paraId="73655BEB" w14:textId="77777777" w:rsidR="00BD53AA" w:rsidRDefault="00BD53AA" w:rsidP="0043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511161"/>
      <w:docPartObj>
        <w:docPartGallery w:val="Page Numbers (Bottom of Page)"/>
        <w:docPartUnique/>
      </w:docPartObj>
    </w:sdtPr>
    <w:sdtEndPr>
      <w:rPr>
        <w:noProof/>
      </w:rPr>
    </w:sdtEndPr>
    <w:sdtContent>
      <w:p w14:paraId="334FD349" w14:textId="2EA8C976" w:rsidR="005B1D25" w:rsidRDefault="005B1D25">
        <w:pPr>
          <w:pStyle w:val="Footer"/>
          <w:jc w:val="right"/>
        </w:pPr>
        <w:r>
          <w:fldChar w:fldCharType="begin"/>
        </w:r>
        <w:r>
          <w:instrText xml:space="preserve"> PAGE   \* MERGEFORMAT </w:instrText>
        </w:r>
        <w:r>
          <w:fldChar w:fldCharType="separate"/>
        </w:r>
        <w:r w:rsidR="008130BC">
          <w:rPr>
            <w:noProof/>
          </w:rPr>
          <w:t>8</w:t>
        </w:r>
        <w:r>
          <w:rPr>
            <w:noProof/>
          </w:rPr>
          <w:fldChar w:fldCharType="end"/>
        </w:r>
      </w:p>
    </w:sdtContent>
  </w:sdt>
  <w:p w14:paraId="7D8755C8" w14:textId="77777777" w:rsidR="005B1D25" w:rsidRDefault="005B1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9EDE5" w14:textId="77777777" w:rsidR="00BD53AA" w:rsidRDefault="00BD53AA" w:rsidP="004300AE">
      <w:pPr>
        <w:spacing w:after="0" w:line="240" w:lineRule="auto"/>
      </w:pPr>
      <w:r>
        <w:separator/>
      </w:r>
    </w:p>
  </w:footnote>
  <w:footnote w:type="continuationSeparator" w:id="0">
    <w:p w14:paraId="0380B260" w14:textId="77777777" w:rsidR="00BD53AA" w:rsidRDefault="00BD53AA" w:rsidP="00430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845D8"/>
    <w:multiLevelType w:val="hybridMultilevel"/>
    <w:tmpl w:val="6FB63D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3C7DFB"/>
    <w:multiLevelType w:val="hybridMultilevel"/>
    <w:tmpl w:val="8E8621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15D8F"/>
    <w:multiLevelType w:val="hybridMultilevel"/>
    <w:tmpl w:val="C332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C113C"/>
    <w:multiLevelType w:val="hybridMultilevel"/>
    <w:tmpl w:val="1E866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36A5"/>
    <w:multiLevelType w:val="hybridMultilevel"/>
    <w:tmpl w:val="A3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E03B8"/>
    <w:multiLevelType w:val="hybridMultilevel"/>
    <w:tmpl w:val="8D383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E01A25"/>
    <w:multiLevelType w:val="hybridMultilevel"/>
    <w:tmpl w:val="C15C7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2C310C"/>
    <w:multiLevelType w:val="hybridMultilevel"/>
    <w:tmpl w:val="253A9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15:restartNumberingAfterBreak="0">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6" w15:restartNumberingAfterBreak="0">
    <w:nsid w:val="6A6C0ABB"/>
    <w:multiLevelType w:val="hybridMultilevel"/>
    <w:tmpl w:val="A3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B45EC4"/>
    <w:multiLevelType w:val="hybridMultilevel"/>
    <w:tmpl w:val="DEE0E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32"/>
  </w:num>
  <w:num w:numId="4">
    <w:abstractNumId w:val="41"/>
  </w:num>
  <w:num w:numId="5">
    <w:abstractNumId w:val="1"/>
  </w:num>
  <w:num w:numId="6">
    <w:abstractNumId w:val="6"/>
  </w:num>
  <w:num w:numId="7">
    <w:abstractNumId w:val="12"/>
  </w:num>
  <w:num w:numId="8">
    <w:abstractNumId w:val="0"/>
  </w:num>
  <w:num w:numId="9">
    <w:abstractNumId w:val="31"/>
  </w:num>
  <w:num w:numId="10">
    <w:abstractNumId w:val="43"/>
  </w:num>
  <w:num w:numId="11">
    <w:abstractNumId w:val="35"/>
  </w:num>
  <w:num w:numId="12">
    <w:abstractNumId w:val="4"/>
  </w:num>
  <w:num w:numId="13">
    <w:abstractNumId w:val="20"/>
  </w:num>
  <w:num w:numId="14">
    <w:abstractNumId w:val="13"/>
  </w:num>
  <w:num w:numId="15">
    <w:abstractNumId w:val="39"/>
  </w:num>
  <w:num w:numId="16">
    <w:abstractNumId w:val="21"/>
  </w:num>
  <w:num w:numId="17">
    <w:abstractNumId w:val="22"/>
  </w:num>
  <w:num w:numId="18">
    <w:abstractNumId w:val="18"/>
  </w:num>
  <w:num w:numId="19">
    <w:abstractNumId w:val="34"/>
  </w:num>
  <w:num w:numId="20">
    <w:abstractNumId w:val="27"/>
  </w:num>
  <w:num w:numId="21">
    <w:abstractNumId w:val="7"/>
  </w:num>
  <w:num w:numId="22">
    <w:abstractNumId w:val="37"/>
  </w:num>
  <w:num w:numId="23">
    <w:abstractNumId w:val="42"/>
  </w:num>
  <w:num w:numId="24">
    <w:abstractNumId w:val="8"/>
  </w:num>
  <w:num w:numId="25">
    <w:abstractNumId w:val="11"/>
  </w:num>
  <w:num w:numId="26">
    <w:abstractNumId w:val="29"/>
  </w:num>
  <w:num w:numId="27">
    <w:abstractNumId w:val="14"/>
  </w:num>
  <w:num w:numId="28">
    <w:abstractNumId w:val="38"/>
  </w:num>
  <w:num w:numId="29">
    <w:abstractNumId w:val="15"/>
  </w:num>
  <w:num w:numId="30">
    <w:abstractNumId w:val="33"/>
  </w:num>
  <w:num w:numId="31">
    <w:abstractNumId w:val="16"/>
  </w:num>
  <w:num w:numId="32">
    <w:abstractNumId w:val="10"/>
  </w:num>
  <w:num w:numId="33">
    <w:abstractNumId w:val="28"/>
  </w:num>
  <w:num w:numId="34">
    <w:abstractNumId w:val="23"/>
  </w:num>
  <w:num w:numId="35">
    <w:abstractNumId w:val="25"/>
  </w:num>
  <w:num w:numId="36">
    <w:abstractNumId w:val="5"/>
  </w:num>
  <w:num w:numId="37">
    <w:abstractNumId w:val="17"/>
  </w:num>
  <w:num w:numId="38">
    <w:abstractNumId w:val="9"/>
  </w:num>
  <w:num w:numId="39">
    <w:abstractNumId w:val="36"/>
  </w:num>
  <w:num w:numId="40">
    <w:abstractNumId w:val="3"/>
  </w:num>
  <w:num w:numId="41">
    <w:abstractNumId w:val="2"/>
  </w:num>
  <w:num w:numId="42">
    <w:abstractNumId w:val="30"/>
  </w:num>
  <w:num w:numId="43">
    <w:abstractNumId w:val="19"/>
  </w:num>
  <w:num w:numId="44">
    <w:abstractNumId w:val="40"/>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0E"/>
    <w:rsid w:val="00004E6F"/>
    <w:rsid w:val="000062F6"/>
    <w:rsid w:val="00006684"/>
    <w:rsid w:val="000276D7"/>
    <w:rsid w:val="00033072"/>
    <w:rsid w:val="000335E1"/>
    <w:rsid w:val="000357C2"/>
    <w:rsid w:val="00057F28"/>
    <w:rsid w:val="000624B8"/>
    <w:rsid w:val="000824AE"/>
    <w:rsid w:val="0008663C"/>
    <w:rsid w:val="00095F13"/>
    <w:rsid w:val="00096C67"/>
    <w:rsid w:val="000A1808"/>
    <w:rsid w:val="000C05BC"/>
    <w:rsid w:val="000C422C"/>
    <w:rsid w:val="000C5CF2"/>
    <w:rsid w:val="000D3134"/>
    <w:rsid w:val="000D4CDF"/>
    <w:rsid w:val="000E0B93"/>
    <w:rsid w:val="000E2D4C"/>
    <w:rsid w:val="000F2D3E"/>
    <w:rsid w:val="000F314A"/>
    <w:rsid w:val="001044A0"/>
    <w:rsid w:val="00117F8C"/>
    <w:rsid w:val="00124682"/>
    <w:rsid w:val="00141256"/>
    <w:rsid w:val="00145F38"/>
    <w:rsid w:val="00151E57"/>
    <w:rsid w:val="001871D8"/>
    <w:rsid w:val="001A4EE6"/>
    <w:rsid w:val="001C1856"/>
    <w:rsid w:val="001D3CF0"/>
    <w:rsid w:val="001E0FDC"/>
    <w:rsid w:val="001E493A"/>
    <w:rsid w:val="001E4C58"/>
    <w:rsid w:val="001E74D5"/>
    <w:rsid w:val="001F62B0"/>
    <w:rsid w:val="001F7E73"/>
    <w:rsid w:val="00203370"/>
    <w:rsid w:val="00217C0B"/>
    <w:rsid w:val="0022717C"/>
    <w:rsid w:val="002604C0"/>
    <w:rsid w:val="00273337"/>
    <w:rsid w:val="00274F38"/>
    <w:rsid w:val="00276398"/>
    <w:rsid w:val="0028251D"/>
    <w:rsid w:val="00291488"/>
    <w:rsid w:val="00291F10"/>
    <w:rsid w:val="002A7FEF"/>
    <w:rsid w:val="002B0E19"/>
    <w:rsid w:val="002C1543"/>
    <w:rsid w:val="002D3E06"/>
    <w:rsid w:val="002D5DFA"/>
    <w:rsid w:val="002D70F3"/>
    <w:rsid w:val="002F4078"/>
    <w:rsid w:val="002F5F75"/>
    <w:rsid w:val="00300997"/>
    <w:rsid w:val="003129EE"/>
    <w:rsid w:val="00313A31"/>
    <w:rsid w:val="0031799C"/>
    <w:rsid w:val="00342646"/>
    <w:rsid w:val="0034782D"/>
    <w:rsid w:val="00385E99"/>
    <w:rsid w:val="00393BB8"/>
    <w:rsid w:val="00394046"/>
    <w:rsid w:val="0039667D"/>
    <w:rsid w:val="00396CD2"/>
    <w:rsid w:val="003A3891"/>
    <w:rsid w:val="003A6220"/>
    <w:rsid w:val="003A6502"/>
    <w:rsid w:val="003B0FDA"/>
    <w:rsid w:val="003B2345"/>
    <w:rsid w:val="003B57E4"/>
    <w:rsid w:val="003B6CFE"/>
    <w:rsid w:val="003C516B"/>
    <w:rsid w:val="003D5ED1"/>
    <w:rsid w:val="003E045B"/>
    <w:rsid w:val="003E2104"/>
    <w:rsid w:val="003F0EF7"/>
    <w:rsid w:val="003F1F81"/>
    <w:rsid w:val="00400A6F"/>
    <w:rsid w:val="004010F8"/>
    <w:rsid w:val="00405248"/>
    <w:rsid w:val="00405716"/>
    <w:rsid w:val="00410263"/>
    <w:rsid w:val="004134AA"/>
    <w:rsid w:val="00413E34"/>
    <w:rsid w:val="00415EBF"/>
    <w:rsid w:val="00421CBA"/>
    <w:rsid w:val="004300AE"/>
    <w:rsid w:val="004349F8"/>
    <w:rsid w:val="004476B5"/>
    <w:rsid w:val="00466E22"/>
    <w:rsid w:val="004718FB"/>
    <w:rsid w:val="00471F85"/>
    <w:rsid w:val="00492561"/>
    <w:rsid w:val="004935FA"/>
    <w:rsid w:val="004B1CB5"/>
    <w:rsid w:val="004C11A8"/>
    <w:rsid w:val="004C15D7"/>
    <w:rsid w:val="004D1093"/>
    <w:rsid w:val="004D2F01"/>
    <w:rsid w:val="004D3EAC"/>
    <w:rsid w:val="004E739F"/>
    <w:rsid w:val="00514B31"/>
    <w:rsid w:val="00514BD5"/>
    <w:rsid w:val="00516D6F"/>
    <w:rsid w:val="00521A41"/>
    <w:rsid w:val="005238B9"/>
    <w:rsid w:val="005323D8"/>
    <w:rsid w:val="00545F85"/>
    <w:rsid w:val="005479EF"/>
    <w:rsid w:val="00554A85"/>
    <w:rsid w:val="00556CBB"/>
    <w:rsid w:val="00557DC1"/>
    <w:rsid w:val="005634AE"/>
    <w:rsid w:val="005750B4"/>
    <w:rsid w:val="00576850"/>
    <w:rsid w:val="005921E4"/>
    <w:rsid w:val="00596878"/>
    <w:rsid w:val="005A2E8B"/>
    <w:rsid w:val="005A4022"/>
    <w:rsid w:val="005A5518"/>
    <w:rsid w:val="005A74E3"/>
    <w:rsid w:val="005B1D25"/>
    <w:rsid w:val="005B7CCF"/>
    <w:rsid w:val="005E02F9"/>
    <w:rsid w:val="005F1A9A"/>
    <w:rsid w:val="005F6F0A"/>
    <w:rsid w:val="00614534"/>
    <w:rsid w:val="00624E42"/>
    <w:rsid w:val="00635F69"/>
    <w:rsid w:val="006405A6"/>
    <w:rsid w:val="006455CB"/>
    <w:rsid w:val="00661920"/>
    <w:rsid w:val="006641F5"/>
    <w:rsid w:val="00664853"/>
    <w:rsid w:val="006664BC"/>
    <w:rsid w:val="00671495"/>
    <w:rsid w:val="00671CDF"/>
    <w:rsid w:val="00680BD0"/>
    <w:rsid w:val="006867C4"/>
    <w:rsid w:val="006A16DF"/>
    <w:rsid w:val="006A3AB1"/>
    <w:rsid w:val="006A72E5"/>
    <w:rsid w:val="006A7E79"/>
    <w:rsid w:val="006B64EB"/>
    <w:rsid w:val="006F2D69"/>
    <w:rsid w:val="006F3085"/>
    <w:rsid w:val="00714C92"/>
    <w:rsid w:val="007254C8"/>
    <w:rsid w:val="00735524"/>
    <w:rsid w:val="00736717"/>
    <w:rsid w:val="0074064A"/>
    <w:rsid w:val="00742FC4"/>
    <w:rsid w:val="007504C0"/>
    <w:rsid w:val="00754938"/>
    <w:rsid w:val="00790115"/>
    <w:rsid w:val="007908F0"/>
    <w:rsid w:val="007A6585"/>
    <w:rsid w:val="007B0BDE"/>
    <w:rsid w:val="007B646C"/>
    <w:rsid w:val="007C73DB"/>
    <w:rsid w:val="007C7A4A"/>
    <w:rsid w:val="007E12BA"/>
    <w:rsid w:val="0080433E"/>
    <w:rsid w:val="0081168F"/>
    <w:rsid w:val="0081210B"/>
    <w:rsid w:val="008130BC"/>
    <w:rsid w:val="00823EC5"/>
    <w:rsid w:val="008351AA"/>
    <w:rsid w:val="00841241"/>
    <w:rsid w:val="0085145F"/>
    <w:rsid w:val="00851C2C"/>
    <w:rsid w:val="00860947"/>
    <w:rsid w:val="008664BA"/>
    <w:rsid w:val="008748FD"/>
    <w:rsid w:val="008860E4"/>
    <w:rsid w:val="008A282F"/>
    <w:rsid w:val="008C2983"/>
    <w:rsid w:val="008C71D1"/>
    <w:rsid w:val="008D12E4"/>
    <w:rsid w:val="008D20AD"/>
    <w:rsid w:val="008F166D"/>
    <w:rsid w:val="0090245A"/>
    <w:rsid w:val="00910B89"/>
    <w:rsid w:val="00912513"/>
    <w:rsid w:val="009140C6"/>
    <w:rsid w:val="009172AE"/>
    <w:rsid w:val="00920CB9"/>
    <w:rsid w:val="00925D8A"/>
    <w:rsid w:val="00933825"/>
    <w:rsid w:val="00940E02"/>
    <w:rsid w:val="00951115"/>
    <w:rsid w:val="009606B5"/>
    <w:rsid w:val="0096118E"/>
    <w:rsid w:val="00961B7D"/>
    <w:rsid w:val="00962953"/>
    <w:rsid w:val="00962BA2"/>
    <w:rsid w:val="00964E52"/>
    <w:rsid w:val="00971019"/>
    <w:rsid w:val="00973EEA"/>
    <w:rsid w:val="009762E4"/>
    <w:rsid w:val="00981A4D"/>
    <w:rsid w:val="00983436"/>
    <w:rsid w:val="00994FF7"/>
    <w:rsid w:val="00996BD5"/>
    <w:rsid w:val="00997921"/>
    <w:rsid w:val="009A0DB8"/>
    <w:rsid w:val="009B7DBB"/>
    <w:rsid w:val="009C1CD3"/>
    <w:rsid w:val="009D491D"/>
    <w:rsid w:val="009F68CB"/>
    <w:rsid w:val="00A13ADF"/>
    <w:rsid w:val="00A241DC"/>
    <w:rsid w:val="00A41A15"/>
    <w:rsid w:val="00A41CD2"/>
    <w:rsid w:val="00A550D6"/>
    <w:rsid w:val="00A60DBE"/>
    <w:rsid w:val="00A62003"/>
    <w:rsid w:val="00A6340E"/>
    <w:rsid w:val="00A700AC"/>
    <w:rsid w:val="00A73F3E"/>
    <w:rsid w:val="00A91160"/>
    <w:rsid w:val="00A91E1F"/>
    <w:rsid w:val="00AB3935"/>
    <w:rsid w:val="00AC6F53"/>
    <w:rsid w:val="00AD541F"/>
    <w:rsid w:val="00AE07C4"/>
    <w:rsid w:val="00AE1D8D"/>
    <w:rsid w:val="00AE6812"/>
    <w:rsid w:val="00AF14B5"/>
    <w:rsid w:val="00AF3BCB"/>
    <w:rsid w:val="00AF7C6B"/>
    <w:rsid w:val="00B02C74"/>
    <w:rsid w:val="00B03566"/>
    <w:rsid w:val="00B125BD"/>
    <w:rsid w:val="00B34038"/>
    <w:rsid w:val="00B40DE8"/>
    <w:rsid w:val="00B435B8"/>
    <w:rsid w:val="00B4554C"/>
    <w:rsid w:val="00B535EE"/>
    <w:rsid w:val="00B60E2D"/>
    <w:rsid w:val="00B6595B"/>
    <w:rsid w:val="00B7114C"/>
    <w:rsid w:val="00B93E62"/>
    <w:rsid w:val="00BA17A8"/>
    <w:rsid w:val="00BA2C16"/>
    <w:rsid w:val="00BB00C2"/>
    <w:rsid w:val="00BB3AD1"/>
    <w:rsid w:val="00BB7CB4"/>
    <w:rsid w:val="00BD53AA"/>
    <w:rsid w:val="00BD6C85"/>
    <w:rsid w:val="00BF30BF"/>
    <w:rsid w:val="00BF334F"/>
    <w:rsid w:val="00C03015"/>
    <w:rsid w:val="00C0452B"/>
    <w:rsid w:val="00C04EBC"/>
    <w:rsid w:val="00C074CE"/>
    <w:rsid w:val="00C10424"/>
    <w:rsid w:val="00C12226"/>
    <w:rsid w:val="00C150AD"/>
    <w:rsid w:val="00C23A78"/>
    <w:rsid w:val="00C23CEA"/>
    <w:rsid w:val="00C310EA"/>
    <w:rsid w:val="00C3327E"/>
    <w:rsid w:val="00C3509A"/>
    <w:rsid w:val="00C60BC4"/>
    <w:rsid w:val="00C64670"/>
    <w:rsid w:val="00C65B8D"/>
    <w:rsid w:val="00C666CA"/>
    <w:rsid w:val="00C911CD"/>
    <w:rsid w:val="00CA03D5"/>
    <w:rsid w:val="00CA5042"/>
    <w:rsid w:val="00CD7FBF"/>
    <w:rsid w:val="00D15E39"/>
    <w:rsid w:val="00D26126"/>
    <w:rsid w:val="00D31BD8"/>
    <w:rsid w:val="00D64128"/>
    <w:rsid w:val="00D6573A"/>
    <w:rsid w:val="00D7157B"/>
    <w:rsid w:val="00D827D4"/>
    <w:rsid w:val="00D9139B"/>
    <w:rsid w:val="00D94FAF"/>
    <w:rsid w:val="00DA6022"/>
    <w:rsid w:val="00DB3A32"/>
    <w:rsid w:val="00DC1A6E"/>
    <w:rsid w:val="00DC4FD5"/>
    <w:rsid w:val="00DC7ACE"/>
    <w:rsid w:val="00DD6A20"/>
    <w:rsid w:val="00DE0D6D"/>
    <w:rsid w:val="00DE2450"/>
    <w:rsid w:val="00DE49AF"/>
    <w:rsid w:val="00DE4AAA"/>
    <w:rsid w:val="00DF0C01"/>
    <w:rsid w:val="00DF4E5E"/>
    <w:rsid w:val="00DF61CF"/>
    <w:rsid w:val="00E026FA"/>
    <w:rsid w:val="00E166FD"/>
    <w:rsid w:val="00E20615"/>
    <w:rsid w:val="00E41A60"/>
    <w:rsid w:val="00E454D4"/>
    <w:rsid w:val="00E45D63"/>
    <w:rsid w:val="00E4768C"/>
    <w:rsid w:val="00E5036C"/>
    <w:rsid w:val="00E529CB"/>
    <w:rsid w:val="00E64FEE"/>
    <w:rsid w:val="00E87CD4"/>
    <w:rsid w:val="00EA7F33"/>
    <w:rsid w:val="00EB139B"/>
    <w:rsid w:val="00EB2998"/>
    <w:rsid w:val="00EB496B"/>
    <w:rsid w:val="00EC38AB"/>
    <w:rsid w:val="00EE048B"/>
    <w:rsid w:val="00EE305E"/>
    <w:rsid w:val="00EE38A2"/>
    <w:rsid w:val="00EE48E9"/>
    <w:rsid w:val="00F07734"/>
    <w:rsid w:val="00F259DA"/>
    <w:rsid w:val="00F31450"/>
    <w:rsid w:val="00F55302"/>
    <w:rsid w:val="00F62A6C"/>
    <w:rsid w:val="00F77116"/>
    <w:rsid w:val="00F7715E"/>
    <w:rsid w:val="00F819A1"/>
    <w:rsid w:val="00F90148"/>
    <w:rsid w:val="00F90773"/>
    <w:rsid w:val="00F95FDF"/>
    <w:rsid w:val="00F97DFE"/>
    <w:rsid w:val="00FB73D4"/>
    <w:rsid w:val="00FB7B61"/>
    <w:rsid w:val="00FC3223"/>
    <w:rsid w:val="00FC7759"/>
    <w:rsid w:val="00FD1C67"/>
    <w:rsid w:val="00FD2E6F"/>
    <w:rsid w:val="00FD3558"/>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15:docId w15:val="{7A1B48B0-7B07-414C-A378-925C7C56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 w:type="paragraph" w:styleId="Header">
    <w:name w:val="header"/>
    <w:basedOn w:val="Normal"/>
    <w:link w:val="HeaderChar"/>
    <w:uiPriority w:val="99"/>
    <w:unhideWhenUsed/>
    <w:rsid w:val="00430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0AE"/>
    <w:rPr>
      <w:rFonts w:ascii="Times New Roman" w:hAnsi="Times New Roman" w:cs="Times New Roman"/>
      <w:sz w:val="24"/>
      <w:szCs w:val="24"/>
    </w:rPr>
  </w:style>
  <w:style w:type="paragraph" w:styleId="Footer">
    <w:name w:val="footer"/>
    <w:basedOn w:val="Normal"/>
    <w:link w:val="FooterChar"/>
    <w:uiPriority w:val="99"/>
    <w:unhideWhenUsed/>
    <w:rsid w:val="00430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0AE"/>
    <w:rPr>
      <w:rFonts w:ascii="Times New Roman" w:hAnsi="Times New Roman" w:cs="Times New Roman"/>
      <w:sz w:val="24"/>
      <w:szCs w:val="24"/>
    </w:rPr>
  </w:style>
  <w:style w:type="character" w:styleId="Hyperlink">
    <w:name w:val="Hyperlink"/>
    <w:basedOn w:val="DefaultParagraphFont"/>
    <w:uiPriority w:val="99"/>
    <w:unhideWhenUsed/>
    <w:rsid w:val="007C7A4A"/>
    <w:rPr>
      <w:color w:val="0000FF" w:themeColor="hyperlink"/>
      <w:u w:val="single"/>
    </w:rPr>
  </w:style>
  <w:style w:type="paragraph" w:customStyle="1" w:styleId="TableParagraph">
    <w:name w:val="Table Paragraph"/>
    <w:basedOn w:val="Normal"/>
    <w:uiPriority w:val="1"/>
    <w:qFormat/>
    <w:rsid w:val="00141256"/>
    <w:pPr>
      <w:widowControl w:val="0"/>
      <w:autoSpaceDE w:val="0"/>
      <w:autoSpaceDN w:val="0"/>
      <w:spacing w:before="28" w:after="0" w:line="252" w:lineRule="exact"/>
      <w:jc w:val="center"/>
    </w:pPr>
    <w:rPr>
      <w:rFonts w:ascii="Calibri" w:eastAsia="Calibri" w:hAnsi="Calibri" w:cs="Calibri"/>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petitmermet@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ps.fs.usda.gov/fia/datamart/datamart.html"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4C451-D147-4042-8240-73789A04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11671</TotalTime>
  <Pages>11</Pages>
  <Words>2854</Words>
  <Characters>16269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 Bross</cp:lastModifiedBy>
  <cp:revision>158</cp:revision>
  <dcterms:created xsi:type="dcterms:W3CDTF">2018-07-31T21:29:00Z</dcterms:created>
  <dcterms:modified xsi:type="dcterms:W3CDTF">2020-10-21T20:17:00Z</dcterms:modified>
</cp:coreProperties>
</file>