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0A" w:rsidRPr="002B4C47" w:rsidRDefault="0030090A" w:rsidP="0030090A">
      <w:pPr>
        <w:pStyle w:val="Heading1"/>
        <w:rPr>
          <w:sz w:val="24"/>
        </w:rPr>
      </w:pPr>
      <w:r w:rsidRPr="002B4C47">
        <w:rPr>
          <w:sz w:val="24"/>
        </w:rPr>
        <w:t>Statistical Analysis</w:t>
      </w:r>
    </w:p>
    <w:p w:rsidR="0030090A" w:rsidRDefault="0030090A" w:rsidP="0030090A">
      <w:pPr>
        <w:pStyle w:val="BodyText"/>
      </w:pPr>
      <w:r w:rsidRPr="00032FA2">
        <w:t xml:space="preserve">For each constituent, data are analyzed for statistically significant changes </w:t>
      </w:r>
      <w:r>
        <w:t xml:space="preserve">between the decadal samples within a network </w:t>
      </w:r>
      <w:r w:rsidRPr="00032FA2">
        <w:t xml:space="preserve">using the Wilcoxon-Pratt signed-rank test </w:t>
      </w:r>
      <w:r>
        <w:t>(Pratt, 1959)</w:t>
      </w:r>
      <w:r w:rsidRPr="00032FA2">
        <w:t xml:space="preserve"> using the R-statistical software. Details of this method are described in Lindsey and Rupert (2012). </w:t>
      </w:r>
      <w:r>
        <w:t xml:space="preserve">Briefly, the method first calculates changes in concentrations at individual wells and then uses the pattern of those changes to determine whether or not there has been a statistically significant change for a well network as a whole. </w:t>
      </w:r>
      <w:r w:rsidRPr="00032FA2">
        <w:t>For these tests, a 90</w:t>
      </w:r>
      <w:r>
        <w:t>-</w:t>
      </w:r>
      <w:r w:rsidRPr="00032FA2">
        <w:t xml:space="preserve">percent confidence level, or a </w:t>
      </w:r>
      <w:r w:rsidRPr="00F43295">
        <w:rPr>
          <w:rStyle w:val="Emphasis"/>
        </w:rPr>
        <w:t>p</w:t>
      </w:r>
      <w:r w:rsidRPr="00032FA2">
        <w:t>-value of less than 0.10</w:t>
      </w:r>
      <w:r>
        <w:t>,</w:t>
      </w:r>
      <w:r w:rsidRPr="00032FA2">
        <w:t xml:space="preserve"> is </w:t>
      </w:r>
      <w:r>
        <w:t>used to signify</w:t>
      </w:r>
      <w:r w:rsidRPr="00032FA2">
        <w:t xml:space="preserve"> a statistically significant change.</w:t>
      </w:r>
      <w:r w:rsidRPr="00BC1B03">
        <w:t xml:space="preserve"> </w:t>
      </w:r>
      <w:r w:rsidRPr="00032FA2">
        <w:t xml:space="preserve">Because the R-statistical program cannot analyze networks </w:t>
      </w:r>
      <w:r>
        <w:t>if</w:t>
      </w:r>
      <w:r w:rsidRPr="00032FA2">
        <w:t xml:space="preserve"> all the data are tied (no differences in any pair)</w:t>
      </w:r>
      <w:r>
        <w:t>,</w:t>
      </w:r>
      <w:r w:rsidRPr="00032FA2">
        <w:t xml:space="preserve"> networks with all ties are assumed to </w:t>
      </w:r>
      <w:r>
        <w:t>have</w:t>
      </w:r>
      <w:r w:rsidRPr="00032FA2">
        <w:t xml:space="preserve"> no </w:t>
      </w:r>
      <w:r>
        <w:t xml:space="preserve">significant </w:t>
      </w:r>
      <w:r w:rsidRPr="00032FA2">
        <w:t>change.</w:t>
      </w:r>
    </w:p>
    <w:p w:rsidR="0030090A" w:rsidRPr="00E90A70" w:rsidRDefault="0030090A" w:rsidP="0030090A">
      <w:pPr>
        <w:pStyle w:val="BodyText"/>
      </w:pPr>
    </w:p>
    <w:p w:rsidR="008C16E9" w:rsidRDefault="008C16E9">
      <w:bookmarkStart w:id="0" w:name="_GoBack"/>
      <w:bookmarkEnd w:id="0"/>
    </w:p>
    <w:sectPr w:rsidR="008C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0A"/>
    <w:rsid w:val="0030090A"/>
    <w:rsid w:val="008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30090A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90A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30090A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090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3009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30090A"/>
    <w:pPr>
      <w:keepNext/>
      <w:spacing w:before="240" w:after="120" w:line="480" w:lineRule="auto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90A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30090A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090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3009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Lindsey, Bruce D.</dc:creator>
  <cp:lastModifiedBy>Lindsey, Bruce D.</cp:lastModifiedBy>
  <cp:revision>1</cp:revision>
  <dcterms:created xsi:type="dcterms:W3CDTF">2016-02-26T21:40:00Z</dcterms:created>
  <dcterms:modified xsi:type="dcterms:W3CDTF">2016-02-26T21:40:00Z</dcterms:modified>
</cp:coreProperties>
</file>