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3BFE" w14:textId="77777777" w:rsidR="00EA6F07" w:rsidRDefault="00C23CE7">
      <w:pPr>
        <w:ind w:firstLine="0"/>
        <w:jc w:val="center"/>
      </w:pPr>
      <w:r>
        <w:t>UNIVERSIDADE SÃO JUDAS TADEU</w:t>
      </w:r>
    </w:p>
    <w:p w14:paraId="47583BE4" w14:textId="77777777" w:rsidR="00EA6F07" w:rsidRDefault="00C23CE7">
      <w:pPr>
        <w:ind w:firstLine="0"/>
        <w:jc w:val="center"/>
      </w:pPr>
      <w:r>
        <w:t>CURSO DE ENGENHARIA DE COMPUTAÇÃO</w:t>
      </w:r>
    </w:p>
    <w:p w14:paraId="1EFE71A5" w14:textId="77777777" w:rsidR="00EA6F07" w:rsidRDefault="00EA6F07"/>
    <w:p w14:paraId="225A9C49" w14:textId="77777777" w:rsidR="00EA6F07" w:rsidRDefault="00C23CE7">
      <w:pPr>
        <w:ind w:firstLine="0"/>
        <w:jc w:val="center"/>
      </w:pPr>
      <w:r>
        <w:t>ANA VICTÓRIA FARIA DOS SANTOS</w:t>
      </w:r>
    </w:p>
    <w:p w14:paraId="092A7217" w14:textId="77777777" w:rsidR="00EA6F07" w:rsidRDefault="00C23CE7">
      <w:pPr>
        <w:ind w:firstLine="0"/>
        <w:jc w:val="center"/>
      </w:pPr>
      <w:r>
        <w:t>BEATRIZ AARÃO DE MELO</w:t>
      </w:r>
    </w:p>
    <w:p w14:paraId="3C67A077" w14:textId="77777777" w:rsidR="00EA6F07" w:rsidRDefault="00C23CE7">
      <w:pPr>
        <w:ind w:firstLine="0"/>
        <w:jc w:val="center"/>
      </w:pPr>
      <w:r>
        <w:t>BRUNO HENRIQUE VOLPINI STRAMASSO</w:t>
      </w:r>
    </w:p>
    <w:p w14:paraId="6E83D356" w14:textId="77777777" w:rsidR="00EA6F07" w:rsidRDefault="00C23CE7">
      <w:pPr>
        <w:ind w:firstLine="0"/>
        <w:jc w:val="center"/>
      </w:pPr>
      <w:r>
        <w:t>GABRIEL MOREIRA BITTENCOURT</w:t>
      </w:r>
    </w:p>
    <w:p w14:paraId="524F8FD7" w14:textId="77777777" w:rsidR="00EA6F07" w:rsidRDefault="00C23CE7">
      <w:pPr>
        <w:ind w:firstLine="0"/>
        <w:jc w:val="center"/>
      </w:pPr>
      <w:r>
        <w:t>LAMYS BACHIR FARES</w:t>
      </w:r>
    </w:p>
    <w:p w14:paraId="514DFFD9" w14:textId="77777777" w:rsidR="00EA6F07" w:rsidRDefault="00EA6F07"/>
    <w:p w14:paraId="385D1261" w14:textId="77777777" w:rsidR="00EA6F07" w:rsidRDefault="00EA6F07"/>
    <w:p w14:paraId="6596F851" w14:textId="77777777" w:rsidR="00EA6F07" w:rsidRDefault="00C23CE7">
      <w:pPr>
        <w:pStyle w:val="Ttulo"/>
        <w:jc w:val="center"/>
      </w:pPr>
      <w:r>
        <w:t>AGROSMART</w:t>
      </w:r>
    </w:p>
    <w:p w14:paraId="6BC11689" w14:textId="77777777" w:rsidR="00EA6F07" w:rsidRDefault="00C23CE7">
      <w:pPr>
        <w:pStyle w:val="Ttulo"/>
        <w:jc w:val="center"/>
      </w:pPr>
      <w:r>
        <w:t>Especificação de software para desenvolvimento</w:t>
      </w:r>
    </w:p>
    <w:p w14:paraId="698A812D" w14:textId="77777777" w:rsidR="00EA6F07" w:rsidRDefault="00C23CE7">
      <w:pPr>
        <w:ind w:firstLine="0"/>
        <w:jc w:val="center"/>
      </w:pPr>
      <w:r>
        <w:t>Seguro agrícola experimental de estiagem com dados históricos e contratos inteligentes</w:t>
      </w:r>
    </w:p>
    <w:p w14:paraId="018A7B7C" w14:textId="77777777" w:rsidR="00EA6F07" w:rsidRDefault="00EA6F07"/>
    <w:p w14:paraId="38AFF93F" w14:textId="77777777" w:rsidR="00EA6F07" w:rsidRDefault="00EA6F07"/>
    <w:p w14:paraId="51F9BE61" w14:textId="77777777" w:rsidR="00EA6F07" w:rsidRDefault="00C23CE7">
      <w:pPr>
        <w:ind w:firstLine="0"/>
        <w:jc w:val="center"/>
      </w:pPr>
      <w:r>
        <w:t>SÃO PAULO</w:t>
      </w:r>
    </w:p>
    <w:p w14:paraId="75096208" w14:textId="77777777" w:rsidR="00EA6F07" w:rsidRDefault="00C23CE7">
      <w:pPr>
        <w:ind w:firstLine="0"/>
        <w:jc w:val="center"/>
      </w:pPr>
      <w:r>
        <w:t>2026</w:t>
      </w:r>
    </w:p>
    <w:p w14:paraId="0402C219" w14:textId="77777777" w:rsidR="00EA6F07" w:rsidRDefault="00C23CE7">
      <w:r>
        <w:br w:type="page"/>
      </w:r>
    </w:p>
    <w:p w14:paraId="78DCEFDA" w14:textId="77777777" w:rsidR="00EA6F07" w:rsidRDefault="00C23CE7">
      <w:pPr>
        <w:ind w:firstLine="0"/>
        <w:jc w:val="center"/>
      </w:pPr>
      <w:r>
        <w:lastRenderedPageBreak/>
        <w:t>ANA VICTÓRIA FARIA DOS SANTOS</w:t>
      </w:r>
    </w:p>
    <w:p w14:paraId="4EEA75EE" w14:textId="77777777" w:rsidR="00EA6F07" w:rsidRDefault="00C23CE7">
      <w:pPr>
        <w:ind w:firstLine="0"/>
        <w:jc w:val="center"/>
      </w:pPr>
      <w:r>
        <w:t>BEATRIZ AARÃO DE MELO</w:t>
      </w:r>
    </w:p>
    <w:p w14:paraId="13BB0F7E" w14:textId="77777777" w:rsidR="00EA6F07" w:rsidRDefault="00C23CE7">
      <w:pPr>
        <w:ind w:firstLine="0"/>
        <w:jc w:val="center"/>
      </w:pPr>
      <w:r>
        <w:t>BRUNO HENRIQUE VOLPINI STRAMASSO</w:t>
      </w:r>
    </w:p>
    <w:p w14:paraId="0A4E1B0F" w14:textId="77777777" w:rsidR="00EA6F07" w:rsidRDefault="00C23CE7">
      <w:pPr>
        <w:ind w:firstLine="0"/>
        <w:jc w:val="center"/>
      </w:pPr>
      <w:r>
        <w:t>GABRIEL MOREIRA BITTENCOURT</w:t>
      </w:r>
    </w:p>
    <w:p w14:paraId="7170D075" w14:textId="77777777" w:rsidR="00EA6F07" w:rsidRDefault="00C23CE7">
      <w:pPr>
        <w:ind w:firstLine="0"/>
        <w:jc w:val="center"/>
      </w:pPr>
      <w:r>
        <w:t>LAMYS BACHIR FARES</w:t>
      </w:r>
    </w:p>
    <w:p w14:paraId="0FFA19AF" w14:textId="77777777" w:rsidR="00EA6F07" w:rsidRDefault="00EA6F07"/>
    <w:p w14:paraId="08B807C0" w14:textId="77777777" w:rsidR="00EA6F07" w:rsidRDefault="00C23CE7">
      <w:pPr>
        <w:pStyle w:val="Ttulo"/>
        <w:jc w:val="center"/>
      </w:pPr>
      <w:r>
        <w:t>AGROSMART</w:t>
      </w:r>
    </w:p>
    <w:p w14:paraId="170DF492" w14:textId="77777777" w:rsidR="00EA6F07" w:rsidRDefault="00C23CE7">
      <w:pPr>
        <w:pStyle w:val="Ttulo"/>
        <w:jc w:val="center"/>
      </w:pPr>
      <w:r>
        <w:t>Especificação de software para desenvolvimento</w:t>
      </w:r>
    </w:p>
    <w:p w14:paraId="0D6C31C6" w14:textId="77777777" w:rsidR="00EA6F07" w:rsidRDefault="00EA6F07"/>
    <w:p w14:paraId="0ABE3D45" w14:textId="77777777" w:rsidR="00EA6F07" w:rsidRDefault="00C23CE7">
      <w:pPr>
        <w:spacing w:line="240" w:lineRule="auto"/>
        <w:ind w:left="3969" w:firstLine="0"/>
      </w:pPr>
      <w:r>
        <w:t>Documento de referência para a construção do AgroSmart, no contexto do Trabalho de Conclusão de Curso de Engenharia de Computação da Universidade São Judas Tadeu.</w:t>
      </w:r>
    </w:p>
    <w:p w14:paraId="3F41265B" w14:textId="77777777" w:rsidR="00EA6F07" w:rsidRDefault="00C23CE7">
      <w:pPr>
        <w:ind w:left="3969" w:firstLine="0"/>
      </w:pPr>
      <w:r>
        <w:t>Professor: Nelson Aguiar</w:t>
      </w:r>
    </w:p>
    <w:p w14:paraId="416943EE" w14:textId="77777777" w:rsidR="00EA6F07" w:rsidRDefault="00EA6F07"/>
    <w:p w14:paraId="7E5FD740" w14:textId="77777777" w:rsidR="00EA6F07" w:rsidRDefault="00C23CE7">
      <w:pPr>
        <w:ind w:firstLine="0"/>
        <w:jc w:val="center"/>
      </w:pPr>
      <w:r>
        <w:t>SÃO PAULO</w:t>
      </w:r>
    </w:p>
    <w:p w14:paraId="3DD1B1A1" w14:textId="77777777" w:rsidR="00EA6F07" w:rsidRDefault="00C23CE7">
      <w:pPr>
        <w:ind w:firstLine="0"/>
        <w:jc w:val="center"/>
      </w:pPr>
      <w:r>
        <w:t>2026</w:t>
      </w:r>
    </w:p>
    <w:p w14:paraId="30983F3C" w14:textId="77777777" w:rsidR="00EA6F07" w:rsidRDefault="00C23CE7">
      <w:pPr>
        <w:pStyle w:val="Ttulo"/>
        <w:pageBreakBefore/>
      </w:pPr>
      <w:r>
        <w:lastRenderedPageBreak/>
        <w:t>RESUMO</w:t>
      </w:r>
    </w:p>
    <w:p w14:paraId="5BBEC127" w14:textId="77777777" w:rsidR="00EA6F07" w:rsidRDefault="00C23CE7">
      <w:r>
        <w:t>Esta especificação orienta desenvolvedores na construção de um protótipo acadêmico de seguro agrícola experimental de estiagem. Define requisitos, regras de negócio, casos de uso, modelos, responsabilidades dos componentes e critérios de aceitação. A solução deve utilizar dados históricos reais da estação INMET A770, em São Simão/SP, para calcular dias secos consecutivos durante uma cobertura escolhida pelo produtor. A seguradora deve emitir a apólice e depositar sua garantia na rede Sepolia; um oráculo aut</w:t>
      </w:r>
      <w:r>
        <w:t>orizado deve avaliar a série e publicar o índice que permite ao contrato inteligente executar uma indenização integral e única. O recorte inclui soja, dois perfis fixos e talhões fictícios cuja localização é assumida coincidente com a estação. Os parâmetros são experimentais, sem pretensão de representar um seguro comercial. Os critérios de verificação indicam o que deverá ser demonstrado para aceitar o desenvolvimento; não apresentam resultados de testes já executados.</w:t>
      </w:r>
    </w:p>
    <w:p w14:paraId="4004E5A3" w14:textId="77777777" w:rsidR="00EA6F07" w:rsidRDefault="00C23CE7">
      <w:r>
        <w:rPr>
          <w:b/>
        </w:rPr>
        <w:t xml:space="preserve">Palavras chave </w:t>
      </w:r>
      <w:r>
        <w:t>Especificação de software. Seguro paramétrico. Oráculo. Contrato inteligente. Dados históricos.</w:t>
      </w:r>
    </w:p>
    <w:p w14:paraId="16EA6A58" w14:textId="77777777" w:rsidR="00EA6F07" w:rsidRDefault="00C23CE7">
      <w:pPr>
        <w:pStyle w:val="Ttulo3"/>
      </w:pPr>
      <w:r>
        <w:t>Como utilizar este documento</w:t>
      </w:r>
    </w:p>
    <w:p w14:paraId="39FE7A6D" w14:textId="77777777" w:rsidR="00EA6F07" w:rsidRDefault="00C23CE7">
      <w:r>
        <w:t>A equipe deve definir primeiro as regras e os contratos de integração, implementar cada componente na ordem proposta e verificar os cenários de aceitação. Os identificadores RF, RN, RNF, UC, HU e CT pertencem a esta especificação e servem para rastrear as decisões de desenvolvimento.</w:t>
      </w:r>
    </w:p>
    <w:p w14:paraId="72AB73DF" w14:textId="77777777" w:rsidR="00EA6F07" w:rsidRDefault="00C23CE7">
      <w:r>
        <w:t>“Deve” expressa uma obrigação de implementação. “Pode” expressa uma possibilidade dentro do escopo. Os critérios são prescrições para a entrega, não evidências de conformidade do código existente.</w:t>
      </w:r>
    </w:p>
    <w:p w14:paraId="36892EC5" w14:textId="77777777" w:rsidR="00EA6F07" w:rsidRDefault="00C23CE7">
      <w:pPr>
        <w:pStyle w:val="Ttulo"/>
        <w:pageBreakBefore/>
      </w:pPr>
      <w:r>
        <w:lastRenderedPageBreak/>
        <w:t>SUMÁRIO</w:t>
      </w:r>
    </w:p>
    <w:p w14:paraId="28A1245F" w14:textId="50CAD515" w:rsidR="00D07D99" w:rsidRDefault="00C23CE7">
      <w:pPr>
        <w:pStyle w:val="Sumrio1"/>
        <w:tabs>
          <w:tab w:val="right" w:leader="dot" w:pos="9061"/>
        </w:tabs>
        <w:rPr>
          <w:noProof/>
        </w:rPr>
      </w:pPr>
      <w:r>
        <w:fldChar w:fldCharType="begin"/>
      </w:r>
      <w:r>
        <w:instrText>TOC \o "1-2" \h \z \u</w:instrText>
      </w:r>
      <w:r>
        <w:fldChar w:fldCharType="separate"/>
      </w:r>
      <w:hyperlink w:anchor="_Toc244206757" w:history="1">
        <w:r w:rsidR="00D07D99" w:rsidRPr="008716AD">
          <w:rPr>
            <w:rStyle w:val="Hyperlink"/>
            <w:noProof/>
          </w:rPr>
          <w:t>1 INTRODUÇÃO</w:t>
        </w:r>
        <w:r w:rsidR="00D07D99">
          <w:rPr>
            <w:noProof/>
            <w:webHidden/>
          </w:rPr>
          <w:tab/>
        </w:r>
        <w:r w:rsidR="00D07D99">
          <w:rPr>
            <w:noProof/>
            <w:webHidden/>
          </w:rPr>
          <w:fldChar w:fldCharType="begin"/>
        </w:r>
        <w:r w:rsidR="00D07D99">
          <w:rPr>
            <w:noProof/>
            <w:webHidden/>
          </w:rPr>
          <w:instrText xml:space="preserve"> PAGEREF _Toc244206757 \h </w:instrText>
        </w:r>
        <w:r w:rsidR="00D07D99">
          <w:rPr>
            <w:noProof/>
            <w:webHidden/>
          </w:rPr>
        </w:r>
        <w:r w:rsidR="00D07D99">
          <w:rPr>
            <w:noProof/>
            <w:webHidden/>
          </w:rPr>
          <w:fldChar w:fldCharType="separate"/>
        </w:r>
        <w:r w:rsidR="00D07D99">
          <w:rPr>
            <w:noProof/>
            <w:webHidden/>
          </w:rPr>
          <w:t>5</w:t>
        </w:r>
        <w:r w:rsidR="00D07D99">
          <w:rPr>
            <w:noProof/>
            <w:webHidden/>
          </w:rPr>
          <w:fldChar w:fldCharType="end"/>
        </w:r>
      </w:hyperlink>
    </w:p>
    <w:p w14:paraId="48FD094F" w14:textId="69E5E648" w:rsidR="00D07D99" w:rsidRDefault="00D07D99">
      <w:pPr>
        <w:pStyle w:val="Sumrio2"/>
        <w:tabs>
          <w:tab w:val="right" w:leader="dot" w:pos="9061"/>
        </w:tabs>
        <w:rPr>
          <w:noProof/>
        </w:rPr>
      </w:pPr>
      <w:hyperlink w:anchor="_Toc244206758" w:history="1">
        <w:r w:rsidRPr="008716AD">
          <w:rPr>
            <w:rStyle w:val="Hyperlink"/>
            <w:noProof/>
          </w:rPr>
          <w:t>1.1 Finalidade e problema</w:t>
        </w:r>
        <w:r>
          <w:rPr>
            <w:noProof/>
            <w:webHidden/>
          </w:rPr>
          <w:tab/>
        </w:r>
        <w:r>
          <w:rPr>
            <w:noProof/>
            <w:webHidden/>
          </w:rPr>
          <w:fldChar w:fldCharType="begin"/>
        </w:r>
        <w:r>
          <w:rPr>
            <w:noProof/>
            <w:webHidden/>
          </w:rPr>
          <w:instrText xml:space="preserve"> PAGEREF _Toc244206758 \h </w:instrText>
        </w:r>
        <w:r>
          <w:rPr>
            <w:noProof/>
            <w:webHidden/>
          </w:rPr>
        </w:r>
        <w:r>
          <w:rPr>
            <w:noProof/>
            <w:webHidden/>
          </w:rPr>
          <w:fldChar w:fldCharType="separate"/>
        </w:r>
        <w:r>
          <w:rPr>
            <w:noProof/>
            <w:webHidden/>
          </w:rPr>
          <w:t>5</w:t>
        </w:r>
        <w:r>
          <w:rPr>
            <w:noProof/>
            <w:webHidden/>
          </w:rPr>
          <w:fldChar w:fldCharType="end"/>
        </w:r>
      </w:hyperlink>
    </w:p>
    <w:p w14:paraId="2E5B0067" w14:textId="705EC8E4" w:rsidR="00D07D99" w:rsidRDefault="00D07D99">
      <w:pPr>
        <w:pStyle w:val="Sumrio2"/>
        <w:tabs>
          <w:tab w:val="right" w:leader="dot" w:pos="9061"/>
        </w:tabs>
        <w:rPr>
          <w:noProof/>
        </w:rPr>
      </w:pPr>
      <w:hyperlink w:anchor="_Toc244206759" w:history="1">
        <w:r w:rsidRPr="008716AD">
          <w:rPr>
            <w:rStyle w:val="Hyperlink"/>
            <w:noProof/>
          </w:rPr>
          <w:t>1.2 Objetivos e limites</w:t>
        </w:r>
        <w:r>
          <w:rPr>
            <w:noProof/>
            <w:webHidden/>
          </w:rPr>
          <w:tab/>
        </w:r>
        <w:r>
          <w:rPr>
            <w:noProof/>
            <w:webHidden/>
          </w:rPr>
          <w:fldChar w:fldCharType="begin"/>
        </w:r>
        <w:r>
          <w:rPr>
            <w:noProof/>
            <w:webHidden/>
          </w:rPr>
          <w:instrText xml:space="preserve"> PAGEREF _Toc244206759 \h </w:instrText>
        </w:r>
        <w:r>
          <w:rPr>
            <w:noProof/>
            <w:webHidden/>
          </w:rPr>
        </w:r>
        <w:r>
          <w:rPr>
            <w:noProof/>
            <w:webHidden/>
          </w:rPr>
          <w:fldChar w:fldCharType="separate"/>
        </w:r>
        <w:r>
          <w:rPr>
            <w:noProof/>
            <w:webHidden/>
          </w:rPr>
          <w:t>5</w:t>
        </w:r>
        <w:r>
          <w:rPr>
            <w:noProof/>
            <w:webHidden/>
          </w:rPr>
          <w:fldChar w:fldCharType="end"/>
        </w:r>
      </w:hyperlink>
    </w:p>
    <w:p w14:paraId="742B4E0D" w14:textId="65C8811E" w:rsidR="00D07D99" w:rsidRDefault="00D07D99">
      <w:pPr>
        <w:pStyle w:val="Sumrio2"/>
        <w:tabs>
          <w:tab w:val="right" w:leader="dot" w:pos="9061"/>
        </w:tabs>
        <w:rPr>
          <w:noProof/>
        </w:rPr>
      </w:pPr>
      <w:hyperlink w:anchor="_Toc244206760" w:history="1">
        <w:r w:rsidRPr="008716AD">
          <w:rPr>
            <w:rStyle w:val="Hyperlink"/>
            <w:noProof/>
          </w:rPr>
          <w:t>1.3 Regras de negócio</w:t>
        </w:r>
        <w:r>
          <w:rPr>
            <w:noProof/>
            <w:webHidden/>
          </w:rPr>
          <w:tab/>
        </w:r>
        <w:r>
          <w:rPr>
            <w:noProof/>
            <w:webHidden/>
          </w:rPr>
          <w:fldChar w:fldCharType="begin"/>
        </w:r>
        <w:r>
          <w:rPr>
            <w:noProof/>
            <w:webHidden/>
          </w:rPr>
          <w:instrText xml:space="preserve"> PAGEREF _Toc244206760 \h </w:instrText>
        </w:r>
        <w:r>
          <w:rPr>
            <w:noProof/>
            <w:webHidden/>
          </w:rPr>
        </w:r>
        <w:r>
          <w:rPr>
            <w:noProof/>
            <w:webHidden/>
          </w:rPr>
          <w:fldChar w:fldCharType="separate"/>
        </w:r>
        <w:r>
          <w:rPr>
            <w:noProof/>
            <w:webHidden/>
          </w:rPr>
          <w:t>6</w:t>
        </w:r>
        <w:r>
          <w:rPr>
            <w:noProof/>
            <w:webHidden/>
          </w:rPr>
          <w:fldChar w:fldCharType="end"/>
        </w:r>
      </w:hyperlink>
    </w:p>
    <w:p w14:paraId="3C5E325F" w14:textId="39F5E2DC" w:rsidR="00D07D99" w:rsidRDefault="00D07D99">
      <w:pPr>
        <w:pStyle w:val="Sumrio1"/>
        <w:tabs>
          <w:tab w:val="right" w:leader="dot" w:pos="9061"/>
        </w:tabs>
        <w:rPr>
          <w:noProof/>
        </w:rPr>
      </w:pPr>
      <w:hyperlink w:anchor="_Toc244206761" w:history="1">
        <w:r w:rsidRPr="008716AD">
          <w:rPr>
            <w:rStyle w:val="Hyperlink"/>
            <w:noProof/>
          </w:rPr>
          <w:t>2 REQUISITOS DO SISTEMA</w:t>
        </w:r>
        <w:r>
          <w:rPr>
            <w:noProof/>
            <w:webHidden/>
          </w:rPr>
          <w:tab/>
        </w:r>
        <w:r>
          <w:rPr>
            <w:noProof/>
            <w:webHidden/>
          </w:rPr>
          <w:fldChar w:fldCharType="begin"/>
        </w:r>
        <w:r>
          <w:rPr>
            <w:noProof/>
            <w:webHidden/>
          </w:rPr>
          <w:instrText xml:space="preserve"> PAGEREF _Toc244206761 \h </w:instrText>
        </w:r>
        <w:r>
          <w:rPr>
            <w:noProof/>
            <w:webHidden/>
          </w:rPr>
        </w:r>
        <w:r>
          <w:rPr>
            <w:noProof/>
            <w:webHidden/>
          </w:rPr>
          <w:fldChar w:fldCharType="separate"/>
        </w:r>
        <w:r>
          <w:rPr>
            <w:noProof/>
            <w:webHidden/>
          </w:rPr>
          <w:t>7</w:t>
        </w:r>
        <w:r>
          <w:rPr>
            <w:noProof/>
            <w:webHidden/>
          </w:rPr>
          <w:fldChar w:fldCharType="end"/>
        </w:r>
      </w:hyperlink>
    </w:p>
    <w:p w14:paraId="04BF44DA" w14:textId="6E6FF883" w:rsidR="00D07D99" w:rsidRDefault="00D07D99">
      <w:pPr>
        <w:pStyle w:val="Sumrio2"/>
        <w:tabs>
          <w:tab w:val="right" w:leader="dot" w:pos="9061"/>
        </w:tabs>
        <w:rPr>
          <w:noProof/>
        </w:rPr>
      </w:pPr>
      <w:hyperlink w:anchor="_Toc244206762" w:history="1">
        <w:r w:rsidRPr="008716AD">
          <w:rPr>
            <w:rStyle w:val="Hyperlink"/>
            <w:noProof/>
          </w:rPr>
          <w:t>2.1 Requisitos funcionais</w:t>
        </w:r>
        <w:r>
          <w:rPr>
            <w:noProof/>
            <w:webHidden/>
          </w:rPr>
          <w:tab/>
        </w:r>
        <w:r>
          <w:rPr>
            <w:noProof/>
            <w:webHidden/>
          </w:rPr>
          <w:fldChar w:fldCharType="begin"/>
        </w:r>
        <w:r>
          <w:rPr>
            <w:noProof/>
            <w:webHidden/>
          </w:rPr>
          <w:instrText xml:space="preserve"> PAGEREF _Toc244206762 \h </w:instrText>
        </w:r>
        <w:r>
          <w:rPr>
            <w:noProof/>
            <w:webHidden/>
          </w:rPr>
        </w:r>
        <w:r>
          <w:rPr>
            <w:noProof/>
            <w:webHidden/>
          </w:rPr>
          <w:fldChar w:fldCharType="separate"/>
        </w:r>
        <w:r>
          <w:rPr>
            <w:noProof/>
            <w:webHidden/>
          </w:rPr>
          <w:t>7</w:t>
        </w:r>
        <w:r>
          <w:rPr>
            <w:noProof/>
            <w:webHidden/>
          </w:rPr>
          <w:fldChar w:fldCharType="end"/>
        </w:r>
      </w:hyperlink>
    </w:p>
    <w:p w14:paraId="38C1069C" w14:textId="32C2D6F7" w:rsidR="00D07D99" w:rsidRDefault="00D07D99">
      <w:pPr>
        <w:pStyle w:val="Sumrio2"/>
        <w:tabs>
          <w:tab w:val="right" w:leader="dot" w:pos="9061"/>
        </w:tabs>
        <w:rPr>
          <w:noProof/>
        </w:rPr>
      </w:pPr>
      <w:hyperlink w:anchor="_Toc244206763" w:history="1">
        <w:r w:rsidRPr="008716AD">
          <w:rPr>
            <w:rStyle w:val="Hyperlink"/>
            <w:noProof/>
          </w:rPr>
          <w:t>2.1 Requisitos funcionais continuação</w:t>
        </w:r>
        <w:r>
          <w:rPr>
            <w:noProof/>
            <w:webHidden/>
          </w:rPr>
          <w:tab/>
        </w:r>
        <w:r>
          <w:rPr>
            <w:noProof/>
            <w:webHidden/>
          </w:rPr>
          <w:fldChar w:fldCharType="begin"/>
        </w:r>
        <w:r>
          <w:rPr>
            <w:noProof/>
            <w:webHidden/>
          </w:rPr>
          <w:instrText xml:space="preserve"> PAGEREF _Toc244206763 \h </w:instrText>
        </w:r>
        <w:r>
          <w:rPr>
            <w:noProof/>
            <w:webHidden/>
          </w:rPr>
        </w:r>
        <w:r>
          <w:rPr>
            <w:noProof/>
            <w:webHidden/>
          </w:rPr>
          <w:fldChar w:fldCharType="separate"/>
        </w:r>
        <w:r>
          <w:rPr>
            <w:noProof/>
            <w:webHidden/>
          </w:rPr>
          <w:t>8</w:t>
        </w:r>
        <w:r>
          <w:rPr>
            <w:noProof/>
            <w:webHidden/>
          </w:rPr>
          <w:fldChar w:fldCharType="end"/>
        </w:r>
      </w:hyperlink>
    </w:p>
    <w:p w14:paraId="602756FA" w14:textId="3CEF8547" w:rsidR="00D07D99" w:rsidRDefault="00D07D99">
      <w:pPr>
        <w:pStyle w:val="Sumrio2"/>
        <w:tabs>
          <w:tab w:val="right" w:leader="dot" w:pos="9061"/>
        </w:tabs>
        <w:rPr>
          <w:noProof/>
        </w:rPr>
      </w:pPr>
      <w:hyperlink w:anchor="_Toc244206764" w:history="1">
        <w:r w:rsidRPr="008716AD">
          <w:rPr>
            <w:rStyle w:val="Hyperlink"/>
            <w:noProof/>
          </w:rPr>
          <w:t>2.2 Critério de completude funcional</w:t>
        </w:r>
        <w:r>
          <w:rPr>
            <w:noProof/>
            <w:webHidden/>
          </w:rPr>
          <w:tab/>
        </w:r>
        <w:r>
          <w:rPr>
            <w:noProof/>
            <w:webHidden/>
          </w:rPr>
          <w:fldChar w:fldCharType="begin"/>
        </w:r>
        <w:r>
          <w:rPr>
            <w:noProof/>
            <w:webHidden/>
          </w:rPr>
          <w:instrText xml:space="preserve"> PAGEREF _Toc244206764 \h </w:instrText>
        </w:r>
        <w:r>
          <w:rPr>
            <w:noProof/>
            <w:webHidden/>
          </w:rPr>
        </w:r>
        <w:r>
          <w:rPr>
            <w:noProof/>
            <w:webHidden/>
          </w:rPr>
          <w:fldChar w:fldCharType="separate"/>
        </w:r>
        <w:r>
          <w:rPr>
            <w:noProof/>
            <w:webHidden/>
          </w:rPr>
          <w:t>8</w:t>
        </w:r>
        <w:r>
          <w:rPr>
            <w:noProof/>
            <w:webHidden/>
          </w:rPr>
          <w:fldChar w:fldCharType="end"/>
        </w:r>
      </w:hyperlink>
    </w:p>
    <w:p w14:paraId="60409986" w14:textId="54CA0D90" w:rsidR="00D07D99" w:rsidRDefault="00D07D99">
      <w:pPr>
        <w:pStyle w:val="Sumrio2"/>
        <w:tabs>
          <w:tab w:val="right" w:leader="dot" w:pos="9061"/>
        </w:tabs>
        <w:rPr>
          <w:noProof/>
        </w:rPr>
      </w:pPr>
      <w:hyperlink w:anchor="_Toc244206765" w:history="1">
        <w:r w:rsidRPr="008716AD">
          <w:rPr>
            <w:rStyle w:val="Hyperlink"/>
            <w:noProof/>
          </w:rPr>
          <w:t>2.3 Requisitos não funcionais</w:t>
        </w:r>
        <w:r>
          <w:rPr>
            <w:noProof/>
            <w:webHidden/>
          </w:rPr>
          <w:tab/>
        </w:r>
        <w:r>
          <w:rPr>
            <w:noProof/>
            <w:webHidden/>
          </w:rPr>
          <w:fldChar w:fldCharType="begin"/>
        </w:r>
        <w:r>
          <w:rPr>
            <w:noProof/>
            <w:webHidden/>
          </w:rPr>
          <w:instrText xml:space="preserve"> PAGEREF _Toc244206765 \h </w:instrText>
        </w:r>
        <w:r>
          <w:rPr>
            <w:noProof/>
            <w:webHidden/>
          </w:rPr>
        </w:r>
        <w:r>
          <w:rPr>
            <w:noProof/>
            <w:webHidden/>
          </w:rPr>
          <w:fldChar w:fldCharType="separate"/>
        </w:r>
        <w:r>
          <w:rPr>
            <w:noProof/>
            <w:webHidden/>
          </w:rPr>
          <w:t>9</w:t>
        </w:r>
        <w:r>
          <w:rPr>
            <w:noProof/>
            <w:webHidden/>
          </w:rPr>
          <w:fldChar w:fldCharType="end"/>
        </w:r>
      </w:hyperlink>
    </w:p>
    <w:p w14:paraId="294E8851" w14:textId="02D2A41B" w:rsidR="00D07D99" w:rsidRDefault="00D07D99">
      <w:pPr>
        <w:pStyle w:val="Sumrio2"/>
        <w:tabs>
          <w:tab w:val="right" w:leader="dot" w:pos="9061"/>
        </w:tabs>
        <w:rPr>
          <w:noProof/>
        </w:rPr>
      </w:pPr>
      <w:hyperlink w:anchor="_Toc244206766" w:history="1">
        <w:r w:rsidRPr="008716AD">
          <w:rPr>
            <w:rStyle w:val="Hyperlink"/>
            <w:noProof/>
          </w:rPr>
          <w:t>2.4 Atores e permissões</w:t>
        </w:r>
        <w:r>
          <w:rPr>
            <w:noProof/>
            <w:webHidden/>
          </w:rPr>
          <w:tab/>
        </w:r>
        <w:r>
          <w:rPr>
            <w:noProof/>
            <w:webHidden/>
          </w:rPr>
          <w:fldChar w:fldCharType="begin"/>
        </w:r>
        <w:r>
          <w:rPr>
            <w:noProof/>
            <w:webHidden/>
          </w:rPr>
          <w:instrText xml:space="preserve"> PAGEREF _Toc244206766 \h </w:instrText>
        </w:r>
        <w:r>
          <w:rPr>
            <w:noProof/>
            <w:webHidden/>
          </w:rPr>
        </w:r>
        <w:r>
          <w:rPr>
            <w:noProof/>
            <w:webHidden/>
          </w:rPr>
          <w:fldChar w:fldCharType="separate"/>
        </w:r>
        <w:r>
          <w:rPr>
            <w:noProof/>
            <w:webHidden/>
          </w:rPr>
          <w:t>10</w:t>
        </w:r>
        <w:r>
          <w:rPr>
            <w:noProof/>
            <w:webHidden/>
          </w:rPr>
          <w:fldChar w:fldCharType="end"/>
        </w:r>
      </w:hyperlink>
    </w:p>
    <w:p w14:paraId="44D04EB6" w14:textId="010F7F71" w:rsidR="00D07D99" w:rsidRDefault="00D07D99">
      <w:pPr>
        <w:pStyle w:val="Sumrio2"/>
        <w:tabs>
          <w:tab w:val="right" w:leader="dot" w:pos="9061"/>
        </w:tabs>
        <w:rPr>
          <w:noProof/>
        </w:rPr>
      </w:pPr>
      <w:hyperlink w:anchor="_Toc244206767" w:history="1">
        <w:r w:rsidRPr="008716AD">
          <w:rPr>
            <w:rStyle w:val="Hyperlink"/>
            <w:noProof/>
          </w:rPr>
          <w:t>2.5 Mapa de casos de uso</w:t>
        </w:r>
        <w:r>
          <w:rPr>
            <w:noProof/>
            <w:webHidden/>
          </w:rPr>
          <w:tab/>
        </w:r>
        <w:r>
          <w:rPr>
            <w:noProof/>
            <w:webHidden/>
          </w:rPr>
          <w:fldChar w:fldCharType="begin"/>
        </w:r>
        <w:r>
          <w:rPr>
            <w:noProof/>
            <w:webHidden/>
          </w:rPr>
          <w:instrText xml:space="preserve"> PAGEREF _Toc244206767 \h </w:instrText>
        </w:r>
        <w:r>
          <w:rPr>
            <w:noProof/>
            <w:webHidden/>
          </w:rPr>
        </w:r>
        <w:r>
          <w:rPr>
            <w:noProof/>
            <w:webHidden/>
          </w:rPr>
          <w:fldChar w:fldCharType="separate"/>
        </w:r>
        <w:r>
          <w:rPr>
            <w:noProof/>
            <w:webHidden/>
          </w:rPr>
          <w:t>10</w:t>
        </w:r>
        <w:r>
          <w:rPr>
            <w:noProof/>
            <w:webHidden/>
          </w:rPr>
          <w:fldChar w:fldCharType="end"/>
        </w:r>
      </w:hyperlink>
    </w:p>
    <w:p w14:paraId="06687A4E" w14:textId="623D7972" w:rsidR="00D07D99" w:rsidRDefault="00D07D99">
      <w:pPr>
        <w:pStyle w:val="Sumrio2"/>
        <w:tabs>
          <w:tab w:val="right" w:leader="dot" w:pos="9061"/>
        </w:tabs>
        <w:rPr>
          <w:noProof/>
        </w:rPr>
      </w:pPr>
      <w:hyperlink w:anchor="_Toc244206768" w:history="1">
        <w:r w:rsidRPr="008716AD">
          <w:rPr>
            <w:rStyle w:val="Hyperlink"/>
            <w:noProof/>
          </w:rPr>
          <w:t>2.6 Casos de uso de acesso e contratação</w:t>
        </w:r>
        <w:r>
          <w:rPr>
            <w:noProof/>
            <w:webHidden/>
          </w:rPr>
          <w:tab/>
        </w:r>
        <w:r>
          <w:rPr>
            <w:noProof/>
            <w:webHidden/>
          </w:rPr>
          <w:fldChar w:fldCharType="begin"/>
        </w:r>
        <w:r>
          <w:rPr>
            <w:noProof/>
            <w:webHidden/>
          </w:rPr>
          <w:instrText xml:space="preserve"> PAGEREF _Toc244206768 \h </w:instrText>
        </w:r>
        <w:r>
          <w:rPr>
            <w:noProof/>
            <w:webHidden/>
          </w:rPr>
        </w:r>
        <w:r>
          <w:rPr>
            <w:noProof/>
            <w:webHidden/>
          </w:rPr>
          <w:fldChar w:fldCharType="separate"/>
        </w:r>
        <w:r>
          <w:rPr>
            <w:noProof/>
            <w:webHidden/>
          </w:rPr>
          <w:t>11</w:t>
        </w:r>
        <w:r>
          <w:rPr>
            <w:noProof/>
            <w:webHidden/>
          </w:rPr>
          <w:fldChar w:fldCharType="end"/>
        </w:r>
      </w:hyperlink>
    </w:p>
    <w:p w14:paraId="7128C22C" w14:textId="364DB224" w:rsidR="00D07D99" w:rsidRDefault="00D07D99">
      <w:pPr>
        <w:pStyle w:val="Sumrio2"/>
        <w:tabs>
          <w:tab w:val="right" w:leader="dot" w:pos="9061"/>
        </w:tabs>
        <w:rPr>
          <w:noProof/>
        </w:rPr>
      </w:pPr>
      <w:hyperlink w:anchor="_Toc244206769" w:history="1">
        <w:r w:rsidRPr="008716AD">
          <w:rPr>
            <w:rStyle w:val="Hyperlink"/>
            <w:noProof/>
          </w:rPr>
          <w:t>2.7 Casos de uso de proposta e emissão</w:t>
        </w:r>
        <w:r>
          <w:rPr>
            <w:noProof/>
            <w:webHidden/>
          </w:rPr>
          <w:tab/>
        </w:r>
        <w:r>
          <w:rPr>
            <w:noProof/>
            <w:webHidden/>
          </w:rPr>
          <w:fldChar w:fldCharType="begin"/>
        </w:r>
        <w:r>
          <w:rPr>
            <w:noProof/>
            <w:webHidden/>
          </w:rPr>
          <w:instrText xml:space="preserve"> PAGEREF _Toc244206769 \h </w:instrText>
        </w:r>
        <w:r>
          <w:rPr>
            <w:noProof/>
            <w:webHidden/>
          </w:rPr>
        </w:r>
        <w:r>
          <w:rPr>
            <w:noProof/>
            <w:webHidden/>
          </w:rPr>
          <w:fldChar w:fldCharType="separate"/>
        </w:r>
        <w:r>
          <w:rPr>
            <w:noProof/>
            <w:webHidden/>
          </w:rPr>
          <w:t>12</w:t>
        </w:r>
        <w:r>
          <w:rPr>
            <w:noProof/>
            <w:webHidden/>
          </w:rPr>
          <w:fldChar w:fldCharType="end"/>
        </w:r>
      </w:hyperlink>
    </w:p>
    <w:p w14:paraId="43AE08E5" w14:textId="746C45A9" w:rsidR="00D07D99" w:rsidRDefault="00D07D99">
      <w:pPr>
        <w:pStyle w:val="Sumrio2"/>
        <w:tabs>
          <w:tab w:val="right" w:leader="dot" w:pos="9061"/>
        </w:tabs>
        <w:rPr>
          <w:noProof/>
        </w:rPr>
      </w:pPr>
      <w:hyperlink w:anchor="_Toc244206770" w:history="1">
        <w:r w:rsidRPr="008716AD">
          <w:rPr>
            <w:rStyle w:val="Hyperlink"/>
            <w:noProof/>
          </w:rPr>
          <w:t>2.8 Casos de uso de garantia e publicação</w:t>
        </w:r>
        <w:r>
          <w:rPr>
            <w:noProof/>
            <w:webHidden/>
          </w:rPr>
          <w:tab/>
        </w:r>
        <w:r>
          <w:rPr>
            <w:noProof/>
            <w:webHidden/>
          </w:rPr>
          <w:fldChar w:fldCharType="begin"/>
        </w:r>
        <w:r>
          <w:rPr>
            <w:noProof/>
            <w:webHidden/>
          </w:rPr>
          <w:instrText xml:space="preserve"> PAGEREF _Toc244206770 \h </w:instrText>
        </w:r>
        <w:r>
          <w:rPr>
            <w:noProof/>
            <w:webHidden/>
          </w:rPr>
        </w:r>
        <w:r>
          <w:rPr>
            <w:noProof/>
            <w:webHidden/>
          </w:rPr>
          <w:fldChar w:fldCharType="separate"/>
        </w:r>
        <w:r>
          <w:rPr>
            <w:noProof/>
            <w:webHidden/>
          </w:rPr>
          <w:t>13</w:t>
        </w:r>
        <w:r>
          <w:rPr>
            <w:noProof/>
            <w:webHidden/>
          </w:rPr>
          <w:fldChar w:fldCharType="end"/>
        </w:r>
      </w:hyperlink>
    </w:p>
    <w:p w14:paraId="06981D39" w14:textId="78A8F21B" w:rsidR="00D07D99" w:rsidRDefault="00D07D99">
      <w:pPr>
        <w:pStyle w:val="Sumrio2"/>
        <w:tabs>
          <w:tab w:val="right" w:leader="dot" w:pos="9061"/>
        </w:tabs>
        <w:rPr>
          <w:noProof/>
        </w:rPr>
      </w:pPr>
      <w:hyperlink w:anchor="_Toc244206771" w:history="1">
        <w:r w:rsidRPr="008716AD">
          <w:rPr>
            <w:rStyle w:val="Hyperlink"/>
            <w:noProof/>
          </w:rPr>
          <w:t>2.9 Casos de uso de acompanhamento e saída</w:t>
        </w:r>
        <w:r>
          <w:rPr>
            <w:noProof/>
            <w:webHidden/>
          </w:rPr>
          <w:tab/>
        </w:r>
        <w:r>
          <w:rPr>
            <w:noProof/>
            <w:webHidden/>
          </w:rPr>
          <w:fldChar w:fldCharType="begin"/>
        </w:r>
        <w:r>
          <w:rPr>
            <w:noProof/>
            <w:webHidden/>
          </w:rPr>
          <w:instrText xml:space="preserve"> PAGEREF _Toc244206771 \h </w:instrText>
        </w:r>
        <w:r>
          <w:rPr>
            <w:noProof/>
            <w:webHidden/>
          </w:rPr>
        </w:r>
        <w:r>
          <w:rPr>
            <w:noProof/>
            <w:webHidden/>
          </w:rPr>
          <w:fldChar w:fldCharType="separate"/>
        </w:r>
        <w:r>
          <w:rPr>
            <w:noProof/>
            <w:webHidden/>
          </w:rPr>
          <w:t>14</w:t>
        </w:r>
        <w:r>
          <w:rPr>
            <w:noProof/>
            <w:webHidden/>
          </w:rPr>
          <w:fldChar w:fldCharType="end"/>
        </w:r>
      </w:hyperlink>
    </w:p>
    <w:p w14:paraId="14A5D9FE" w14:textId="7BD5742A" w:rsidR="00D07D99" w:rsidRDefault="00D07D99">
      <w:pPr>
        <w:pStyle w:val="Sumrio1"/>
        <w:tabs>
          <w:tab w:val="right" w:leader="dot" w:pos="9061"/>
        </w:tabs>
        <w:rPr>
          <w:noProof/>
        </w:rPr>
      </w:pPr>
      <w:hyperlink w:anchor="_Toc244206772" w:history="1">
        <w:r w:rsidRPr="008716AD">
          <w:rPr>
            <w:rStyle w:val="Hyperlink"/>
            <w:noProof/>
          </w:rPr>
          <w:t>3 PLANEJAMENTO DO DESENVOLVIMENTO</w:t>
        </w:r>
        <w:r>
          <w:rPr>
            <w:noProof/>
            <w:webHidden/>
          </w:rPr>
          <w:tab/>
        </w:r>
        <w:r>
          <w:rPr>
            <w:noProof/>
            <w:webHidden/>
          </w:rPr>
          <w:fldChar w:fldCharType="begin"/>
        </w:r>
        <w:r>
          <w:rPr>
            <w:noProof/>
            <w:webHidden/>
          </w:rPr>
          <w:instrText xml:space="preserve"> PAGEREF _Toc244206772 \h </w:instrText>
        </w:r>
        <w:r>
          <w:rPr>
            <w:noProof/>
            <w:webHidden/>
          </w:rPr>
        </w:r>
        <w:r>
          <w:rPr>
            <w:noProof/>
            <w:webHidden/>
          </w:rPr>
          <w:fldChar w:fldCharType="separate"/>
        </w:r>
        <w:r>
          <w:rPr>
            <w:noProof/>
            <w:webHidden/>
          </w:rPr>
          <w:t>15</w:t>
        </w:r>
        <w:r>
          <w:rPr>
            <w:noProof/>
            <w:webHidden/>
          </w:rPr>
          <w:fldChar w:fldCharType="end"/>
        </w:r>
      </w:hyperlink>
    </w:p>
    <w:p w14:paraId="39A8A749" w14:textId="28FDD061" w:rsidR="00D07D99" w:rsidRDefault="00D07D99">
      <w:pPr>
        <w:pStyle w:val="Sumrio2"/>
        <w:tabs>
          <w:tab w:val="right" w:leader="dot" w:pos="9061"/>
        </w:tabs>
        <w:rPr>
          <w:noProof/>
        </w:rPr>
      </w:pPr>
      <w:hyperlink w:anchor="_Toc244206773" w:history="1">
        <w:r w:rsidRPr="008716AD">
          <w:rPr>
            <w:rStyle w:val="Hyperlink"/>
            <w:noProof/>
          </w:rPr>
          <w:t>3.1 Backlog orientado a entregas</w:t>
        </w:r>
        <w:r>
          <w:rPr>
            <w:noProof/>
            <w:webHidden/>
          </w:rPr>
          <w:tab/>
        </w:r>
        <w:r>
          <w:rPr>
            <w:noProof/>
            <w:webHidden/>
          </w:rPr>
          <w:fldChar w:fldCharType="begin"/>
        </w:r>
        <w:r>
          <w:rPr>
            <w:noProof/>
            <w:webHidden/>
          </w:rPr>
          <w:instrText xml:space="preserve"> PAGEREF _Toc244206773 \h </w:instrText>
        </w:r>
        <w:r>
          <w:rPr>
            <w:noProof/>
            <w:webHidden/>
          </w:rPr>
        </w:r>
        <w:r>
          <w:rPr>
            <w:noProof/>
            <w:webHidden/>
          </w:rPr>
          <w:fldChar w:fldCharType="separate"/>
        </w:r>
        <w:r>
          <w:rPr>
            <w:noProof/>
            <w:webHidden/>
          </w:rPr>
          <w:t>15</w:t>
        </w:r>
        <w:r>
          <w:rPr>
            <w:noProof/>
            <w:webHidden/>
          </w:rPr>
          <w:fldChar w:fldCharType="end"/>
        </w:r>
      </w:hyperlink>
    </w:p>
    <w:p w14:paraId="16267656" w14:textId="4639BBB0" w:rsidR="00D07D99" w:rsidRDefault="00D07D99">
      <w:pPr>
        <w:pStyle w:val="Sumrio2"/>
        <w:tabs>
          <w:tab w:val="right" w:leader="dot" w:pos="9061"/>
        </w:tabs>
        <w:rPr>
          <w:noProof/>
        </w:rPr>
      </w:pPr>
      <w:hyperlink w:anchor="_Toc244206774" w:history="1">
        <w:r w:rsidRPr="008716AD">
          <w:rPr>
            <w:rStyle w:val="Hyperlink"/>
            <w:noProof/>
          </w:rPr>
          <w:t>3.2 Ordem proposta de implementação</w:t>
        </w:r>
        <w:r>
          <w:rPr>
            <w:noProof/>
            <w:webHidden/>
          </w:rPr>
          <w:tab/>
        </w:r>
        <w:r>
          <w:rPr>
            <w:noProof/>
            <w:webHidden/>
          </w:rPr>
          <w:fldChar w:fldCharType="begin"/>
        </w:r>
        <w:r>
          <w:rPr>
            <w:noProof/>
            <w:webHidden/>
          </w:rPr>
          <w:instrText xml:space="preserve"> PAGEREF _Toc244206774 \h </w:instrText>
        </w:r>
        <w:r>
          <w:rPr>
            <w:noProof/>
            <w:webHidden/>
          </w:rPr>
        </w:r>
        <w:r>
          <w:rPr>
            <w:noProof/>
            <w:webHidden/>
          </w:rPr>
          <w:fldChar w:fldCharType="separate"/>
        </w:r>
        <w:r>
          <w:rPr>
            <w:noProof/>
            <w:webHidden/>
          </w:rPr>
          <w:t>16</w:t>
        </w:r>
        <w:r>
          <w:rPr>
            <w:noProof/>
            <w:webHidden/>
          </w:rPr>
          <w:fldChar w:fldCharType="end"/>
        </w:r>
      </w:hyperlink>
    </w:p>
    <w:p w14:paraId="5C967A69" w14:textId="12DB851D" w:rsidR="00D07D99" w:rsidRDefault="00D07D99">
      <w:pPr>
        <w:pStyle w:val="Sumrio2"/>
        <w:tabs>
          <w:tab w:val="right" w:leader="dot" w:pos="9061"/>
        </w:tabs>
        <w:rPr>
          <w:noProof/>
        </w:rPr>
      </w:pPr>
      <w:hyperlink w:anchor="_Toc244206775" w:history="1">
        <w:r w:rsidRPr="008716AD">
          <w:rPr>
            <w:rStyle w:val="Hyperlink"/>
            <w:noProof/>
          </w:rPr>
          <w:t>3.3 Organização da equipe</w:t>
        </w:r>
        <w:r>
          <w:rPr>
            <w:noProof/>
            <w:webHidden/>
          </w:rPr>
          <w:tab/>
        </w:r>
        <w:r>
          <w:rPr>
            <w:noProof/>
            <w:webHidden/>
          </w:rPr>
          <w:fldChar w:fldCharType="begin"/>
        </w:r>
        <w:r>
          <w:rPr>
            <w:noProof/>
            <w:webHidden/>
          </w:rPr>
          <w:instrText xml:space="preserve"> PAGEREF _Toc244206775 \h </w:instrText>
        </w:r>
        <w:r>
          <w:rPr>
            <w:noProof/>
            <w:webHidden/>
          </w:rPr>
        </w:r>
        <w:r>
          <w:rPr>
            <w:noProof/>
            <w:webHidden/>
          </w:rPr>
          <w:fldChar w:fldCharType="separate"/>
        </w:r>
        <w:r>
          <w:rPr>
            <w:noProof/>
            <w:webHidden/>
          </w:rPr>
          <w:t>16</w:t>
        </w:r>
        <w:r>
          <w:rPr>
            <w:noProof/>
            <w:webHidden/>
          </w:rPr>
          <w:fldChar w:fldCharType="end"/>
        </w:r>
      </w:hyperlink>
    </w:p>
    <w:p w14:paraId="13E2FEB1" w14:textId="14451A3D" w:rsidR="00D07D99" w:rsidRDefault="00D07D99">
      <w:pPr>
        <w:pStyle w:val="Sumrio2"/>
        <w:tabs>
          <w:tab w:val="right" w:leader="dot" w:pos="9061"/>
        </w:tabs>
        <w:rPr>
          <w:noProof/>
        </w:rPr>
      </w:pPr>
      <w:hyperlink w:anchor="_Toc244206776" w:history="1">
        <w:r w:rsidRPr="008716AD">
          <w:rPr>
            <w:rStyle w:val="Hyperlink"/>
            <w:noProof/>
          </w:rPr>
          <w:t>3.4 Controle de mudanças</w:t>
        </w:r>
        <w:r>
          <w:rPr>
            <w:noProof/>
            <w:webHidden/>
          </w:rPr>
          <w:tab/>
        </w:r>
        <w:r>
          <w:rPr>
            <w:noProof/>
            <w:webHidden/>
          </w:rPr>
          <w:fldChar w:fldCharType="begin"/>
        </w:r>
        <w:r>
          <w:rPr>
            <w:noProof/>
            <w:webHidden/>
          </w:rPr>
          <w:instrText xml:space="preserve"> PAGEREF _Toc244206776 \h </w:instrText>
        </w:r>
        <w:r>
          <w:rPr>
            <w:noProof/>
            <w:webHidden/>
          </w:rPr>
        </w:r>
        <w:r>
          <w:rPr>
            <w:noProof/>
            <w:webHidden/>
          </w:rPr>
          <w:fldChar w:fldCharType="separate"/>
        </w:r>
        <w:r>
          <w:rPr>
            <w:noProof/>
            <w:webHidden/>
          </w:rPr>
          <w:t>16</w:t>
        </w:r>
        <w:r>
          <w:rPr>
            <w:noProof/>
            <w:webHidden/>
          </w:rPr>
          <w:fldChar w:fldCharType="end"/>
        </w:r>
      </w:hyperlink>
    </w:p>
    <w:p w14:paraId="06517909" w14:textId="031BB348" w:rsidR="00D07D99" w:rsidRDefault="00D07D99">
      <w:pPr>
        <w:pStyle w:val="Sumrio1"/>
        <w:tabs>
          <w:tab w:val="right" w:leader="dot" w:pos="9061"/>
        </w:tabs>
        <w:rPr>
          <w:noProof/>
        </w:rPr>
      </w:pPr>
      <w:hyperlink w:anchor="_Toc244206777" w:history="1">
        <w:r w:rsidRPr="008716AD">
          <w:rPr>
            <w:rStyle w:val="Hyperlink"/>
            <w:noProof/>
          </w:rPr>
          <w:t>4 MODELAGEM DO SISTEMA</w:t>
        </w:r>
        <w:r>
          <w:rPr>
            <w:noProof/>
            <w:webHidden/>
          </w:rPr>
          <w:tab/>
        </w:r>
        <w:r>
          <w:rPr>
            <w:noProof/>
            <w:webHidden/>
          </w:rPr>
          <w:fldChar w:fldCharType="begin"/>
        </w:r>
        <w:r>
          <w:rPr>
            <w:noProof/>
            <w:webHidden/>
          </w:rPr>
          <w:instrText xml:space="preserve"> PAGEREF _Toc244206777 \h </w:instrText>
        </w:r>
        <w:r>
          <w:rPr>
            <w:noProof/>
            <w:webHidden/>
          </w:rPr>
        </w:r>
        <w:r>
          <w:rPr>
            <w:noProof/>
            <w:webHidden/>
          </w:rPr>
          <w:fldChar w:fldCharType="separate"/>
        </w:r>
        <w:r>
          <w:rPr>
            <w:noProof/>
            <w:webHidden/>
          </w:rPr>
          <w:t>17</w:t>
        </w:r>
        <w:r>
          <w:rPr>
            <w:noProof/>
            <w:webHidden/>
          </w:rPr>
          <w:fldChar w:fldCharType="end"/>
        </w:r>
      </w:hyperlink>
    </w:p>
    <w:p w14:paraId="7E9D129A" w14:textId="5ED1BBA8" w:rsidR="00D07D99" w:rsidRDefault="00D07D99">
      <w:pPr>
        <w:pStyle w:val="Sumrio2"/>
        <w:tabs>
          <w:tab w:val="right" w:leader="dot" w:pos="9061"/>
        </w:tabs>
        <w:rPr>
          <w:noProof/>
        </w:rPr>
      </w:pPr>
      <w:hyperlink w:anchor="_Toc244206778" w:history="1">
        <w:r w:rsidRPr="008716AD">
          <w:rPr>
            <w:rStyle w:val="Hyperlink"/>
            <w:noProof/>
          </w:rPr>
          <w:t>4.1 Modelo conceitual do domínio</w:t>
        </w:r>
        <w:r>
          <w:rPr>
            <w:noProof/>
            <w:webHidden/>
          </w:rPr>
          <w:tab/>
        </w:r>
        <w:r>
          <w:rPr>
            <w:noProof/>
            <w:webHidden/>
          </w:rPr>
          <w:fldChar w:fldCharType="begin"/>
        </w:r>
        <w:r>
          <w:rPr>
            <w:noProof/>
            <w:webHidden/>
          </w:rPr>
          <w:instrText xml:space="preserve"> PAGEREF _Toc244206778 \h </w:instrText>
        </w:r>
        <w:r>
          <w:rPr>
            <w:noProof/>
            <w:webHidden/>
          </w:rPr>
        </w:r>
        <w:r>
          <w:rPr>
            <w:noProof/>
            <w:webHidden/>
          </w:rPr>
          <w:fldChar w:fldCharType="separate"/>
        </w:r>
        <w:r>
          <w:rPr>
            <w:noProof/>
            <w:webHidden/>
          </w:rPr>
          <w:t>17</w:t>
        </w:r>
        <w:r>
          <w:rPr>
            <w:noProof/>
            <w:webHidden/>
          </w:rPr>
          <w:fldChar w:fldCharType="end"/>
        </w:r>
      </w:hyperlink>
    </w:p>
    <w:p w14:paraId="6ADF90F5" w14:textId="6C833356" w:rsidR="00D07D99" w:rsidRDefault="00D07D99">
      <w:pPr>
        <w:pStyle w:val="Sumrio2"/>
        <w:tabs>
          <w:tab w:val="right" w:leader="dot" w:pos="9061"/>
        </w:tabs>
        <w:rPr>
          <w:noProof/>
        </w:rPr>
      </w:pPr>
      <w:hyperlink w:anchor="_Toc244206779" w:history="1">
        <w:r w:rsidRPr="008716AD">
          <w:rPr>
            <w:rStyle w:val="Hyperlink"/>
            <w:noProof/>
          </w:rPr>
          <w:t>4.2 Estados e invariantes da apólice</w:t>
        </w:r>
        <w:r>
          <w:rPr>
            <w:noProof/>
            <w:webHidden/>
          </w:rPr>
          <w:tab/>
        </w:r>
        <w:r>
          <w:rPr>
            <w:noProof/>
            <w:webHidden/>
          </w:rPr>
          <w:fldChar w:fldCharType="begin"/>
        </w:r>
        <w:r>
          <w:rPr>
            <w:noProof/>
            <w:webHidden/>
          </w:rPr>
          <w:instrText xml:space="preserve"> PAGEREF _Toc244206779 \h </w:instrText>
        </w:r>
        <w:r>
          <w:rPr>
            <w:noProof/>
            <w:webHidden/>
          </w:rPr>
        </w:r>
        <w:r>
          <w:rPr>
            <w:noProof/>
            <w:webHidden/>
          </w:rPr>
          <w:fldChar w:fldCharType="separate"/>
        </w:r>
        <w:r>
          <w:rPr>
            <w:noProof/>
            <w:webHidden/>
          </w:rPr>
          <w:t>18</w:t>
        </w:r>
        <w:r>
          <w:rPr>
            <w:noProof/>
            <w:webHidden/>
          </w:rPr>
          <w:fldChar w:fldCharType="end"/>
        </w:r>
      </w:hyperlink>
    </w:p>
    <w:p w14:paraId="1DC90051" w14:textId="64665140" w:rsidR="00D07D99" w:rsidRDefault="00D07D99">
      <w:pPr>
        <w:pStyle w:val="Sumrio2"/>
        <w:tabs>
          <w:tab w:val="right" w:leader="dot" w:pos="9061"/>
        </w:tabs>
        <w:rPr>
          <w:noProof/>
        </w:rPr>
      </w:pPr>
      <w:hyperlink w:anchor="_Toc244206780" w:history="1">
        <w:r w:rsidRPr="008716AD">
          <w:rPr>
            <w:rStyle w:val="Hyperlink"/>
            <w:noProof/>
          </w:rPr>
          <w:t>4.3 Sequência de contratação e avaliação</w:t>
        </w:r>
        <w:r>
          <w:rPr>
            <w:noProof/>
            <w:webHidden/>
          </w:rPr>
          <w:tab/>
        </w:r>
        <w:r>
          <w:rPr>
            <w:noProof/>
            <w:webHidden/>
          </w:rPr>
          <w:fldChar w:fldCharType="begin"/>
        </w:r>
        <w:r>
          <w:rPr>
            <w:noProof/>
            <w:webHidden/>
          </w:rPr>
          <w:instrText xml:space="preserve"> PAGEREF _Toc244206780 \h </w:instrText>
        </w:r>
        <w:r>
          <w:rPr>
            <w:noProof/>
            <w:webHidden/>
          </w:rPr>
        </w:r>
        <w:r>
          <w:rPr>
            <w:noProof/>
            <w:webHidden/>
          </w:rPr>
          <w:fldChar w:fldCharType="separate"/>
        </w:r>
        <w:r>
          <w:rPr>
            <w:noProof/>
            <w:webHidden/>
          </w:rPr>
          <w:t>19</w:t>
        </w:r>
        <w:r>
          <w:rPr>
            <w:noProof/>
            <w:webHidden/>
          </w:rPr>
          <w:fldChar w:fldCharType="end"/>
        </w:r>
      </w:hyperlink>
    </w:p>
    <w:p w14:paraId="431DD9E6" w14:textId="16D4B940" w:rsidR="00D07D99" w:rsidRDefault="00D07D99">
      <w:pPr>
        <w:pStyle w:val="Sumrio2"/>
        <w:tabs>
          <w:tab w:val="right" w:leader="dot" w:pos="9061"/>
        </w:tabs>
        <w:rPr>
          <w:noProof/>
        </w:rPr>
      </w:pPr>
      <w:hyperlink w:anchor="_Toc244206781" w:history="1">
        <w:r w:rsidRPr="008716AD">
          <w:rPr>
            <w:rStyle w:val="Hyperlink"/>
            <w:noProof/>
          </w:rPr>
          <w:t>4.4 Dois tempos distintos</w:t>
        </w:r>
        <w:r>
          <w:rPr>
            <w:noProof/>
            <w:webHidden/>
          </w:rPr>
          <w:tab/>
        </w:r>
        <w:r>
          <w:rPr>
            <w:noProof/>
            <w:webHidden/>
          </w:rPr>
          <w:fldChar w:fldCharType="begin"/>
        </w:r>
        <w:r>
          <w:rPr>
            <w:noProof/>
            <w:webHidden/>
          </w:rPr>
          <w:instrText xml:space="preserve"> PAGEREF _Toc244206781 \h </w:instrText>
        </w:r>
        <w:r>
          <w:rPr>
            <w:noProof/>
            <w:webHidden/>
          </w:rPr>
        </w:r>
        <w:r>
          <w:rPr>
            <w:noProof/>
            <w:webHidden/>
          </w:rPr>
          <w:fldChar w:fldCharType="separate"/>
        </w:r>
        <w:r>
          <w:rPr>
            <w:noProof/>
            <w:webHidden/>
          </w:rPr>
          <w:t>19</w:t>
        </w:r>
        <w:r>
          <w:rPr>
            <w:noProof/>
            <w:webHidden/>
          </w:rPr>
          <w:fldChar w:fldCharType="end"/>
        </w:r>
      </w:hyperlink>
    </w:p>
    <w:p w14:paraId="6B3D286A" w14:textId="41B275EC" w:rsidR="00D07D99" w:rsidRDefault="00D07D99">
      <w:pPr>
        <w:pStyle w:val="Sumrio1"/>
        <w:tabs>
          <w:tab w:val="right" w:leader="dot" w:pos="9061"/>
        </w:tabs>
        <w:rPr>
          <w:noProof/>
        </w:rPr>
      </w:pPr>
      <w:hyperlink w:anchor="_Toc244206782" w:history="1">
        <w:r w:rsidRPr="008716AD">
          <w:rPr>
            <w:rStyle w:val="Hyperlink"/>
            <w:noProof/>
          </w:rPr>
          <w:t>5 ARQUITETURA E CONTRATOS DE INTEGRAÇÃO</w:t>
        </w:r>
        <w:r>
          <w:rPr>
            <w:noProof/>
            <w:webHidden/>
          </w:rPr>
          <w:tab/>
        </w:r>
        <w:r>
          <w:rPr>
            <w:noProof/>
            <w:webHidden/>
          </w:rPr>
          <w:fldChar w:fldCharType="begin"/>
        </w:r>
        <w:r>
          <w:rPr>
            <w:noProof/>
            <w:webHidden/>
          </w:rPr>
          <w:instrText xml:space="preserve"> PAGEREF _Toc244206782 \h </w:instrText>
        </w:r>
        <w:r>
          <w:rPr>
            <w:noProof/>
            <w:webHidden/>
          </w:rPr>
        </w:r>
        <w:r>
          <w:rPr>
            <w:noProof/>
            <w:webHidden/>
          </w:rPr>
          <w:fldChar w:fldCharType="separate"/>
        </w:r>
        <w:r>
          <w:rPr>
            <w:noProof/>
            <w:webHidden/>
          </w:rPr>
          <w:t>20</w:t>
        </w:r>
        <w:r>
          <w:rPr>
            <w:noProof/>
            <w:webHidden/>
          </w:rPr>
          <w:fldChar w:fldCharType="end"/>
        </w:r>
      </w:hyperlink>
    </w:p>
    <w:p w14:paraId="24445EE0" w14:textId="4688D778" w:rsidR="00D07D99" w:rsidRDefault="00D07D99">
      <w:pPr>
        <w:pStyle w:val="Sumrio2"/>
        <w:tabs>
          <w:tab w:val="right" w:leader="dot" w:pos="9061"/>
        </w:tabs>
        <w:rPr>
          <w:noProof/>
        </w:rPr>
      </w:pPr>
      <w:hyperlink w:anchor="_Toc244206783" w:history="1">
        <w:r w:rsidRPr="008716AD">
          <w:rPr>
            <w:rStyle w:val="Hyperlink"/>
            <w:noProof/>
          </w:rPr>
          <w:t>5.1 Componentes e fluxo</w:t>
        </w:r>
        <w:r>
          <w:rPr>
            <w:noProof/>
            <w:webHidden/>
          </w:rPr>
          <w:tab/>
        </w:r>
        <w:r>
          <w:rPr>
            <w:noProof/>
            <w:webHidden/>
          </w:rPr>
          <w:fldChar w:fldCharType="begin"/>
        </w:r>
        <w:r>
          <w:rPr>
            <w:noProof/>
            <w:webHidden/>
          </w:rPr>
          <w:instrText xml:space="preserve"> PAGEREF _Toc244206783 \h </w:instrText>
        </w:r>
        <w:r>
          <w:rPr>
            <w:noProof/>
            <w:webHidden/>
          </w:rPr>
        </w:r>
        <w:r>
          <w:rPr>
            <w:noProof/>
            <w:webHidden/>
          </w:rPr>
          <w:fldChar w:fldCharType="separate"/>
        </w:r>
        <w:r>
          <w:rPr>
            <w:noProof/>
            <w:webHidden/>
          </w:rPr>
          <w:t>20</w:t>
        </w:r>
        <w:r>
          <w:rPr>
            <w:noProof/>
            <w:webHidden/>
          </w:rPr>
          <w:fldChar w:fldCharType="end"/>
        </w:r>
      </w:hyperlink>
    </w:p>
    <w:p w14:paraId="6DF86E4C" w14:textId="587CB69E" w:rsidR="00D07D99" w:rsidRDefault="00D07D99">
      <w:pPr>
        <w:pStyle w:val="Sumrio2"/>
        <w:tabs>
          <w:tab w:val="right" w:leader="dot" w:pos="9061"/>
        </w:tabs>
        <w:rPr>
          <w:noProof/>
        </w:rPr>
      </w:pPr>
      <w:hyperlink w:anchor="_Toc244206784" w:history="1">
        <w:r w:rsidRPr="008716AD">
          <w:rPr>
            <w:rStyle w:val="Hyperlink"/>
            <w:noProof/>
          </w:rPr>
          <w:t>5.2 Persistência e entidades de dados</w:t>
        </w:r>
        <w:r>
          <w:rPr>
            <w:noProof/>
            <w:webHidden/>
          </w:rPr>
          <w:tab/>
        </w:r>
        <w:r>
          <w:rPr>
            <w:noProof/>
            <w:webHidden/>
          </w:rPr>
          <w:fldChar w:fldCharType="begin"/>
        </w:r>
        <w:r>
          <w:rPr>
            <w:noProof/>
            <w:webHidden/>
          </w:rPr>
          <w:instrText xml:space="preserve"> PAGEREF _Toc244206784 \h </w:instrText>
        </w:r>
        <w:r>
          <w:rPr>
            <w:noProof/>
            <w:webHidden/>
          </w:rPr>
        </w:r>
        <w:r>
          <w:rPr>
            <w:noProof/>
            <w:webHidden/>
          </w:rPr>
          <w:fldChar w:fldCharType="separate"/>
        </w:r>
        <w:r>
          <w:rPr>
            <w:noProof/>
            <w:webHidden/>
          </w:rPr>
          <w:t>21</w:t>
        </w:r>
        <w:r>
          <w:rPr>
            <w:noProof/>
            <w:webHidden/>
          </w:rPr>
          <w:fldChar w:fldCharType="end"/>
        </w:r>
      </w:hyperlink>
    </w:p>
    <w:p w14:paraId="6EAC38EA" w14:textId="3C4E8892" w:rsidR="00D07D99" w:rsidRDefault="00D07D99">
      <w:pPr>
        <w:pStyle w:val="Sumrio2"/>
        <w:tabs>
          <w:tab w:val="right" w:leader="dot" w:pos="9061"/>
        </w:tabs>
        <w:rPr>
          <w:noProof/>
        </w:rPr>
      </w:pPr>
      <w:hyperlink w:anchor="_Toc244206785" w:history="1">
        <w:r w:rsidRPr="008716AD">
          <w:rPr>
            <w:rStyle w:val="Hyperlink"/>
            <w:noProof/>
          </w:rPr>
          <w:t>5.3 Interfaces HTTP</w:t>
        </w:r>
        <w:r>
          <w:rPr>
            <w:noProof/>
            <w:webHidden/>
          </w:rPr>
          <w:tab/>
        </w:r>
        <w:r>
          <w:rPr>
            <w:noProof/>
            <w:webHidden/>
          </w:rPr>
          <w:fldChar w:fldCharType="begin"/>
        </w:r>
        <w:r>
          <w:rPr>
            <w:noProof/>
            <w:webHidden/>
          </w:rPr>
          <w:instrText xml:space="preserve"> PAGEREF _Toc244206785 \h </w:instrText>
        </w:r>
        <w:r>
          <w:rPr>
            <w:noProof/>
            <w:webHidden/>
          </w:rPr>
        </w:r>
        <w:r>
          <w:rPr>
            <w:noProof/>
            <w:webHidden/>
          </w:rPr>
          <w:fldChar w:fldCharType="separate"/>
        </w:r>
        <w:r>
          <w:rPr>
            <w:noProof/>
            <w:webHidden/>
          </w:rPr>
          <w:t>22</w:t>
        </w:r>
        <w:r>
          <w:rPr>
            <w:noProof/>
            <w:webHidden/>
          </w:rPr>
          <w:fldChar w:fldCharType="end"/>
        </w:r>
      </w:hyperlink>
    </w:p>
    <w:p w14:paraId="60106B02" w14:textId="699E6D3D" w:rsidR="00D07D99" w:rsidRDefault="00D07D99">
      <w:pPr>
        <w:pStyle w:val="Sumrio2"/>
        <w:tabs>
          <w:tab w:val="right" w:leader="dot" w:pos="9061"/>
        </w:tabs>
        <w:rPr>
          <w:noProof/>
        </w:rPr>
      </w:pPr>
      <w:hyperlink w:anchor="_Toc244206786" w:history="1">
        <w:r w:rsidRPr="008716AD">
          <w:rPr>
            <w:rStyle w:val="Hyperlink"/>
            <w:noProof/>
          </w:rPr>
          <w:t>5.4 Dados trocados e termos determinísticos</w:t>
        </w:r>
        <w:r>
          <w:rPr>
            <w:noProof/>
            <w:webHidden/>
          </w:rPr>
          <w:tab/>
        </w:r>
        <w:r>
          <w:rPr>
            <w:noProof/>
            <w:webHidden/>
          </w:rPr>
          <w:fldChar w:fldCharType="begin"/>
        </w:r>
        <w:r>
          <w:rPr>
            <w:noProof/>
            <w:webHidden/>
          </w:rPr>
          <w:instrText xml:space="preserve"> PAGEREF _Toc244206786 \h </w:instrText>
        </w:r>
        <w:r>
          <w:rPr>
            <w:noProof/>
            <w:webHidden/>
          </w:rPr>
        </w:r>
        <w:r>
          <w:rPr>
            <w:noProof/>
            <w:webHidden/>
          </w:rPr>
          <w:fldChar w:fldCharType="separate"/>
        </w:r>
        <w:r>
          <w:rPr>
            <w:noProof/>
            <w:webHidden/>
          </w:rPr>
          <w:t>23</w:t>
        </w:r>
        <w:r>
          <w:rPr>
            <w:noProof/>
            <w:webHidden/>
          </w:rPr>
          <w:fldChar w:fldCharType="end"/>
        </w:r>
      </w:hyperlink>
    </w:p>
    <w:p w14:paraId="70E60B42" w14:textId="6D7AE295" w:rsidR="00D07D99" w:rsidRDefault="00D07D99">
      <w:pPr>
        <w:pStyle w:val="Sumrio2"/>
        <w:tabs>
          <w:tab w:val="right" w:leader="dot" w:pos="9061"/>
        </w:tabs>
        <w:rPr>
          <w:noProof/>
        </w:rPr>
      </w:pPr>
      <w:hyperlink w:anchor="_Toc244206787" w:history="1">
        <w:r w:rsidRPr="008716AD">
          <w:rPr>
            <w:rStyle w:val="Hyperlink"/>
            <w:noProof/>
          </w:rPr>
          <w:t>Descrição canônica dos termos</w:t>
        </w:r>
        <w:r>
          <w:rPr>
            <w:noProof/>
            <w:webHidden/>
          </w:rPr>
          <w:tab/>
        </w:r>
        <w:r>
          <w:rPr>
            <w:noProof/>
            <w:webHidden/>
          </w:rPr>
          <w:fldChar w:fldCharType="begin"/>
        </w:r>
        <w:r>
          <w:rPr>
            <w:noProof/>
            <w:webHidden/>
          </w:rPr>
          <w:instrText xml:space="preserve"> PAGEREF _Toc244206787 \h </w:instrText>
        </w:r>
        <w:r>
          <w:rPr>
            <w:noProof/>
            <w:webHidden/>
          </w:rPr>
        </w:r>
        <w:r>
          <w:rPr>
            <w:noProof/>
            <w:webHidden/>
          </w:rPr>
          <w:fldChar w:fldCharType="separate"/>
        </w:r>
        <w:r>
          <w:rPr>
            <w:noProof/>
            <w:webHidden/>
          </w:rPr>
          <w:t>23</w:t>
        </w:r>
        <w:r>
          <w:rPr>
            <w:noProof/>
            <w:webHidden/>
          </w:rPr>
          <w:fldChar w:fldCharType="end"/>
        </w:r>
      </w:hyperlink>
    </w:p>
    <w:p w14:paraId="444AD385" w14:textId="7F7D9E7D" w:rsidR="00D07D99" w:rsidRDefault="00D07D99">
      <w:pPr>
        <w:pStyle w:val="Sumrio2"/>
        <w:tabs>
          <w:tab w:val="right" w:leader="dot" w:pos="9061"/>
        </w:tabs>
        <w:rPr>
          <w:noProof/>
        </w:rPr>
      </w:pPr>
      <w:hyperlink w:anchor="_Toc244206788" w:history="1">
        <w:r w:rsidRPr="008716AD">
          <w:rPr>
            <w:rStyle w:val="Hyperlink"/>
            <w:noProof/>
          </w:rPr>
          <w:t>5.5 Contratos inteligentes</w:t>
        </w:r>
        <w:r>
          <w:rPr>
            <w:noProof/>
            <w:webHidden/>
          </w:rPr>
          <w:tab/>
        </w:r>
        <w:r>
          <w:rPr>
            <w:noProof/>
            <w:webHidden/>
          </w:rPr>
          <w:fldChar w:fldCharType="begin"/>
        </w:r>
        <w:r>
          <w:rPr>
            <w:noProof/>
            <w:webHidden/>
          </w:rPr>
          <w:instrText xml:space="preserve"> PAGEREF _Toc244206788 \h </w:instrText>
        </w:r>
        <w:r>
          <w:rPr>
            <w:noProof/>
            <w:webHidden/>
          </w:rPr>
        </w:r>
        <w:r>
          <w:rPr>
            <w:noProof/>
            <w:webHidden/>
          </w:rPr>
          <w:fldChar w:fldCharType="separate"/>
        </w:r>
        <w:r>
          <w:rPr>
            <w:noProof/>
            <w:webHidden/>
          </w:rPr>
          <w:t>24</w:t>
        </w:r>
        <w:r>
          <w:rPr>
            <w:noProof/>
            <w:webHidden/>
          </w:rPr>
          <w:fldChar w:fldCharType="end"/>
        </w:r>
      </w:hyperlink>
    </w:p>
    <w:p w14:paraId="05A16891" w14:textId="62B78CBF" w:rsidR="00D07D99" w:rsidRDefault="00D07D99">
      <w:pPr>
        <w:pStyle w:val="Sumrio2"/>
        <w:tabs>
          <w:tab w:val="right" w:leader="dot" w:pos="9061"/>
        </w:tabs>
        <w:rPr>
          <w:noProof/>
        </w:rPr>
      </w:pPr>
      <w:hyperlink w:anchor="_Toc244206789" w:history="1">
        <w:r w:rsidRPr="008716AD">
          <w:rPr>
            <w:rStyle w:val="Hyperlink"/>
            <w:noProof/>
          </w:rPr>
          <w:t>5.6 Preparação dos dados e processamento do oráculo</w:t>
        </w:r>
        <w:r>
          <w:rPr>
            <w:noProof/>
            <w:webHidden/>
          </w:rPr>
          <w:tab/>
        </w:r>
        <w:r>
          <w:rPr>
            <w:noProof/>
            <w:webHidden/>
          </w:rPr>
          <w:fldChar w:fldCharType="begin"/>
        </w:r>
        <w:r>
          <w:rPr>
            <w:noProof/>
            <w:webHidden/>
          </w:rPr>
          <w:instrText xml:space="preserve"> PAGEREF _Toc244206789 \h </w:instrText>
        </w:r>
        <w:r>
          <w:rPr>
            <w:noProof/>
            <w:webHidden/>
          </w:rPr>
        </w:r>
        <w:r>
          <w:rPr>
            <w:noProof/>
            <w:webHidden/>
          </w:rPr>
          <w:fldChar w:fldCharType="separate"/>
        </w:r>
        <w:r>
          <w:rPr>
            <w:noProof/>
            <w:webHidden/>
          </w:rPr>
          <w:t>25</w:t>
        </w:r>
        <w:r>
          <w:rPr>
            <w:noProof/>
            <w:webHidden/>
          </w:rPr>
          <w:fldChar w:fldCharType="end"/>
        </w:r>
      </w:hyperlink>
    </w:p>
    <w:p w14:paraId="1C352E96" w14:textId="1BAEEB90" w:rsidR="00D07D99" w:rsidRDefault="00D07D99">
      <w:pPr>
        <w:pStyle w:val="Sumrio2"/>
        <w:tabs>
          <w:tab w:val="right" w:leader="dot" w:pos="9061"/>
        </w:tabs>
        <w:rPr>
          <w:noProof/>
        </w:rPr>
      </w:pPr>
      <w:hyperlink w:anchor="_Toc244206790" w:history="1">
        <w:r w:rsidRPr="008716AD">
          <w:rPr>
            <w:rStyle w:val="Hyperlink"/>
            <w:noProof/>
          </w:rPr>
          <w:t>Preparação e importação</w:t>
        </w:r>
        <w:r>
          <w:rPr>
            <w:noProof/>
            <w:webHidden/>
          </w:rPr>
          <w:tab/>
        </w:r>
        <w:r>
          <w:rPr>
            <w:noProof/>
            <w:webHidden/>
          </w:rPr>
          <w:fldChar w:fldCharType="begin"/>
        </w:r>
        <w:r>
          <w:rPr>
            <w:noProof/>
            <w:webHidden/>
          </w:rPr>
          <w:instrText xml:space="preserve"> PAGEREF _Toc244206790 \h </w:instrText>
        </w:r>
        <w:r>
          <w:rPr>
            <w:noProof/>
            <w:webHidden/>
          </w:rPr>
        </w:r>
        <w:r>
          <w:rPr>
            <w:noProof/>
            <w:webHidden/>
          </w:rPr>
          <w:fldChar w:fldCharType="separate"/>
        </w:r>
        <w:r>
          <w:rPr>
            <w:noProof/>
            <w:webHidden/>
          </w:rPr>
          <w:t>25</w:t>
        </w:r>
        <w:r>
          <w:rPr>
            <w:noProof/>
            <w:webHidden/>
          </w:rPr>
          <w:fldChar w:fldCharType="end"/>
        </w:r>
      </w:hyperlink>
    </w:p>
    <w:p w14:paraId="3F48F4E7" w14:textId="416BCBA7" w:rsidR="00D07D99" w:rsidRDefault="00D07D99">
      <w:pPr>
        <w:pStyle w:val="Sumrio2"/>
        <w:tabs>
          <w:tab w:val="right" w:leader="dot" w:pos="9061"/>
        </w:tabs>
        <w:rPr>
          <w:noProof/>
        </w:rPr>
      </w:pPr>
      <w:hyperlink w:anchor="_Toc244206791" w:history="1">
        <w:r w:rsidRPr="008716AD">
          <w:rPr>
            <w:rStyle w:val="Hyperlink"/>
            <w:noProof/>
          </w:rPr>
          <w:t>Cálculo do índice</w:t>
        </w:r>
        <w:r>
          <w:rPr>
            <w:noProof/>
            <w:webHidden/>
          </w:rPr>
          <w:tab/>
        </w:r>
        <w:r>
          <w:rPr>
            <w:noProof/>
            <w:webHidden/>
          </w:rPr>
          <w:fldChar w:fldCharType="begin"/>
        </w:r>
        <w:r>
          <w:rPr>
            <w:noProof/>
            <w:webHidden/>
          </w:rPr>
          <w:instrText xml:space="preserve"> PAGEREF _Toc244206791 \h </w:instrText>
        </w:r>
        <w:r>
          <w:rPr>
            <w:noProof/>
            <w:webHidden/>
          </w:rPr>
        </w:r>
        <w:r>
          <w:rPr>
            <w:noProof/>
            <w:webHidden/>
          </w:rPr>
          <w:fldChar w:fldCharType="separate"/>
        </w:r>
        <w:r>
          <w:rPr>
            <w:noProof/>
            <w:webHidden/>
          </w:rPr>
          <w:t>25</w:t>
        </w:r>
        <w:r>
          <w:rPr>
            <w:noProof/>
            <w:webHidden/>
          </w:rPr>
          <w:fldChar w:fldCharType="end"/>
        </w:r>
      </w:hyperlink>
    </w:p>
    <w:p w14:paraId="6CE81589" w14:textId="7B935333" w:rsidR="00D07D99" w:rsidRDefault="00D07D99">
      <w:pPr>
        <w:pStyle w:val="Sumrio2"/>
        <w:tabs>
          <w:tab w:val="right" w:leader="dot" w:pos="9061"/>
        </w:tabs>
        <w:rPr>
          <w:noProof/>
        </w:rPr>
      </w:pPr>
      <w:hyperlink w:anchor="_Toc244206792" w:history="1">
        <w:r w:rsidRPr="008716AD">
          <w:rPr>
            <w:rStyle w:val="Hyperlink"/>
            <w:noProof/>
          </w:rPr>
          <w:t>Persistência e recuperação</w:t>
        </w:r>
        <w:r>
          <w:rPr>
            <w:noProof/>
            <w:webHidden/>
          </w:rPr>
          <w:tab/>
        </w:r>
        <w:r>
          <w:rPr>
            <w:noProof/>
            <w:webHidden/>
          </w:rPr>
          <w:fldChar w:fldCharType="begin"/>
        </w:r>
        <w:r>
          <w:rPr>
            <w:noProof/>
            <w:webHidden/>
          </w:rPr>
          <w:instrText xml:space="preserve"> PAGEREF _Toc244206792 \h </w:instrText>
        </w:r>
        <w:r>
          <w:rPr>
            <w:noProof/>
            <w:webHidden/>
          </w:rPr>
        </w:r>
        <w:r>
          <w:rPr>
            <w:noProof/>
            <w:webHidden/>
          </w:rPr>
          <w:fldChar w:fldCharType="separate"/>
        </w:r>
        <w:r>
          <w:rPr>
            <w:noProof/>
            <w:webHidden/>
          </w:rPr>
          <w:t>25</w:t>
        </w:r>
        <w:r>
          <w:rPr>
            <w:noProof/>
            <w:webHidden/>
          </w:rPr>
          <w:fldChar w:fldCharType="end"/>
        </w:r>
      </w:hyperlink>
    </w:p>
    <w:p w14:paraId="1E8F1DE3" w14:textId="3BC261C9" w:rsidR="00D07D99" w:rsidRDefault="00D07D99">
      <w:pPr>
        <w:pStyle w:val="Sumrio2"/>
        <w:tabs>
          <w:tab w:val="right" w:leader="dot" w:pos="9061"/>
        </w:tabs>
        <w:rPr>
          <w:noProof/>
        </w:rPr>
      </w:pPr>
      <w:hyperlink w:anchor="_Toc244206793" w:history="1">
        <w:r w:rsidRPr="008716AD">
          <w:rPr>
            <w:rStyle w:val="Hyperlink"/>
            <w:noProof/>
          </w:rPr>
          <w:t>5.7 Interface e orientação do usuário</w:t>
        </w:r>
        <w:r>
          <w:rPr>
            <w:noProof/>
            <w:webHidden/>
          </w:rPr>
          <w:tab/>
        </w:r>
        <w:r>
          <w:rPr>
            <w:noProof/>
            <w:webHidden/>
          </w:rPr>
          <w:fldChar w:fldCharType="begin"/>
        </w:r>
        <w:r>
          <w:rPr>
            <w:noProof/>
            <w:webHidden/>
          </w:rPr>
          <w:instrText xml:space="preserve"> PAGEREF _Toc244206793 \h </w:instrText>
        </w:r>
        <w:r>
          <w:rPr>
            <w:noProof/>
            <w:webHidden/>
          </w:rPr>
        </w:r>
        <w:r>
          <w:rPr>
            <w:noProof/>
            <w:webHidden/>
          </w:rPr>
          <w:fldChar w:fldCharType="separate"/>
        </w:r>
        <w:r>
          <w:rPr>
            <w:noProof/>
            <w:webHidden/>
          </w:rPr>
          <w:t>26</w:t>
        </w:r>
        <w:r>
          <w:rPr>
            <w:noProof/>
            <w:webHidden/>
          </w:rPr>
          <w:fldChar w:fldCharType="end"/>
        </w:r>
      </w:hyperlink>
    </w:p>
    <w:p w14:paraId="737A3D57" w14:textId="2511BEE6" w:rsidR="00D07D99" w:rsidRDefault="00D07D99">
      <w:pPr>
        <w:pStyle w:val="Sumrio2"/>
        <w:tabs>
          <w:tab w:val="right" w:leader="dot" w:pos="9061"/>
        </w:tabs>
        <w:rPr>
          <w:noProof/>
        </w:rPr>
      </w:pPr>
      <w:hyperlink w:anchor="_Toc244206794" w:history="1">
        <w:r w:rsidRPr="008716AD">
          <w:rPr>
            <w:rStyle w:val="Hyperlink"/>
            <w:noProof/>
          </w:rPr>
          <w:t>Quando solicitar a MetaMask</w:t>
        </w:r>
        <w:r>
          <w:rPr>
            <w:noProof/>
            <w:webHidden/>
          </w:rPr>
          <w:tab/>
        </w:r>
        <w:r>
          <w:rPr>
            <w:noProof/>
            <w:webHidden/>
          </w:rPr>
          <w:fldChar w:fldCharType="begin"/>
        </w:r>
        <w:r>
          <w:rPr>
            <w:noProof/>
            <w:webHidden/>
          </w:rPr>
          <w:instrText xml:space="preserve"> PAGEREF _Toc244206794 \h </w:instrText>
        </w:r>
        <w:r>
          <w:rPr>
            <w:noProof/>
            <w:webHidden/>
          </w:rPr>
        </w:r>
        <w:r>
          <w:rPr>
            <w:noProof/>
            <w:webHidden/>
          </w:rPr>
          <w:fldChar w:fldCharType="separate"/>
        </w:r>
        <w:r>
          <w:rPr>
            <w:noProof/>
            <w:webHidden/>
          </w:rPr>
          <w:t>26</w:t>
        </w:r>
        <w:r>
          <w:rPr>
            <w:noProof/>
            <w:webHidden/>
          </w:rPr>
          <w:fldChar w:fldCharType="end"/>
        </w:r>
      </w:hyperlink>
    </w:p>
    <w:p w14:paraId="3390356E" w14:textId="76AEF90F" w:rsidR="00D07D99" w:rsidRDefault="00D07D99">
      <w:pPr>
        <w:pStyle w:val="Sumrio2"/>
        <w:tabs>
          <w:tab w:val="right" w:leader="dot" w:pos="9061"/>
        </w:tabs>
        <w:rPr>
          <w:noProof/>
        </w:rPr>
      </w:pPr>
      <w:hyperlink w:anchor="_Toc244206795" w:history="1">
        <w:r w:rsidRPr="008716AD">
          <w:rPr>
            <w:rStyle w:val="Hyperlink"/>
            <w:noProof/>
          </w:rPr>
          <w:t>5.8 Segurança e ambiente de execução</w:t>
        </w:r>
        <w:r>
          <w:rPr>
            <w:noProof/>
            <w:webHidden/>
          </w:rPr>
          <w:tab/>
        </w:r>
        <w:r>
          <w:rPr>
            <w:noProof/>
            <w:webHidden/>
          </w:rPr>
          <w:fldChar w:fldCharType="begin"/>
        </w:r>
        <w:r>
          <w:rPr>
            <w:noProof/>
            <w:webHidden/>
          </w:rPr>
          <w:instrText xml:space="preserve"> PAGEREF _Toc244206795 \h </w:instrText>
        </w:r>
        <w:r>
          <w:rPr>
            <w:noProof/>
            <w:webHidden/>
          </w:rPr>
        </w:r>
        <w:r>
          <w:rPr>
            <w:noProof/>
            <w:webHidden/>
          </w:rPr>
          <w:fldChar w:fldCharType="separate"/>
        </w:r>
        <w:r>
          <w:rPr>
            <w:noProof/>
            <w:webHidden/>
          </w:rPr>
          <w:t>27</w:t>
        </w:r>
        <w:r>
          <w:rPr>
            <w:noProof/>
            <w:webHidden/>
          </w:rPr>
          <w:fldChar w:fldCharType="end"/>
        </w:r>
      </w:hyperlink>
    </w:p>
    <w:p w14:paraId="3E5E9C7F" w14:textId="57825984" w:rsidR="00D07D99" w:rsidRDefault="00D07D99">
      <w:pPr>
        <w:pStyle w:val="Sumrio1"/>
        <w:tabs>
          <w:tab w:val="right" w:leader="dot" w:pos="9061"/>
        </w:tabs>
        <w:rPr>
          <w:noProof/>
        </w:rPr>
      </w:pPr>
      <w:hyperlink w:anchor="_Toc244206796" w:history="1">
        <w:r w:rsidRPr="008716AD">
          <w:rPr>
            <w:rStyle w:val="Hyperlink"/>
            <w:noProof/>
          </w:rPr>
          <w:t>6 VERIFICAÇÃO E ACEITAÇÃO</w:t>
        </w:r>
        <w:r>
          <w:rPr>
            <w:noProof/>
            <w:webHidden/>
          </w:rPr>
          <w:tab/>
        </w:r>
        <w:r>
          <w:rPr>
            <w:noProof/>
            <w:webHidden/>
          </w:rPr>
          <w:fldChar w:fldCharType="begin"/>
        </w:r>
        <w:r>
          <w:rPr>
            <w:noProof/>
            <w:webHidden/>
          </w:rPr>
          <w:instrText xml:space="preserve"> PAGEREF _Toc244206796 \h </w:instrText>
        </w:r>
        <w:r>
          <w:rPr>
            <w:noProof/>
            <w:webHidden/>
          </w:rPr>
        </w:r>
        <w:r>
          <w:rPr>
            <w:noProof/>
            <w:webHidden/>
          </w:rPr>
          <w:fldChar w:fldCharType="separate"/>
        </w:r>
        <w:r>
          <w:rPr>
            <w:noProof/>
            <w:webHidden/>
          </w:rPr>
          <w:t>28</w:t>
        </w:r>
        <w:r>
          <w:rPr>
            <w:noProof/>
            <w:webHidden/>
          </w:rPr>
          <w:fldChar w:fldCharType="end"/>
        </w:r>
      </w:hyperlink>
    </w:p>
    <w:p w14:paraId="4EA67E51" w14:textId="2549434F" w:rsidR="00D07D99" w:rsidRDefault="00D07D99">
      <w:pPr>
        <w:pStyle w:val="Sumrio2"/>
        <w:tabs>
          <w:tab w:val="right" w:leader="dot" w:pos="9061"/>
        </w:tabs>
        <w:rPr>
          <w:noProof/>
        </w:rPr>
      </w:pPr>
      <w:hyperlink w:anchor="_Toc244206797" w:history="1">
        <w:r w:rsidRPr="008716AD">
          <w:rPr>
            <w:rStyle w:val="Hyperlink"/>
            <w:noProof/>
          </w:rPr>
          <w:t>6.1 Cenários obrigatórios</w:t>
        </w:r>
        <w:r>
          <w:rPr>
            <w:noProof/>
            <w:webHidden/>
          </w:rPr>
          <w:tab/>
        </w:r>
        <w:r>
          <w:rPr>
            <w:noProof/>
            <w:webHidden/>
          </w:rPr>
          <w:fldChar w:fldCharType="begin"/>
        </w:r>
        <w:r>
          <w:rPr>
            <w:noProof/>
            <w:webHidden/>
          </w:rPr>
          <w:instrText xml:space="preserve"> PAGEREF _Toc244206797 \h </w:instrText>
        </w:r>
        <w:r>
          <w:rPr>
            <w:noProof/>
            <w:webHidden/>
          </w:rPr>
        </w:r>
        <w:r>
          <w:rPr>
            <w:noProof/>
            <w:webHidden/>
          </w:rPr>
          <w:fldChar w:fldCharType="separate"/>
        </w:r>
        <w:r>
          <w:rPr>
            <w:noProof/>
            <w:webHidden/>
          </w:rPr>
          <w:t>28</w:t>
        </w:r>
        <w:r>
          <w:rPr>
            <w:noProof/>
            <w:webHidden/>
          </w:rPr>
          <w:fldChar w:fldCharType="end"/>
        </w:r>
      </w:hyperlink>
    </w:p>
    <w:p w14:paraId="6448BC85" w14:textId="74928931" w:rsidR="00D07D99" w:rsidRDefault="00D07D99">
      <w:pPr>
        <w:pStyle w:val="Sumrio2"/>
        <w:tabs>
          <w:tab w:val="right" w:leader="dot" w:pos="9061"/>
        </w:tabs>
        <w:rPr>
          <w:noProof/>
        </w:rPr>
      </w:pPr>
      <w:hyperlink w:anchor="_Toc244206798" w:history="1">
        <w:r w:rsidRPr="008716AD">
          <w:rPr>
            <w:rStyle w:val="Hyperlink"/>
            <w:noProof/>
          </w:rPr>
          <w:t>6.2 Aceitação do fluxo integrado</w:t>
        </w:r>
        <w:r>
          <w:rPr>
            <w:noProof/>
            <w:webHidden/>
          </w:rPr>
          <w:tab/>
        </w:r>
        <w:r>
          <w:rPr>
            <w:noProof/>
            <w:webHidden/>
          </w:rPr>
          <w:fldChar w:fldCharType="begin"/>
        </w:r>
        <w:r>
          <w:rPr>
            <w:noProof/>
            <w:webHidden/>
          </w:rPr>
          <w:instrText xml:space="preserve"> PAGEREF _Toc244206798 \h </w:instrText>
        </w:r>
        <w:r>
          <w:rPr>
            <w:noProof/>
            <w:webHidden/>
          </w:rPr>
        </w:r>
        <w:r>
          <w:rPr>
            <w:noProof/>
            <w:webHidden/>
          </w:rPr>
          <w:fldChar w:fldCharType="separate"/>
        </w:r>
        <w:r>
          <w:rPr>
            <w:noProof/>
            <w:webHidden/>
          </w:rPr>
          <w:t>29</w:t>
        </w:r>
        <w:r>
          <w:rPr>
            <w:noProof/>
            <w:webHidden/>
          </w:rPr>
          <w:fldChar w:fldCharType="end"/>
        </w:r>
      </w:hyperlink>
    </w:p>
    <w:p w14:paraId="55752503" w14:textId="650991CB" w:rsidR="00D07D99" w:rsidRDefault="00D07D99">
      <w:pPr>
        <w:pStyle w:val="Sumrio2"/>
        <w:tabs>
          <w:tab w:val="right" w:leader="dot" w:pos="9061"/>
        </w:tabs>
        <w:rPr>
          <w:noProof/>
        </w:rPr>
      </w:pPr>
      <w:hyperlink w:anchor="_Toc244206799" w:history="1">
        <w:r w:rsidRPr="008716AD">
          <w:rPr>
            <w:rStyle w:val="Hyperlink"/>
            <w:noProof/>
          </w:rPr>
          <w:t>6.3 Evidências que a equipe deve registrar</w:t>
        </w:r>
        <w:r>
          <w:rPr>
            <w:noProof/>
            <w:webHidden/>
          </w:rPr>
          <w:tab/>
        </w:r>
        <w:r>
          <w:rPr>
            <w:noProof/>
            <w:webHidden/>
          </w:rPr>
          <w:fldChar w:fldCharType="begin"/>
        </w:r>
        <w:r>
          <w:rPr>
            <w:noProof/>
            <w:webHidden/>
          </w:rPr>
          <w:instrText xml:space="preserve"> PAGEREF _Toc244206799 \h </w:instrText>
        </w:r>
        <w:r>
          <w:rPr>
            <w:noProof/>
            <w:webHidden/>
          </w:rPr>
        </w:r>
        <w:r>
          <w:rPr>
            <w:noProof/>
            <w:webHidden/>
          </w:rPr>
          <w:fldChar w:fldCharType="separate"/>
        </w:r>
        <w:r>
          <w:rPr>
            <w:noProof/>
            <w:webHidden/>
          </w:rPr>
          <w:t>29</w:t>
        </w:r>
        <w:r>
          <w:rPr>
            <w:noProof/>
            <w:webHidden/>
          </w:rPr>
          <w:fldChar w:fldCharType="end"/>
        </w:r>
      </w:hyperlink>
    </w:p>
    <w:p w14:paraId="0A19D71C" w14:textId="7CEDB087" w:rsidR="00D07D99" w:rsidRDefault="00D07D99">
      <w:pPr>
        <w:pStyle w:val="Sumrio2"/>
        <w:tabs>
          <w:tab w:val="right" w:leader="dot" w:pos="9061"/>
        </w:tabs>
        <w:rPr>
          <w:noProof/>
        </w:rPr>
      </w:pPr>
      <w:hyperlink w:anchor="_Toc244206800" w:history="1">
        <w:r w:rsidRPr="008716AD">
          <w:rPr>
            <w:rStyle w:val="Hyperlink"/>
            <w:noProof/>
          </w:rPr>
          <w:t>6.4 Condições de conclusão</w:t>
        </w:r>
        <w:r>
          <w:rPr>
            <w:noProof/>
            <w:webHidden/>
          </w:rPr>
          <w:tab/>
        </w:r>
        <w:r>
          <w:rPr>
            <w:noProof/>
            <w:webHidden/>
          </w:rPr>
          <w:fldChar w:fldCharType="begin"/>
        </w:r>
        <w:r>
          <w:rPr>
            <w:noProof/>
            <w:webHidden/>
          </w:rPr>
          <w:instrText xml:space="preserve"> PAGEREF _Toc244206800 \h </w:instrText>
        </w:r>
        <w:r>
          <w:rPr>
            <w:noProof/>
            <w:webHidden/>
          </w:rPr>
        </w:r>
        <w:r>
          <w:rPr>
            <w:noProof/>
            <w:webHidden/>
          </w:rPr>
          <w:fldChar w:fldCharType="separate"/>
        </w:r>
        <w:r>
          <w:rPr>
            <w:noProof/>
            <w:webHidden/>
          </w:rPr>
          <w:t>29</w:t>
        </w:r>
        <w:r>
          <w:rPr>
            <w:noProof/>
            <w:webHidden/>
          </w:rPr>
          <w:fldChar w:fldCharType="end"/>
        </w:r>
      </w:hyperlink>
    </w:p>
    <w:p w14:paraId="1C5DF9AF" w14:textId="44EA5389" w:rsidR="00D07D99" w:rsidRDefault="00D07D99">
      <w:pPr>
        <w:pStyle w:val="Sumrio1"/>
        <w:tabs>
          <w:tab w:val="right" w:leader="dot" w:pos="9061"/>
        </w:tabs>
        <w:rPr>
          <w:noProof/>
        </w:rPr>
      </w:pPr>
      <w:hyperlink w:anchor="_Toc244206801" w:history="1">
        <w:r w:rsidRPr="008716AD">
          <w:rPr>
            <w:rStyle w:val="Hyperlink"/>
            <w:noProof/>
          </w:rPr>
          <w:t>REFERÊNCIAS E BASE DA ESPECIFICAÇÃO</w:t>
        </w:r>
        <w:r>
          <w:rPr>
            <w:noProof/>
            <w:webHidden/>
          </w:rPr>
          <w:tab/>
        </w:r>
        <w:r>
          <w:rPr>
            <w:noProof/>
            <w:webHidden/>
          </w:rPr>
          <w:fldChar w:fldCharType="begin"/>
        </w:r>
        <w:r>
          <w:rPr>
            <w:noProof/>
            <w:webHidden/>
          </w:rPr>
          <w:instrText xml:space="preserve"> PAGEREF _Toc244206801 \h </w:instrText>
        </w:r>
        <w:r>
          <w:rPr>
            <w:noProof/>
            <w:webHidden/>
          </w:rPr>
        </w:r>
        <w:r>
          <w:rPr>
            <w:noProof/>
            <w:webHidden/>
          </w:rPr>
          <w:fldChar w:fldCharType="separate"/>
        </w:r>
        <w:r>
          <w:rPr>
            <w:noProof/>
            <w:webHidden/>
          </w:rPr>
          <w:t>30</w:t>
        </w:r>
        <w:r>
          <w:rPr>
            <w:noProof/>
            <w:webHidden/>
          </w:rPr>
          <w:fldChar w:fldCharType="end"/>
        </w:r>
      </w:hyperlink>
    </w:p>
    <w:p w14:paraId="5C405E01" w14:textId="7276BFA5" w:rsidR="00D07D99" w:rsidRDefault="00D07D99">
      <w:pPr>
        <w:pStyle w:val="Sumrio2"/>
        <w:tabs>
          <w:tab w:val="right" w:leader="dot" w:pos="9061"/>
        </w:tabs>
        <w:rPr>
          <w:noProof/>
        </w:rPr>
      </w:pPr>
      <w:hyperlink w:anchor="_Toc244206802" w:history="1">
        <w:r w:rsidRPr="008716AD">
          <w:rPr>
            <w:rStyle w:val="Hyperlink"/>
            <w:noProof/>
          </w:rPr>
          <w:t>Fontes internas para a construção</w:t>
        </w:r>
        <w:r>
          <w:rPr>
            <w:noProof/>
            <w:webHidden/>
          </w:rPr>
          <w:tab/>
        </w:r>
        <w:r>
          <w:rPr>
            <w:noProof/>
            <w:webHidden/>
          </w:rPr>
          <w:fldChar w:fldCharType="begin"/>
        </w:r>
        <w:r>
          <w:rPr>
            <w:noProof/>
            <w:webHidden/>
          </w:rPr>
          <w:instrText xml:space="preserve"> PAGEREF _Toc244206802 \h </w:instrText>
        </w:r>
        <w:r>
          <w:rPr>
            <w:noProof/>
            <w:webHidden/>
          </w:rPr>
        </w:r>
        <w:r>
          <w:rPr>
            <w:noProof/>
            <w:webHidden/>
          </w:rPr>
          <w:fldChar w:fldCharType="separate"/>
        </w:r>
        <w:r>
          <w:rPr>
            <w:noProof/>
            <w:webHidden/>
          </w:rPr>
          <w:t>30</w:t>
        </w:r>
        <w:r>
          <w:rPr>
            <w:noProof/>
            <w:webHidden/>
          </w:rPr>
          <w:fldChar w:fldCharType="end"/>
        </w:r>
      </w:hyperlink>
    </w:p>
    <w:p w14:paraId="47D3FFAD" w14:textId="2C632561" w:rsidR="00EA6F07" w:rsidRDefault="00C23CE7">
      <w:pPr>
        <w:ind w:firstLine="0"/>
      </w:pPr>
      <w:r>
        <w:fldChar w:fldCharType="end"/>
      </w:r>
    </w:p>
    <w:p w14:paraId="2B046DF6" w14:textId="77777777" w:rsidR="00EA6F07" w:rsidRDefault="00EA6F07">
      <w:pPr>
        <w:sectPr w:rsidR="00EA6F07">
          <w:headerReference w:type="default" r:id="rId7"/>
          <w:footerReference w:type="default" r:id="rId8"/>
          <w:headerReference w:type="first" r:id="rId9"/>
          <w:footerReference w:type="first" r:id="rId10"/>
          <w:pgSz w:w="11906" w:h="16838"/>
          <w:pgMar w:top="1701" w:right="1134" w:bottom="1134" w:left="1701" w:header="709" w:footer="709" w:gutter="0"/>
          <w:pgNumType w:start="1"/>
          <w:cols w:space="720"/>
        </w:sectPr>
      </w:pPr>
    </w:p>
    <w:p w14:paraId="63FB2F3C" w14:textId="77777777" w:rsidR="00EA6F07" w:rsidRDefault="00C23CE7">
      <w:pPr>
        <w:pStyle w:val="Ttulo1"/>
      </w:pPr>
      <w:bookmarkStart w:id="0" w:name="_Toc244206757"/>
      <w:r>
        <w:lastRenderedPageBreak/>
        <w:t>1 INTRODUÇÃO</w:t>
      </w:r>
      <w:bookmarkEnd w:id="0"/>
    </w:p>
    <w:p w14:paraId="36500BD4" w14:textId="77777777" w:rsidR="00EA6F07" w:rsidRDefault="00C23CE7">
      <w:pPr>
        <w:pStyle w:val="Ttulo2"/>
      </w:pPr>
      <w:bookmarkStart w:id="1" w:name="_Toc244206758"/>
      <w:r>
        <w:t>1.1 Finalidade e problema</w:t>
      </w:r>
      <w:bookmarkEnd w:id="1"/>
    </w:p>
    <w:p w14:paraId="37E2A799" w14:textId="77777777" w:rsidR="00EA6F07" w:rsidRDefault="00C23CE7">
      <w:r>
        <w:t>O AgroSmart deve permitir construir e avaliar um fluxo de seguro climático automatizado: preparar dados históricos, registrar uma proposta, emitir uma apólice com garantia, calcular um índice de estiagem e liquidar o valor acordado em um contrato inteligente. O destinatário desta especificação é a equipe de desenvolvimento, que deve conseguir implementar o comportamento sem depender da explicação de quem escreveu o código de referência.</w:t>
      </w:r>
    </w:p>
    <w:p w14:paraId="0D445B6C" w14:textId="77777777" w:rsidR="00EA6F07" w:rsidRDefault="00C23CE7">
      <w:r>
        <w:t>A contribuição técnica pretendida está na integração rastreável dos componentes, no controle de acesso e no tratamento de falhas. O projeto não depende da criação de uma nova modalidade de seguro nem de uma alegação de superioridade sobre trabalhos relacionados.</w:t>
      </w:r>
    </w:p>
    <w:p w14:paraId="1273F29D" w14:textId="77777777" w:rsidR="00EA6F07" w:rsidRDefault="00C23CE7">
      <w:pPr>
        <w:pStyle w:val="Ttulo2"/>
      </w:pPr>
      <w:bookmarkStart w:id="2" w:name="_Toc244206759"/>
      <w:r>
        <w:t>1.2 Objetivos e limites</w:t>
      </w:r>
      <w:bookmarkEnd w:id="2"/>
    </w:p>
    <w:p w14:paraId="052F233E" w14:textId="77777777" w:rsidR="00EA6F07" w:rsidRDefault="00C23CE7">
      <w:r>
        <w:t>O objetivo geral é especificar uma demonstração reproduzível de seguro experimental de estiagem. Os objetivos específicos são preservar a origem dos dados, congelar os termos acordados, impedir operações de perfis indevidos, garantir o lastro antes da publicação e permitir acompanhar a confirmação e o pagamento na blockchain.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4535"/>
      </w:tblGrid>
      <w:tr w:rsidR="00EA6F07" w14:paraId="4886F6B6" w14:textId="77777777">
        <w:trPr>
          <w:cantSplit/>
          <w:tblHeader/>
        </w:trPr>
        <w:tc>
          <w:tcPr>
            <w:tcW w:w="4535" w:type="dxa"/>
            <w:shd w:val="clear" w:color="auto" w:fill="EDEDED"/>
            <w:tcMar>
              <w:top w:w="85" w:type="dxa"/>
              <w:left w:w="85" w:type="dxa"/>
              <w:bottom w:w="85" w:type="dxa"/>
              <w:right w:w="85" w:type="dxa"/>
            </w:tcMar>
            <w:vAlign w:val="center"/>
          </w:tcPr>
          <w:p w14:paraId="7C67A975" w14:textId="77777777" w:rsidR="00EA6F07" w:rsidRDefault="00C23CE7">
            <w:pPr>
              <w:pStyle w:val="TableText"/>
              <w:spacing w:before="40" w:after="40"/>
            </w:pPr>
            <w:r>
              <w:rPr>
                <w:b/>
              </w:rPr>
              <w:t>Dentro do escopo</w:t>
            </w:r>
          </w:p>
        </w:tc>
        <w:tc>
          <w:tcPr>
            <w:tcW w:w="4535" w:type="dxa"/>
            <w:shd w:val="clear" w:color="auto" w:fill="EDEDED"/>
            <w:tcMar>
              <w:top w:w="85" w:type="dxa"/>
              <w:left w:w="85" w:type="dxa"/>
              <w:bottom w:w="85" w:type="dxa"/>
              <w:right w:w="85" w:type="dxa"/>
            </w:tcMar>
            <w:vAlign w:val="center"/>
          </w:tcPr>
          <w:p w14:paraId="2FDCE697" w14:textId="77777777" w:rsidR="00EA6F07" w:rsidRDefault="00C23CE7">
            <w:pPr>
              <w:pStyle w:val="TableText"/>
              <w:spacing w:before="40" w:after="40"/>
            </w:pPr>
            <w:r>
              <w:rPr>
                <w:b/>
              </w:rPr>
              <w:t>Fora do escopo</w:t>
            </w:r>
          </w:p>
        </w:tc>
      </w:tr>
      <w:tr w:rsidR="00EA6F07" w14:paraId="2AC6467D" w14:textId="77777777">
        <w:trPr>
          <w:cantSplit/>
        </w:trPr>
        <w:tc>
          <w:tcPr>
            <w:tcW w:w="4535" w:type="dxa"/>
            <w:tcMar>
              <w:top w:w="85" w:type="dxa"/>
              <w:left w:w="85" w:type="dxa"/>
              <w:bottom w:w="85" w:type="dxa"/>
              <w:right w:w="85" w:type="dxa"/>
            </w:tcMar>
            <w:vAlign w:val="center"/>
          </w:tcPr>
          <w:p w14:paraId="7CB3855F" w14:textId="77777777" w:rsidR="00EA6F07" w:rsidRDefault="00C23CE7">
            <w:pPr>
              <w:pStyle w:val="TableText"/>
              <w:spacing w:before="40" w:after="40"/>
            </w:pPr>
            <w:r>
              <w:t>Soja e São Simão/SP, estação INMET A770.</w:t>
            </w:r>
          </w:p>
        </w:tc>
        <w:tc>
          <w:tcPr>
            <w:tcW w:w="4535" w:type="dxa"/>
            <w:tcMar>
              <w:top w:w="85" w:type="dxa"/>
              <w:left w:w="85" w:type="dxa"/>
              <w:bottom w:w="85" w:type="dxa"/>
              <w:right w:w="85" w:type="dxa"/>
            </w:tcMar>
            <w:vAlign w:val="center"/>
          </w:tcPr>
          <w:p w14:paraId="0E1084E0" w14:textId="77777777" w:rsidR="00EA6F07" w:rsidRDefault="00C23CE7">
            <w:pPr>
              <w:pStyle w:val="TableText"/>
              <w:spacing w:before="40" w:after="40"/>
            </w:pPr>
            <w:r>
              <w:t>Generalização para outras culturas, regiões e fases da safra.</w:t>
            </w:r>
          </w:p>
        </w:tc>
      </w:tr>
      <w:tr w:rsidR="00EA6F07" w14:paraId="7465ACC2" w14:textId="77777777">
        <w:trPr>
          <w:cantSplit/>
        </w:trPr>
        <w:tc>
          <w:tcPr>
            <w:tcW w:w="4535" w:type="dxa"/>
            <w:tcMar>
              <w:top w:w="85" w:type="dxa"/>
              <w:left w:w="85" w:type="dxa"/>
              <w:bottom w:w="85" w:type="dxa"/>
              <w:right w:w="85" w:type="dxa"/>
            </w:tcMar>
            <w:vAlign w:val="center"/>
          </w:tcPr>
          <w:p w14:paraId="138AFD55" w14:textId="77777777" w:rsidR="00EA6F07" w:rsidRDefault="00C23CE7">
            <w:pPr>
              <w:pStyle w:val="TableText"/>
              <w:spacing w:before="40" w:after="40"/>
            </w:pPr>
            <w:r>
              <w:t>Dados históricos entre 01/01/2020 e 30/09/2026.</w:t>
            </w:r>
          </w:p>
        </w:tc>
        <w:tc>
          <w:tcPr>
            <w:tcW w:w="4535" w:type="dxa"/>
            <w:tcMar>
              <w:top w:w="85" w:type="dxa"/>
              <w:left w:w="85" w:type="dxa"/>
              <w:bottom w:w="85" w:type="dxa"/>
              <w:right w:w="85" w:type="dxa"/>
            </w:tcMar>
            <w:vAlign w:val="center"/>
          </w:tcPr>
          <w:p w14:paraId="56256A23" w14:textId="77777777" w:rsidR="00EA6F07" w:rsidRDefault="00C23CE7">
            <w:pPr>
              <w:pStyle w:val="TableText"/>
              <w:spacing w:before="40" w:after="40"/>
            </w:pPr>
            <w:r>
              <w:t>Monitoramento em tempo real e recebimento de sensores físicos.</w:t>
            </w:r>
          </w:p>
        </w:tc>
      </w:tr>
      <w:tr w:rsidR="00EA6F07" w14:paraId="29653198" w14:textId="77777777">
        <w:trPr>
          <w:cantSplit/>
        </w:trPr>
        <w:tc>
          <w:tcPr>
            <w:tcW w:w="4535" w:type="dxa"/>
            <w:tcMar>
              <w:top w:w="85" w:type="dxa"/>
              <w:left w:w="85" w:type="dxa"/>
              <w:bottom w:w="85" w:type="dxa"/>
              <w:right w:w="85" w:type="dxa"/>
            </w:tcMar>
            <w:vAlign w:val="center"/>
          </w:tcPr>
          <w:p w14:paraId="7BA18BD4" w14:textId="77777777" w:rsidR="00EA6F07" w:rsidRDefault="00C23CE7">
            <w:pPr>
              <w:pStyle w:val="TableText"/>
              <w:spacing w:before="40" w:after="40"/>
            </w:pPr>
            <w:r>
              <w:t>Dois acessos fixos e vários talhões do produtor fixo.</w:t>
            </w:r>
          </w:p>
        </w:tc>
        <w:tc>
          <w:tcPr>
            <w:tcW w:w="4535" w:type="dxa"/>
            <w:tcMar>
              <w:top w:w="85" w:type="dxa"/>
              <w:left w:w="85" w:type="dxa"/>
              <w:bottom w:w="85" w:type="dxa"/>
              <w:right w:w="85" w:type="dxa"/>
            </w:tcMar>
            <w:vAlign w:val="center"/>
          </w:tcPr>
          <w:p w14:paraId="7F7E3FDE" w14:textId="77777777" w:rsidR="00EA6F07" w:rsidRDefault="00C23CE7">
            <w:pPr>
              <w:pStyle w:val="TableText"/>
              <w:spacing w:before="40" w:after="40"/>
            </w:pPr>
            <w:r>
              <w:t>Cadastro de novos produtores e criação de novos logins.</w:t>
            </w:r>
          </w:p>
        </w:tc>
      </w:tr>
      <w:tr w:rsidR="00EA6F07" w14:paraId="57FE771B" w14:textId="77777777">
        <w:trPr>
          <w:cantSplit/>
        </w:trPr>
        <w:tc>
          <w:tcPr>
            <w:tcW w:w="4535" w:type="dxa"/>
            <w:tcMar>
              <w:top w:w="85" w:type="dxa"/>
              <w:left w:w="85" w:type="dxa"/>
              <w:bottom w:w="85" w:type="dxa"/>
              <w:right w:w="85" w:type="dxa"/>
            </w:tcMar>
            <w:vAlign w:val="center"/>
          </w:tcPr>
          <w:p w14:paraId="2A2C5722" w14:textId="77777777" w:rsidR="00EA6F07" w:rsidRDefault="00C23CE7">
            <w:pPr>
              <w:pStyle w:val="TableText"/>
              <w:spacing w:before="40" w:after="40"/>
            </w:pPr>
            <w:r>
              <w:t>Indenização integral em ETH de teste na Sepolia.</w:t>
            </w:r>
          </w:p>
        </w:tc>
        <w:tc>
          <w:tcPr>
            <w:tcW w:w="4535" w:type="dxa"/>
            <w:tcMar>
              <w:top w:w="85" w:type="dxa"/>
              <w:left w:w="85" w:type="dxa"/>
              <w:bottom w:w="85" w:type="dxa"/>
              <w:right w:w="85" w:type="dxa"/>
            </w:tcMar>
            <w:vAlign w:val="center"/>
          </w:tcPr>
          <w:p w14:paraId="02176EB3" w14:textId="77777777" w:rsidR="00EA6F07" w:rsidRDefault="00C23CE7">
            <w:pPr>
              <w:pStyle w:val="TableText"/>
              <w:spacing w:before="40" w:after="40"/>
            </w:pPr>
            <w:r>
              <w:t>Prêmio, cobrança comercial, pagamento escalonado e cálculo por hectare.</w:t>
            </w:r>
          </w:p>
        </w:tc>
      </w:tr>
      <w:tr w:rsidR="00EA6F07" w14:paraId="1FB95BD2" w14:textId="77777777">
        <w:trPr>
          <w:cantSplit/>
        </w:trPr>
        <w:tc>
          <w:tcPr>
            <w:tcW w:w="4535" w:type="dxa"/>
            <w:tcMar>
              <w:top w:w="85" w:type="dxa"/>
              <w:left w:w="85" w:type="dxa"/>
              <w:bottom w:w="85" w:type="dxa"/>
              <w:right w:w="85" w:type="dxa"/>
            </w:tcMar>
            <w:vAlign w:val="center"/>
          </w:tcPr>
          <w:p w14:paraId="582C3BD9" w14:textId="77777777" w:rsidR="00EA6F07" w:rsidRDefault="00C23CE7">
            <w:pPr>
              <w:pStyle w:val="TableText"/>
              <w:spacing w:before="40" w:after="40"/>
            </w:pPr>
            <w:r>
              <w:t>Área do talhão digitada e hipótese de coincidência com a estação.</w:t>
            </w:r>
          </w:p>
        </w:tc>
        <w:tc>
          <w:tcPr>
            <w:tcW w:w="4535" w:type="dxa"/>
            <w:tcMar>
              <w:top w:w="85" w:type="dxa"/>
              <w:left w:w="85" w:type="dxa"/>
              <w:bottom w:w="85" w:type="dxa"/>
              <w:right w:w="85" w:type="dxa"/>
            </w:tcMar>
            <w:vAlign w:val="center"/>
          </w:tcPr>
          <w:p w14:paraId="3400DA09" w14:textId="77777777" w:rsidR="00EA6F07" w:rsidRDefault="00C23CE7">
            <w:pPr>
              <w:pStyle w:val="TableText"/>
              <w:spacing w:before="40" w:after="40"/>
            </w:pPr>
            <w:r>
              <w:t>Mapas, polígonos, arquivos geográficos e visão computacional.</w:t>
            </w:r>
          </w:p>
        </w:tc>
      </w:tr>
    </w:tbl>
    <w:p w14:paraId="250444E2" w14:textId="77777777" w:rsidR="00EA6F07" w:rsidRDefault="00EA6F07">
      <w:pPr>
        <w:pStyle w:val="TableText"/>
        <w:spacing w:after="0" w:line="20" w:lineRule="exact"/>
      </w:pPr>
    </w:p>
    <w:p w14:paraId="2FD3516B" w14:textId="77777777" w:rsidR="00EA6F07" w:rsidRDefault="00C23CE7">
      <w:pPr>
        <w:pStyle w:val="Ttulo2"/>
        <w:pageBreakBefore/>
      </w:pPr>
      <w:bookmarkStart w:id="3" w:name="_Toc244206760"/>
      <w:r>
        <w:lastRenderedPageBreak/>
        <w:t>1.3 Regras de negócio</w:t>
      </w:r>
      <w:bookmarkEnd w:id="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8050"/>
      </w:tblGrid>
      <w:tr w:rsidR="00EA6F07" w14:paraId="25BEB788" w14:textId="77777777">
        <w:trPr>
          <w:cantSplit/>
          <w:tblHeader/>
        </w:trPr>
        <w:tc>
          <w:tcPr>
            <w:tcW w:w="1020" w:type="dxa"/>
            <w:shd w:val="clear" w:color="auto" w:fill="EDEDED"/>
            <w:tcMar>
              <w:top w:w="85" w:type="dxa"/>
              <w:left w:w="85" w:type="dxa"/>
              <w:bottom w:w="85" w:type="dxa"/>
              <w:right w:w="85" w:type="dxa"/>
            </w:tcMar>
            <w:vAlign w:val="center"/>
          </w:tcPr>
          <w:p w14:paraId="58E73C01" w14:textId="77777777" w:rsidR="00EA6F07" w:rsidRDefault="00C23CE7">
            <w:pPr>
              <w:pStyle w:val="TableText"/>
              <w:spacing w:before="40" w:after="40"/>
            </w:pPr>
            <w:r>
              <w:rPr>
                <w:b/>
              </w:rPr>
              <w:t>Regra</w:t>
            </w:r>
          </w:p>
        </w:tc>
        <w:tc>
          <w:tcPr>
            <w:tcW w:w="8050" w:type="dxa"/>
            <w:shd w:val="clear" w:color="auto" w:fill="EDEDED"/>
            <w:tcMar>
              <w:top w:w="85" w:type="dxa"/>
              <w:left w:w="85" w:type="dxa"/>
              <w:bottom w:w="85" w:type="dxa"/>
              <w:right w:w="85" w:type="dxa"/>
            </w:tcMar>
            <w:vAlign w:val="center"/>
          </w:tcPr>
          <w:p w14:paraId="39F5CCCD" w14:textId="77777777" w:rsidR="00EA6F07" w:rsidRDefault="00C23CE7">
            <w:pPr>
              <w:pStyle w:val="TableText"/>
              <w:spacing w:before="40" w:after="40"/>
            </w:pPr>
            <w:r>
              <w:rPr>
                <w:b/>
              </w:rPr>
              <w:t>Obrigação</w:t>
            </w:r>
          </w:p>
        </w:tc>
      </w:tr>
      <w:tr w:rsidR="00EA6F07" w14:paraId="0CAFAC1B" w14:textId="77777777">
        <w:trPr>
          <w:cantSplit/>
        </w:trPr>
        <w:tc>
          <w:tcPr>
            <w:tcW w:w="1020" w:type="dxa"/>
            <w:tcMar>
              <w:top w:w="85" w:type="dxa"/>
              <w:left w:w="85" w:type="dxa"/>
              <w:bottom w:w="85" w:type="dxa"/>
              <w:right w:w="85" w:type="dxa"/>
            </w:tcMar>
            <w:vAlign w:val="center"/>
          </w:tcPr>
          <w:p w14:paraId="209394D4" w14:textId="77777777" w:rsidR="00EA6F07" w:rsidRDefault="00C23CE7">
            <w:pPr>
              <w:pStyle w:val="TableText"/>
              <w:spacing w:before="40" w:after="40"/>
            </w:pPr>
            <w:r>
              <w:t>RN01</w:t>
            </w:r>
          </w:p>
        </w:tc>
        <w:tc>
          <w:tcPr>
            <w:tcW w:w="8050" w:type="dxa"/>
            <w:tcMar>
              <w:top w:w="85" w:type="dxa"/>
              <w:left w:w="85" w:type="dxa"/>
              <w:bottom w:w="85" w:type="dxa"/>
              <w:right w:w="85" w:type="dxa"/>
            </w:tcMar>
            <w:vAlign w:val="center"/>
          </w:tcPr>
          <w:p w14:paraId="58C15A3D" w14:textId="77777777" w:rsidR="00EA6F07" w:rsidRDefault="00C23CE7">
            <w:pPr>
              <w:pStyle w:val="TableText"/>
              <w:spacing w:before="40" w:after="40"/>
            </w:pPr>
            <w:r>
              <w:t>A demonstração deve ter os acessos fixos seguradora, de Marina Costa, e produtor, de João Ribeiro. Talhões devem pertencer ao produtor fixo, sem criar outro usuário.</w:t>
            </w:r>
          </w:p>
        </w:tc>
      </w:tr>
      <w:tr w:rsidR="00EA6F07" w14:paraId="3B9B610F" w14:textId="77777777">
        <w:trPr>
          <w:cantSplit/>
        </w:trPr>
        <w:tc>
          <w:tcPr>
            <w:tcW w:w="1020" w:type="dxa"/>
            <w:tcMar>
              <w:top w:w="85" w:type="dxa"/>
              <w:left w:w="85" w:type="dxa"/>
              <w:bottom w:w="85" w:type="dxa"/>
              <w:right w:w="85" w:type="dxa"/>
            </w:tcMar>
            <w:vAlign w:val="center"/>
          </w:tcPr>
          <w:p w14:paraId="4A6A4865" w14:textId="77777777" w:rsidR="00EA6F07" w:rsidRDefault="00C23CE7">
            <w:pPr>
              <w:pStyle w:val="TableText"/>
              <w:spacing w:before="40" w:after="40"/>
            </w:pPr>
            <w:r>
              <w:t>RN02</w:t>
            </w:r>
          </w:p>
        </w:tc>
        <w:tc>
          <w:tcPr>
            <w:tcW w:w="8050" w:type="dxa"/>
            <w:tcMar>
              <w:top w:w="85" w:type="dxa"/>
              <w:left w:w="85" w:type="dxa"/>
              <w:bottom w:w="85" w:type="dxa"/>
              <w:right w:w="85" w:type="dxa"/>
            </w:tcMar>
            <w:vAlign w:val="center"/>
          </w:tcPr>
          <w:p w14:paraId="6A683A8F" w14:textId="77777777" w:rsidR="00EA6F07" w:rsidRDefault="00C23CE7">
            <w:pPr>
              <w:pStyle w:val="TableText"/>
              <w:spacing w:before="40" w:after="40"/>
            </w:pPr>
            <w:r>
              <w:t>A cultura deve ser soja e o município São Simão/SP. A estação de referência deve ser a A770; a coincidência do talhão fictício com a estação é uma hipótese explícita.</w:t>
            </w:r>
          </w:p>
        </w:tc>
      </w:tr>
      <w:tr w:rsidR="00EA6F07" w14:paraId="17C43037" w14:textId="77777777">
        <w:trPr>
          <w:cantSplit/>
        </w:trPr>
        <w:tc>
          <w:tcPr>
            <w:tcW w:w="1020" w:type="dxa"/>
            <w:tcMar>
              <w:top w:w="85" w:type="dxa"/>
              <w:left w:w="85" w:type="dxa"/>
              <w:bottom w:w="85" w:type="dxa"/>
              <w:right w:w="85" w:type="dxa"/>
            </w:tcMar>
            <w:vAlign w:val="center"/>
          </w:tcPr>
          <w:p w14:paraId="52E73F82" w14:textId="77777777" w:rsidR="00EA6F07" w:rsidRDefault="00C23CE7">
            <w:pPr>
              <w:pStyle w:val="TableText"/>
              <w:spacing w:before="40" w:after="40"/>
            </w:pPr>
            <w:r>
              <w:t>RN03</w:t>
            </w:r>
          </w:p>
        </w:tc>
        <w:tc>
          <w:tcPr>
            <w:tcW w:w="8050" w:type="dxa"/>
            <w:tcMar>
              <w:top w:w="85" w:type="dxa"/>
              <w:left w:w="85" w:type="dxa"/>
              <w:bottom w:w="85" w:type="dxa"/>
              <w:right w:w="85" w:type="dxa"/>
            </w:tcMar>
            <w:vAlign w:val="center"/>
          </w:tcPr>
          <w:p w14:paraId="0C7C4DE0" w14:textId="77777777" w:rsidR="00EA6F07" w:rsidRDefault="00C23CE7">
            <w:pPr>
              <w:pStyle w:val="TableText"/>
              <w:spacing w:before="40" w:after="40"/>
            </w:pPr>
            <w:r>
              <w:t>A cobertura deve usar datas UTC inclusivas dentro de 01/01/2020 a 30/09/2026. Não admitir fim anterior ao início nem dia ausente ou inutilizável na cobertura.</w:t>
            </w:r>
          </w:p>
        </w:tc>
      </w:tr>
      <w:tr w:rsidR="00EA6F07" w14:paraId="77C1BBF4" w14:textId="77777777">
        <w:trPr>
          <w:cantSplit/>
        </w:trPr>
        <w:tc>
          <w:tcPr>
            <w:tcW w:w="1020" w:type="dxa"/>
            <w:tcMar>
              <w:top w:w="85" w:type="dxa"/>
              <w:left w:w="85" w:type="dxa"/>
              <w:bottom w:w="85" w:type="dxa"/>
              <w:right w:w="85" w:type="dxa"/>
            </w:tcMar>
            <w:vAlign w:val="center"/>
          </w:tcPr>
          <w:p w14:paraId="5C7A7D67" w14:textId="77777777" w:rsidR="00EA6F07" w:rsidRDefault="00C23CE7">
            <w:pPr>
              <w:pStyle w:val="TableText"/>
              <w:spacing w:before="40" w:after="40"/>
            </w:pPr>
            <w:r>
              <w:t>RN04</w:t>
            </w:r>
          </w:p>
        </w:tc>
        <w:tc>
          <w:tcPr>
            <w:tcW w:w="8050" w:type="dxa"/>
            <w:tcMar>
              <w:top w:w="85" w:type="dxa"/>
              <w:left w:w="85" w:type="dxa"/>
              <w:bottom w:w="85" w:type="dxa"/>
              <w:right w:w="85" w:type="dxa"/>
            </w:tcMar>
            <w:vAlign w:val="center"/>
          </w:tcPr>
          <w:p w14:paraId="6229C6EF" w14:textId="77777777" w:rsidR="00EA6F07" w:rsidRDefault="00C23CE7">
            <w:pPr>
              <w:pStyle w:val="TableText"/>
              <w:spacing w:before="40" w:after="40"/>
            </w:pPr>
            <w:r>
              <w:t>Um dia utilizável deve ter de 20 a 24 horas válidas. A precipitação diária deve ser a soma dessas horas. O critério tolera até quatro horas faltantes e não equivale a uma medição completa.</w:t>
            </w:r>
          </w:p>
        </w:tc>
      </w:tr>
      <w:tr w:rsidR="00EA6F07" w14:paraId="49C2764B" w14:textId="77777777">
        <w:trPr>
          <w:cantSplit/>
        </w:trPr>
        <w:tc>
          <w:tcPr>
            <w:tcW w:w="1020" w:type="dxa"/>
            <w:tcMar>
              <w:top w:w="85" w:type="dxa"/>
              <w:left w:w="85" w:type="dxa"/>
              <w:bottom w:w="85" w:type="dxa"/>
              <w:right w:w="85" w:type="dxa"/>
            </w:tcMar>
            <w:vAlign w:val="center"/>
          </w:tcPr>
          <w:p w14:paraId="5E546684" w14:textId="77777777" w:rsidR="00EA6F07" w:rsidRDefault="00C23CE7">
            <w:pPr>
              <w:pStyle w:val="TableText"/>
              <w:spacing w:before="40" w:after="40"/>
            </w:pPr>
            <w:r>
              <w:t>RN05</w:t>
            </w:r>
          </w:p>
        </w:tc>
        <w:tc>
          <w:tcPr>
            <w:tcW w:w="8050" w:type="dxa"/>
            <w:tcMar>
              <w:top w:w="85" w:type="dxa"/>
              <w:left w:w="85" w:type="dxa"/>
              <w:bottom w:w="85" w:type="dxa"/>
              <w:right w:w="85" w:type="dxa"/>
            </w:tcMar>
            <w:vAlign w:val="center"/>
          </w:tcPr>
          <w:p w14:paraId="66EDBEED" w14:textId="77777777" w:rsidR="00EA6F07" w:rsidRDefault="00C23CE7">
            <w:pPr>
              <w:pStyle w:val="TableText"/>
              <w:spacing w:before="40" w:after="40"/>
            </w:pPr>
            <w:r>
              <w:t>Dia seco significa precipitação diária inferior a 1 mm. A contagem inicia em zero no começo da cobertura; chuva de 1 mm ou mais zera a sequência.</w:t>
            </w:r>
          </w:p>
        </w:tc>
      </w:tr>
      <w:tr w:rsidR="00EA6F07" w14:paraId="6BE570F7" w14:textId="77777777">
        <w:trPr>
          <w:cantSplit/>
        </w:trPr>
        <w:tc>
          <w:tcPr>
            <w:tcW w:w="1020" w:type="dxa"/>
            <w:tcMar>
              <w:top w:w="85" w:type="dxa"/>
              <w:left w:w="85" w:type="dxa"/>
              <w:bottom w:w="85" w:type="dxa"/>
              <w:right w:w="85" w:type="dxa"/>
            </w:tcMar>
            <w:vAlign w:val="center"/>
          </w:tcPr>
          <w:p w14:paraId="4441002D" w14:textId="77777777" w:rsidR="00EA6F07" w:rsidRDefault="00C23CE7">
            <w:pPr>
              <w:pStyle w:val="TableText"/>
              <w:spacing w:before="40" w:after="40"/>
            </w:pPr>
            <w:r>
              <w:t>RN06</w:t>
            </w:r>
          </w:p>
        </w:tc>
        <w:tc>
          <w:tcPr>
            <w:tcW w:w="8050" w:type="dxa"/>
            <w:tcMar>
              <w:top w:w="85" w:type="dxa"/>
              <w:left w:w="85" w:type="dxa"/>
              <w:bottom w:w="85" w:type="dxa"/>
              <w:right w:w="85" w:type="dxa"/>
            </w:tcMar>
            <w:vAlign w:val="center"/>
          </w:tcPr>
          <w:p w14:paraId="0CB08B87" w14:textId="77777777" w:rsidR="00EA6F07" w:rsidRDefault="00C23CE7">
            <w:pPr>
              <w:pStyle w:val="TableText"/>
              <w:spacing w:before="40" w:after="40"/>
            </w:pPr>
            <w:r>
              <w:t>O gatilho deve ser um inteiro de 1 a 366 dias, escolhido para o experimento. Não deve ser apresentado como tolerância agronômica comprovada da soja.</w:t>
            </w:r>
          </w:p>
        </w:tc>
      </w:tr>
      <w:tr w:rsidR="00EA6F07" w14:paraId="478DB086" w14:textId="77777777">
        <w:trPr>
          <w:cantSplit/>
        </w:trPr>
        <w:tc>
          <w:tcPr>
            <w:tcW w:w="1020" w:type="dxa"/>
            <w:tcMar>
              <w:top w:w="85" w:type="dxa"/>
              <w:left w:w="85" w:type="dxa"/>
              <w:bottom w:w="85" w:type="dxa"/>
              <w:right w:w="85" w:type="dxa"/>
            </w:tcMar>
            <w:vAlign w:val="center"/>
          </w:tcPr>
          <w:p w14:paraId="5C2B930A" w14:textId="77777777" w:rsidR="00EA6F07" w:rsidRDefault="00C23CE7">
            <w:pPr>
              <w:pStyle w:val="TableText"/>
              <w:spacing w:before="40" w:after="40"/>
            </w:pPr>
            <w:r>
              <w:t>RN07</w:t>
            </w:r>
          </w:p>
        </w:tc>
        <w:tc>
          <w:tcPr>
            <w:tcW w:w="8050" w:type="dxa"/>
            <w:tcMar>
              <w:top w:w="85" w:type="dxa"/>
              <w:left w:w="85" w:type="dxa"/>
              <w:bottom w:w="85" w:type="dxa"/>
              <w:right w:w="85" w:type="dxa"/>
            </w:tcMar>
            <w:vAlign w:val="center"/>
          </w:tcPr>
          <w:p w14:paraId="0EB4C246" w14:textId="77777777" w:rsidR="00EA6F07" w:rsidRDefault="00C23CE7">
            <w:pPr>
              <w:pStyle w:val="TableText"/>
              <w:spacing w:before="40" w:after="40"/>
            </w:pPr>
            <w:r>
              <w:t>Ao atingir o gatilho, pagar integralmente o valor fixado na emissão, uma única vez. A área do talhão não deve multiplicar esse valor.</w:t>
            </w:r>
          </w:p>
        </w:tc>
      </w:tr>
      <w:tr w:rsidR="00EA6F07" w14:paraId="1E0A5157" w14:textId="77777777">
        <w:trPr>
          <w:cantSplit/>
        </w:trPr>
        <w:tc>
          <w:tcPr>
            <w:tcW w:w="1020" w:type="dxa"/>
            <w:tcMar>
              <w:top w:w="85" w:type="dxa"/>
              <w:left w:w="85" w:type="dxa"/>
              <w:bottom w:w="85" w:type="dxa"/>
              <w:right w:w="85" w:type="dxa"/>
            </w:tcMar>
            <w:vAlign w:val="center"/>
          </w:tcPr>
          <w:p w14:paraId="21B9EE41" w14:textId="77777777" w:rsidR="00EA6F07" w:rsidRDefault="00C23CE7">
            <w:pPr>
              <w:pStyle w:val="TableText"/>
              <w:spacing w:before="40" w:after="40"/>
            </w:pPr>
            <w:r>
              <w:t>RN08</w:t>
            </w:r>
          </w:p>
        </w:tc>
        <w:tc>
          <w:tcPr>
            <w:tcW w:w="8050" w:type="dxa"/>
            <w:tcMar>
              <w:top w:w="85" w:type="dxa"/>
              <w:left w:w="85" w:type="dxa"/>
              <w:bottom w:w="85" w:type="dxa"/>
              <w:right w:w="85" w:type="dxa"/>
            </w:tcMar>
            <w:vAlign w:val="center"/>
          </w:tcPr>
          <w:p w14:paraId="74F60AD4" w14:textId="77777777" w:rsidR="00EA6F07" w:rsidRDefault="00C23CE7">
            <w:pPr>
              <w:pStyle w:val="TableText"/>
              <w:spacing w:before="40" w:after="40"/>
            </w:pPr>
            <w:r>
              <w:t>A seguradora deve depositar a garantia exata antes da avaliação pelo oráculo. Uma apólice sem garantia não deve receber publicações.</w:t>
            </w:r>
          </w:p>
        </w:tc>
      </w:tr>
      <w:tr w:rsidR="00EA6F07" w14:paraId="6B67EE60" w14:textId="77777777">
        <w:trPr>
          <w:cantSplit/>
        </w:trPr>
        <w:tc>
          <w:tcPr>
            <w:tcW w:w="1020" w:type="dxa"/>
            <w:tcMar>
              <w:top w:w="85" w:type="dxa"/>
              <w:left w:w="85" w:type="dxa"/>
              <w:bottom w:w="85" w:type="dxa"/>
              <w:right w:w="85" w:type="dxa"/>
            </w:tcMar>
            <w:vAlign w:val="center"/>
          </w:tcPr>
          <w:p w14:paraId="0CDF46DB" w14:textId="77777777" w:rsidR="00EA6F07" w:rsidRDefault="00C23CE7">
            <w:pPr>
              <w:pStyle w:val="TableText"/>
              <w:spacing w:before="40" w:after="40"/>
            </w:pPr>
            <w:r>
              <w:t>RN09</w:t>
            </w:r>
          </w:p>
        </w:tc>
        <w:tc>
          <w:tcPr>
            <w:tcW w:w="8050" w:type="dxa"/>
            <w:tcMar>
              <w:top w:w="85" w:type="dxa"/>
              <w:left w:w="85" w:type="dxa"/>
              <w:bottom w:w="85" w:type="dxa"/>
              <w:right w:w="85" w:type="dxa"/>
            </w:tcMar>
            <w:vAlign w:val="center"/>
          </w:tcPr>
          <w:p w14:paraId="6CAE07A3" w14:textId="77777777" w:rsidR="00EA6F07" w:rsidRDefault="00C23CE7">
            <w:pPr>
              <w:pStyle w:val="TableText"/>
              <w:spacing w:before="40" w:after="40"/>
            </w:pPr>
            <w:r>
              <w:t>Os termos e a carteira beneficiária devem permanecer imutáveis após a emissão. Trocar o vínculo da carteira do perfil não altera o beneficiário de apólices anteriores.</w:t>
            </w:r>
          </w:p>
        </w:tc>
      </w:tr>
      <w:tr w:rsidR="00EA6F07" w14:paraId="21D0FC48" w14:textId="77777777">
        <w:trPr>
          <w:cantSplit/>
        </w:trPr>
        <w:tc>
          <w:tcPr>
            <w:tcW w:w="1020" w:type="dxa"/>
            <w:tcMar>
              <w:top w:w="85" w:type="dxa"/>
              <w:left w:w="85" w:type="dxa"/>
              <w:bottom w:w="85" w:type="dxa"/>
              <w:right w:w="85" w:type="dxa"/>
            </w:tcMar>
            <w:vAlign w:val="center"/>
          </w:tcPr>
          <w:p w14:paraId="0D30C3F3" w14:textId="77777777" w:rsidR="00EA6F07" w:rsidRDefault="00C23CE7">
            <w:pPr>
              <w:pStyle w:val="TableText"/>
              <w:spacing w:before="40" w:after="40"/>
            </w:pPr>
            <w:r>
              <w:t>RN10</w:t>
            </w:r>
          </w:p>
        </w:tc>
        <w:tc>
          <w:tcPr>
            <w:tcW w:w="8050" w:type="dxa"/>
            <w:tcMar>
              <w:top w:w="85" w:type="dxa"/>
              <w:left w:w="85" w:type="dxa"/>
              <w:bottom w:w="85" w:type="dxa"/>
              <w:right w:w="85" w:type="dxa"/>
            </w:tcMar>
            <w:vAlign w:val="center"/>
          </w:tcPr>
          <w:p w14:paraId="22DA0A7C" w14:textId="77777777" w:rsidR="00EA6F07" w:rsidRDefault="00C23CE7">
            <w:pPr>
              <w:pStyle w:val="TableText"/>
              <w:spacing w:before="40" w:after="40"/>
            </w:pPr>
            <w:r>
              <w:t>Somente produtor beneficiário ou seguradora podem cancelar, antes da primeira publicação histórica. Havendo garantia, ela deve retornar à seguradora.</w:t>
            </w:r>
          </w:p>
        </w:tc>
      </w:tr>
      <w:tr w:rsidR="00EA6F07" w14:paraId="5892C046" w14:textId="77777777">
        <w:trPr>
          <w:cantSplit/>
        </w:trPr>
        <w:tc>
          <w:tcPr>
            <w:tcW w:w="1020" w:type="dxa"/>
            <w:tcMar>
              <w:top w:w="85" w:type="dxa"/>
              <w:left w:w="85" w:type="dxa"/>
              <w:bottom w:w="85" w:type="dxa"/>
              <w:right w:w="85" w:type="dxa"/>
            </w:tcMar>
            <w:vAlign w:val="center"/>
          </w:tcPr>
          <w:p w14:paraId="696B29B3" w14:textId="77777777" w:rsidR="00EA6F07" w:rsidRDefault="00C23CE7">
            <w:pPr>
              <w:pStyle w:val="TableText"/>
              <w:spacing w:before="40" w:after="40"/>
            </w:pPr>
            <w:r>
              <w:t>RN11</w:t>
            </w:r>
          </w:p>
        </w:tc>
        <w:tc>
          <w:tcPr>
            <w:tcW w:w="8050" w:type="dxa"/>
            <w:tcMar>
              <w:top w:w="85" w:type="dxa"/>
              <w:left w:w="85" w:type="dxa"/>
              <w:bottom w:w="85" w:type="dxa"/>
              <w:right w:w="85" w:type="dxa"/>
            </w:tcMar>
            <w:vAlign w:val="center"/>
          </w:tcPr>
          <w:p w14:paraId="4F2BA62C" w14:textId="77777777" w:rsidR="00EA6F07" w:rsidRDefault="00C23CE7">
            <w:pPr>
              <w:pStyle w:val="TableText"/>
              <w:spacing w:before="40" w:after="40"/>
            </w:pPr>
            <w:r>
              <w:t>Sem acionamento, a seguradora só pode resgatar a garantia depois de o oráculo processar o fim da cobertura. O relógio de referência é histórico.</w:t>
            </w:r>
          </w:p>
        </w:tc>
      </w:tr>
      <w:tr w:rsidR="00EA6F07" w14:paraId="499AB3F0" w14:textId="77777777">
        <w:trPr>
          <w:cantSplit/>
        </w:trPr>
        <w:tc>
          <w:tcPr>
            <w:tcW w:w="1020" w:type="dxa"/>
            <w:tcMar>
              <w:top w:w="85" w:type="dxa"/>
              <w:left w:w="85" w:type="dxa"/>
              <w:bottom w:w="85" w:type="dxa"/>
              <w:right w:w="85" w:type="dxa"/>
            </w:tcMar>
            <w:vAlign w:val="center"/>
          </w:tcPr>
          <w:p w14:paraId="10E7128D" w14:textId="77777777" w:rsidR="00EA6F07" w:rsidRDefault="00C23CE7">
            <w:pPr>
              <w:pStyle w:val="TableText"/>
              <w:spacing w:before="40" w:after="40"/>
            </w:pPr>
            <w:r>
              <w:t>RN12</w:t>
            </w:r>
          </w:p>
        </w:tc>
        <w:tc>
          <w:tcPr>
            <w:tcW w:w="8050" w:type="dxa"/>
            <w:tcMar>
              <w:top w:w="85" w:type="dxa"/>
              <w:left w:w="85" w:type="dxa"/>
              <w:bottom w:w="85" w:type="dxa"/>
              <w:right w:w="85" w:type="dxa"/>
            </w:tcMar>
            <w:vAlign w:val="center"/>
          </w:tcPr>
          <w:p w14:paraId="0BBF6BE4" w14:textId="77777777" w:rsidR="00EA6F07" w:rsidRDefault="00C23CE7">
            <w:pPr>
              <w:pStyle w:val="TableText"/>
              <w:spacing w:before="40" w:after="40"/>
            </w:pPr>
            <w:r>
              <w:t>A blockchain deve registrar transações atuais sobre dados históricos identificados. Não declarar que as transações ocorreram nas datas meteorológicas.</w:t>
            </w:r>
          </w:p>
        </w:tc>
      </w:tr>
      <w:tr w:rsidR="00EA6F07" w14:paraId="3D1EB4C7" w14:textId="77777777">
        <w:trPr>
          <w:cantSplit/>
        </w:trPr>
        <w:tc>
          <w:tcPr>
            <w:tcW w:w="1020" w:type="dxa"/>
            <w:tcMar>
              <w:top w:w="85" w:type="dxa"/>
              <w:left w:w="85" w:type="dxa"/>
              <w:bottom w:w="85" w:type="dxa"/>
              <w:right w:w="85" w:type="dxa"/>
            </w:tcMar>
            <w:vAlign w:val="center"/>
          </w:tcPr>
          <w:p w14:paraId="4EF5DB2C" w14:textId="77777777" w:rsidR="00EA6F07" w:rsidRDefault="00C23CE7">
            <w:pPr>
              <w:pStyle w:val="TableText"/>
              <w:spacing w:before="40" w:after="40"/>
            </w:pPr>
            <w:r>
              <w:t>RN13</w:t>
            </w:r>
          </w:p>
        </w:tc>
        <w:tc>
          <w:tcPr>
            <w:tcW w:w="8050" w:type="dxa"/>
            <w:tcMar>
              <w:top w:w="85" w:type="dxa"/>
              <w:left w:w="85" w:type="dxa"/>
              <w:bottom w:w="85" w:type="dxa"/>
              <w:right w:w="85" w:type="dxa"/>
            </w:tcMar>
            <w:vAlign w:val="center"/>
          </w:tcPr>
          <w:p w14:paraId="48E610C8" w14:textId="77777777" w:rsidR="00EA6F07" w:rsidRDefault="00C23CE7">
            <w:pPr>
              <w:pStyle w:val="TableText"/>
              <w:spacing w:before="40" w:after="40"/>
            </w:pPr>
            <w:r>
              <w:t>A autorização do oráculo deve ser controlada em contrato. Ela não comprova, sozinha, a correção meteorológica do índice informado.</w:t>
            </w:r>
          </w:p>
        </w:tc>
      </w:tr>
      <w:tr w:rsidR="00EA6F07" w14:paraId="7E23118D" w14:textId="77777777">
        <w:trPr>
          <w:cantSplit/>
        </w:trPr>
        <w:tc>
          <w:tcPr>
            <w:tcW w:w="1020" w:type="dxa"/>
            <w:tcMar>
              <w:top w:w="85" w:type="dxa"/>
              <w:left w:w="85" w:type="dxa"/>
              <w:bottom w:w="85" w:type="dxa"/>
              <w:right w:w="85" w:type="dxa"/>
            </w:tcMar>
            <w:vAlign w:val="center"/>
          </w:tcPr>
          <w:p w14:paraId="5E0A1440" w14:textId="77777777" w:rsidR="00EA6F07" w:rsidRDefault="00C23CE7">
            <w:pPr>
              <w:pStyle w:val="TableText"/>
              <w:spacing w:before="40" w:after="40"/>
            </w:pPr>
            <w:r>
              <w:t>RN14</w:t>
            </w:r>
          </w:p>
        </w:tc>
        <w:tc>
          <w:tcPr>
            <w:tcW w:w="8050" w:type="dxa"/>
            <w:tcMar>
              <w:top w:w="85" w:type="dxa"/>
              <w:left w:w="85" w:type="dxa"/>
              <w:bottom w:w="85" w:type="dxa"/>
              <w:right w:w="85" w:type="dxa"/>
            </w:tcMar>
            <w:vAlign w:val="center"/>
          </w:tcPr>
          <w:p w14:paraId="43B7D2E9" w14:textId="77777777" w:rsidR="00EA6F07" w:rsidRDefault="00C23CE7">
            <w:pPr>
              <w:pStyle w:val="TableText"/>
              <w:spacing w:before="40" w:after="40"/>
            </w:pPr>
            <w:r>
              <w:t>Dados ausentes, inválidos ou conflitantes não podem virar chuva zero. Se houver lacuna detectada durante a avaliação, interromper a sequência e recusar a cobertura na contratação.</w:t>
            </w:r>
          </w:p>
        </w:tc>
      </w:tr>
    </w:tbl>
    <w:p w14:paraId="2265576B" w14:textId="77777777" w:rsidR="00EA6F07" w:rsidRDefault="00EA6F07">
      <w:pPr>
        <w:pStyle w:val="TableText"/>
        <w:spacing w:after="0" w:line="20" w:lineRule="exact"/>
      </w:pPr>
    </w:p>
    <w:p w14:paraId="24D76DD4" w14:textId="77777777" w:rsidR="00EA6F07" w:rsidRDefault="00C23CE7">
      <w:pPr>
        <w:pStyle w:val="Ttulo1"/>
        <w:pageBreakBefore/>
      </w:pPr>
      <w:bookmarkStart w:id="4" w:name="_Toc244206761"/>
      <w:r>
        <w:lastRenderedPageBreak/>
        <w:t>2 REQUISITOS DO SISTEMA</w:t>
      </w:r>
      <w:bookmarkEnd w:id="4"/>
    </w:p>
    <w:p w14:paraId="779D1C34" w14:textId="77777777" w:rsidR="00EA6F07" w:rsidRDefault="00C23CE7">
      <w:pPr>
        <w:pStyle w:val="Ttulo2"/>
      </w:pPr>
      <w:bookmarkStart w:id="5" w:name="_Toc244206762"/>
      <w:r>
        <w:t>2.1 Requisitos funcionais</w:t>
      </w:r>
      <w:bookmarkEnd w:id="5"/>
    </w:p>
    <w:p w14:paraId="614FEDF3" w14:textId="77777777" w:rsidR="00EA6F07" w:rsidRDefault="00C23CE7">
      <w:r>
        <w:t>Os requisitos abaixo são obrigatórios no recorte desta entrega. A prioridade é Must no sentido de MoSCoW: a entrega não deve ser aceita se faltar um deles. Melhorias futuras não integram este conjunto.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8050"/>
      </w:tblGrid>
      <w:tr w:rsidR="00EA6F07" w14:paraId="5A780039" w14:textId="77777777">
        <w:trPr>
          <w:cantSplit/>
          <w:tblHeader/>
        </w:trPr>
        <w:tc>
          <w:tcPr>
            <w:tcW w:w="1020" w:type="dxa"/>
            <w:shd w:val="clear" w:color="auto" w:fill="EDEDED"/>
            <w:tcMar>
              <w:top w:w="85" w:type="dxa"/>
              <w:left w:w="85" w:type="dxa"/>
              <w:bottom w:w="85" w:type="dxa"/>
              <w:right w:w="85" w:type="dxa"/>
            </w:tcMar>
            <w:vAlign w:val="center"/>
          </w:tcPr>
          <w:p w14:paraId="5268753E" w14:textId="77777777" w:rsidR="00EA6F07" w:rsidRDefault="00C23CE7">
            <w:pPr>
              <w:pStyle w:val="TableText"/>
              <w:spacing w:before="40" w:after="40"/>
            </w:pPr>
            <w:r>
              <w:rPr>
                <w:b/>
              </w:rPr>
              <w:t>ID</w:t>
            </w:r>
          </w:p>
        </w:tc>
        <w:tc>
          <w:tcPr>
            <w:tcW w:w="8050" w:type="dxa"/>
            <w:shd w:val="clear" w:color="auto" w:fill="EDEDED"/>
            <w:tcMar>
              <w:top w:w="85" w:type="dxa"/>
              <w:left w:w="85" w:type="dxa"/>
              <w:bottom w:w="85" w:type="dxa"/>
              <w:right w:w="85" w:type="dxa"/>
            </w:tcMar>
            <w:vAlign w:val="center"/>
          </w:tcPr>
          <w:p w14:paraId="0C66AFEE" w14:textId="77777777" w:rsidR="00EA6F07" w:rsidRDefault="00C23CE7">
            <w:pPr>
              <w:pStyle w:val="TableText"/>
              <w:spacing w:before="40" w:after="40"/>
            </w:pPr>
            <w:r>
              <w:rPr>
                <w:b/>
              </w:rPr>
              <w:t>Comportamento exigido</w:t>
            </w:r>
          </w:p>
        </w:tc>
      </w:tr>
      <w:tr w:rsidR="00EA6F07" w14:paraId="456059A7" w14:textId="77777777">
        <w:trPr>
          <w:cantSplit/>
        </w:trPr>
        <w:tc>
          <w:tcPr>
            <w:tcW w:w="1020" w:type="dxa"/>
            <w:tcMar>
              <w:top w:w="85" w:type="dxa"/>
              <w:left w:w="85" w:type="dxa"/>
              <w:bottom w:w="85" w:type="dxa"/>
              <w:right w:w="85" w:type="dxa"/>
            </w:tcMar>
            <w:vAlign w:val="center"/>
          </w:tcPr>
          <w:p w14:paraId="48AD5E7A" w14:textId="77777777" w:rsidR="00EA6F07" w:rsidRDefault="00C23CE7">
            <w:pPr>
              <w:pStyle w:val="TableText"/>
              <w:spacing w:before="40" w:after="40"/>
            </w:pPr>
            <w:r>
              <w:t>RF01</w:t>
            </w:r>
          </w:p>
        </w:tc>
        <w:tc>
          <w:tcPr>
            <w:tcW w:w="8050" w:type="dxa"/>
            <w:tcMar>
              <w:top w:w="85" w:type="dxa"/>
              <w:left w:w="85" w:type="dxa"/>
              <w:bottom w:w="85" w:type="dxa"/>
              <w:right w:w="85" w:type="dxa"/>
            </w:tcMar>
            <w:vAlign w:val="center"/>
          </w:tcPr>
          <w:p w14:paraId="3E0E4B02" w14:textId="77777777" w:rsidR="00EA6F07" w:rsidRDefault="00C23CE7">
            <w:pPr>
              <w:pStyle w:val="TableText"/>
              <w:spacing w:before="40" w:after="40"/>
            </w:pPr>
            <w:r>
              <w:t>Autenticar os dois perfis fixos e encerrar a sessão; rejeitar acesso sem sessão válida.</w:t>
            </w:r>
          </w:p>
        </w:tc>
      </w:tr>
      <w:tr w:rsidR="00EA6F07" w14:paraId="7685AF30" w14:textId="77777777">
        <w:trPr>
          <w:cantSplit/>
        </w:trPr>
        <w:tc>
          <w:tcPr>
            <w:tcW w:w="1020" w:type="dxa"/>
            <w:tcMar>
              <w:top w:w="85" w:type="dxa"/>
              <w:left w:w="85" w:type="dxa"/>
              <w:bottom w:w="85" w:type="dxa"/>
              <w:right w:w="85" w:type="dxa"/>
            </w:tcMar>
            <w:vAlign w:val="center"/>
          </w:tcPr>
          <w:p w14:paraId="1C5C31EA" w14:textId="77777777" w:rsidR="00EA6F07" w:rsidRDefault="00C23CE7">
            <w:pPr>
              <w:pStyle w:val="TableText"/>
              <w:spacing w:before="40" w:after="40"/>
            </w:pPr>
            <w:r>
              <w:t>RF02</w:t>
            </w:r>
          </w:p>
        </w:tc>
        <w:tc>
          <w:tcPr>
            <w:tcW w:w="8050" w:type="dxa"/>
            <w:tcMar>
              <w:top w:w="85" w:type="dxa"/>
              <w:left w:w="85" w:type="dxa"/>
              <w:bottom w:w="85" w:type="dxa"/>
              <w:right w:w="85" w:type="dxa"/>
            </w:tcMar>
            <w:vAlign w:val="center"/>
          </w:tcPr>
          <w:p w14:paraId="17F3941C" w14:textId="77777777" w:rsidR="00EA6F07" w:rsidRDefault="00C23CE7">
            <w:pPr>
              <w:pStyle w:val="TableText"/>
              <w:spacing w:before="40" w:after="40"/>
            </w:pPr>
            <w:r>
              <w:t>Autorizar consultas e ações por perfil e propriedade do registro, tanto na API quanto na interface.</w:t>
            </w:r>
          </w:p>
        </w:tc>
      </w:tr>
      <w:tr w:rsidR="00EA6F07" w14:paraId="23346ADA" w14:textId="77777777">
        <w:trPr>
          <w:cantSplit/>
        </w:trPr>
        <w:tc>
          <w:tcPr>
            <w:tcW w:w="1020" w:type="dxa"/>
            <w:tcMar>
              <w:top w:w="85" w:type="dxa"/>
              <w:left w:w="85" w:type="dxa"/>
              <w:bottom w:w="85" w:type="dxa"/>
              <w:right w:w="85" w:type="dxa"/>
            </w:tcMar>
            <w:vAlign w:val="center"/>
          </w:tcPr>
          <w:p w14:paraId="019ECD69" w14:textId="77777777" w:rsidR="00EA6F07" w:rsidRDefault="00C23CE7">
            <w:pPr>
              <w:pStyle w:val="TableText"/>
              <w:spacing w:before="40" w:after="40"/>
            </w:pPr>
            <w:r>
              <w:t>RF03</w:t>
            </w:r>
          </w:p>
        </w:tc>
        <w:tc>
          <w:tcPr>
            <w:tcW w:w="8050" w:type="dxa"/>
            <w:tcMar>
              <w:top w:w="85" w:type="dxa"/>
              <w:left w:w="85" w:type="dxa"/>
              <w:bottom w:w="85" w:type="dxa"/>
              <w:right w:w="85" w:type="dxa"/>
            </w:tcMar>
            <w:vAlign w:val="center"/>
          </w:tcPr>
          <w:p w14:paraId="443AEA1E" w14:textId="77777777" w:rsidR="00EA6F07" w:rsidRDefault="00C23CE7">
            <w:pPr>
              <w:pStyle w:val="TableText"/>
              <w:spacing w:before="40" w:after="40"/>
            </w:pPr>
            <w:r>
              <w:t>Vincular a carteira do produtor por desafio e assinatura MetaMask, sem receber a chave privada.</w:t>
            </w:r>
          </w:p>
        </w:tc>
      </w:tr>
      <w:tr w:rsidR="00EA6F07" w14:paraId="400A4E28" w14:textId="77777777">
        <w:trPr>
          <w:cantSplit/>
        </w:trPr>
        <w:tc>
          <w:tcPr>
            <w:tcW w:w="1020" w:type="dxa"/>
            <w:tcMar>
              <w:top w:w="85" w:type="dxa"/>
              <w:left w:w="85" w:type="dxa"/>
              <w:bottom w:w="85" w:type="dxa"/>
              <w:right w:w="85" w:type="dxa"/>
            </w:tcMar>
            <w:vAlign w:val="center"/>
          </w:tcPr>
          <w:p w14:paraId="2CF3E5FE" w14:textId="77777777" w:rsidR="00EA6F07" w:rsidRDefault="00C23CE7">
            <w:pPr>
              <w:pStyle w:val="TableText"/>
              <w:spacing w:before="40" w:after="40"/>
            </w:pPr>
            <w:r>
              <w:t>RF04</w:t>
            </w:r>
          </w:p>
        </w:tc>
        <w:tc>
          <w:tcPr>
            <w:tcW w:w="8050" w:type="dxa"/>
            <w:tcMar>
              <w:top w:w="85" w:type="dxa"/>
              <w:left w:w="85" w:type="dxa"/>
              <w:bottom w:w="85" w:type="dxa"/>
              <w:right w:w="85" w:type="dxa"/>
            </w:tcMar>
            <w:vAlign w:val="center"/>
          </w:tcPr>
          <w:p w14:paraId="23CB0EFA" w14:textId="77777777" w:rsidR="00EA6F07" w:rsidRDefault="00C23CE7">
            <w:pPr>
              <w:pStyle w:val="TableText"/>
              <w:spacing w:before="40" w:after="40"/>
            </w:pPr>
            <w:r>
              <w:t>Permitir à seguradora cadastrar e remover talhões do produtor fixo, com área digitada e propriedade identificada. Bloquear remoção quando houver vínculos que precisem ser preservados.</w:t>
            </w:r>
          </w:p>
        </w:tc>
      </w:tr>
      <w:tr w:rsidR="00EA6F07" w14:paraId="0965D29A" w14:textId="77777777">
        <w:trPr>
          <w:cantSplit/>
        </w:trPr>
        <w:tc>
          <w:tcPr>
            <w:tcW w:w="1020" w:type="dxa"/>
            <w:tcMar>
              <w:top w:w="85" w:type="dxa"/>
              <w:left w:w="85" w:type="dxa"/>
              <w:bottom w:w="85" w:type="dxa"/>
              <w:right w:w="85" w:type="dxa"/>
            </w:tcMar>
            <w:vAlign w:val="center"/>
          </w:tcPr>
          <w:p w14:paraId="66653D5B" w14:textId="77777777" w:rsidR="00EA6F07" w:rsidRDefault="00C23CE7">
            <w:pPr>
              <w:pStyle w:val="TableText"/>
              <w:spacing w:before="40" w:after="40"/>
            </w:pPr>
            <w:r>
              <w:t>RF05</w:t>
            </w:r>
          </w:p>
        </w:tc>
        <w:tc>
          <w:tcPr>
            <w:tcW w:w="8050" w:type="dxa"/>
            <w:tcMar>
              <w:top w:w="85" w:type="dxa"/>
              <w:left w:w="85" w:type="dxa"/>
              <w:bottom w:w="85" w:type="dxa"/>
              <w:right w:w="85" w:type="dxa"/>
            </w:tcMar>
            <w:vAlign w:val="center"/>
          </w:tcPr>
          <w:p w14:paraId="54EFAA51" w14:textId="77777777" w:rsidR="00EA6F07" w:rsidRDefault="00C23CE7">
            <w:pPr>
              <w:pStyle w:val="TableText"/>
              <w:spacing w:before="40" w:after="40"/>
            </w:pPr>
            <w:r>
              <w:t>Apresentar apenas o produto de estiagem para soja. Configuração inicial: 0,006 ETH de indenização total e sugestão experimental de 30 dias. Não oferecer culturas sem implementação.</w:t>
            </w:r>
          </w:p>
        </w:tc>
      </w:tr>
      <w:tr w:rsidR="00EA6F07" w14:paraId="2A8BEC3E" w14:textId="77777777">
        <w:trPr>
          <w:cantSplit/>
        </w:trPr>
        <w:tc>
          <w:tcPr>
            <w:tcW w:w="1020" w:type="dxa"/>
            <w:tcMar>
              <w:top w:w="85" w:type="dxa"/>
              <w:left w:w="85" w:type="dxa"/>
              <w:bottom w:w="85" w:type="dxa"/>
              <w:right w:w="85" w:type="dxa"/>
            </w:tcMar>
            <w:vAlign w:val="center"/>
          </w:tcPr>
          <w:p w14:paraId="224D0403" w14:textId="77777777" w:rsidR="00EA6F07" w:rsidRDefault="00C23CE7">
            <w:pPr>
              <w:pStyle w:val="TableText"/>
              <w:spacing w:before="40" w:after="40"/>
            </w:pPr>
            <w:r>
              <w:t>RF06</w:t>
            </w:r>
          </w:p>
        </w:tc>
        <w:tc>
          <w:tcPr>
            <w:tcW w:w="8050" w:type="dxa"/>
            <w:tcMar>
              <w:top w:w="85" w:type="dxa"/>
              <w:left w:w="85" w:type="dxa"/>
              <w:bottom w:w="85" w:type="dxa"/>
              <w:right w:w="85" w:type="dxa"/>
            </w:tcMar>
            <w:vAlign w:val="center"/>
          </w:tcPr>
          <w:p w14:paraId="7F9FA50D" w14:textId="77777777" w:rsidR="00EA6F07" w:rsidRDefault="00C23CE7">
            <w:pPr>
              <w:pStyle w:val="TableText"/>
              <w:spacing w:before="40" w:after="40"/>
            </w:pPr>
            <w:r>
              <w:t>Preparar arquivos oficiais da estação A770 com limpeza, totais diários, contagem de qualidade e manifesto de origem e integridade.</w:t>
            </w:r>
          </w:p>
        </w:tc>
      </w:tr>
      <w:tr w:rsidR="00EA6F07" w14:paraId="37F47185" w14:textId="77777777">
        <w:trPr>
          <w:cantSplit/>
        </w:trPr>
        <w:tc>
          <w:tcPr>
            <w:tcW w:w="1020" w:type="dxa"/>
            <w:tcMar>
              <w:top w:w="85" w:type="dxa"/>
              <w:left w:w="85" w:type="dxa"/>
              <w:bottom w:w="85" w:type="dxa"/>
              <w:right w:w="85" w:type="dxa"/>
            </w:tcMar>
            <w:vAlign w:val="center"/>
          </w:tcPr>
          <w:p w14:paraId="54F2DE90" w14:textId="77777777" w:rsidR="00EA6F07" w:rsidRDefault="00C23CE7">
            <w:pPr>
              <w:pStyle w:val="TableText"/>
              <w:spacing w:before="40" w:after="40"/>
            </w:pPr>
            <w:r>
              <w:t>RF07</w:t>
            </w:r>
          </w:p>
        </w:tc>
        <w:tc>
          <w:tcPr>
            <w:tcW w:w="8050" w:type="dxa"/>
            <w:tcMar>
              <w:top w:w="85" w:type="dxa"/>
              <w:left w:w="85" w:type="dxa"/>
              <w:bottom w:w="85" w:type="dxa"/>
              <w:right w:w="85" w:type="dxa"/>
            </w:tcMar>
            <w:vAlign w:val="center"/>
          </w:tcPr>
          <w:p w14:paraId="04512491" w14:textId="77777777" w:rsidR="00EA6F07" w:rsidRDefault="00C23CE7">
            <w:pPr>
              <w:pStyle w:val="TableText"/>
              <w:spacing w:before="40" w:after="40"/>
            </w:pPr>
            <w:r>
              <w:t>Importar o pacote tratado no PostgreSQL automaticamente e sem duplicação. Reimportar os anos cujo conteúdo mudou, mantendo consistência transacional.</w:t>
            </w:r>
          </w:p>
        </w:tc>
      </w:tr>
      <w:tr w:rsidR="00EA6F07" w14:paraId="3199B159" w14:textId="77777777">
        <w:trPr>
          <w:cantSplit/>
        </w:trPr>
        <w:tc>
          <w:tcPr>
            <w:tcW w:w="1020" w:type="dxa"/>
            <w:tcMar>
              <w:top w:w="85" w:type="dxa"/>
              <w:left w:w="85" w:type="dxa"/>
              <w:bottom w:w="85" w:type="dxa"/>
              <w:right w:w="85" w:type="dxa"/>
            </w:tcMar>
            <w:vAlign w:val="center"/>
          </w:tcPr>
          <w:p w14:paraId="37B3C08D" w14:textId="77777777" w:rsidR="00EA6F07" w:rsidRDefault="00C23CE7">
            <w:pPr>
              <w:pStyle w:val="TableText"/>
              <w:spacing w:before="40" w:after="40"/>
            </w:pPr>
            <w:r>
              <w:t>RF08</w:t>
            </w:r>
          </w:p>
        </w:tc>
        <w:tc>
          <w:tcPr>
            <w:tcW w:w="8050" w:type="dxa"/>
            <w:tcMar>
              <w:top w:w="85" w:type="dxa"/>
              <w:left w:w="85" w:type="dxa"/>
              <w:bottom w:w="85" w:type="dxa"/>
              <w:right w:w="85" w:type="dxa"/>
            </w:tcMar>
            <w:vAlign w:val="center"/>
          </w:tcPr>
          <w:p w14:paraId="05EEB4C6" w14:textId="77777777" w:rsidR="00EA6F07" w:rsidRDefault="00C23CE7">
            <w:pPr>
              <w:pStyle w:val="TableText"/>
              <w:spacing w:before="40" w:after="40"/>
            </w:pPr>
            <w:r>
              <w:t>Avaliar um período histórico escolhido, validar sua completude e informar se o gatilho seria atingido, sem transação de pagamento nessa consulta.</w:t>
            </w:r>
          </w:p>
        </w:tc>
      </w:tr>
      <w:tr w:rsidR="00EA6F07" w14:paraId="42B7CBC4" w14:textId="77777777">
        <w:trPr>
          <w:cantSplit/>
        </w:trPr>
        <w:tc>
          <w:tcPr>
            <w:tcW w:w="1020" w:type="dxa"/>
            <w:tcMar>
              <w:top w:w="85" w:type="dxa"/>
              <w:left w:w="85" w:type="dxa"/>
              <w:bottom w:w="85" w:type="dxa"/>
              <w:right w:w="85" w:type="dxa"/>
            </w:tcMar>
            <w:vAlign w:val="center"/>
          </w:tcPr>
          <w:p w14:paraId="70357D9E" w14:textId="77777777" w:rsidR="00EA6F07" w:rsidRDefault="00C23CE7">
            <w:pPr>
              <w:pStyle w:val="TableText"/>
              <w:spacing w:before="40" w:after="40"/>
            </w:pPr>
            <w:r>
              <w:t>RF09</w:t>
            </w:r>
          </w:p>
        </w:tc>
        <w:tc>
          <w:tcPr>
            <w:tcW w:w="8050" w:type="dxa"/>
            <w:tcMar>
              <w:top w:w="85" w:type="dxa"/>
              <w:left w:w="85" w:type="dxa"/>
              <w:bottom w:w="85" w:type="dxa"/>
              <w:right w:w="85" w:type="dxa"/>
            </w:tcMar>
            <w:vAlign w:val="center"/>
          </w:tcPr>
          <w:p w14:paraId="4F2111E1" w14:textId="77777777" w:rsidR="00EA6F07" w:rsidRDefault="00C23CE7">
            <w:pPr>
              <w:pStyle w:val="TableText"/>
              <w:spacing w:before="40" w:after="40"/>
            </w:pPr>
            <w:r>
              <w:t>Criar e listar propostas do produtor com talhão, produto, datas, gatilho e beneficiário. A seguradora deve receber a fila de propostas.</w:t>
            </w:r>
          </w:p>
        </w:tc>
      </w:tr>
      <w:tr w:rsidR="00EA6F07" w14:paraId="791AB82D" w14:textId="77777777">
        <w:trPr>
          <w:cantSplit/>
        </w:trPr>
        <w:tc>
          <w:tcPr>
            <w:tcW w:w="1020" w:type="dxa"/>
            <w:tcMar>
              <w:top w:w="85" w:type="dxa"/>
              <w:left w:w="85" w:type="dxa"/>
              <w:bottom w:w="85" w:type="dxa"/>
              <w:right w:w="85" w:type="dxa"/>
            </w:tcMar>
            <w:vAlign w:val="center"/>
          </w:tcPr>
          <w:p w14:paraId="2010EEAE" w14:textId="77777777" w:rsidR="00EA6F07" w:rsidRDefault="00C23CE7">
            <w:pPr>
              <w:pStyle w:val="TableText"/>
              <w:spacing w:before="40" w:after="40"/>
            </w:pPr>
            <w:r>
              <w:t>RF10</w:t>
            </w:r>
          </w:p>
        </w:tc>
        <w:tc>
          <w:tcPr>
            <w:tcW w:w="8050" w:type="dxa"/>
            <w:tcMar>
              <w:top w:w="85" w:type="dxa"/>
              <w:left w:w="85" w:type="dxa"/>
              <w:bottom w:w="85" w:type="dxa"/>
              <w:right w:w="85" w:type="dxa"/>
            </w:tcMar>
            <w:vAlign w:val="center"/>
          </w:tcPr>
          <w:p w14:paraId="44A13FD5" w14:textId="77777777" w:rsidR="00EA6F07" w:rsidRDefault="00C23CE7">
            <w:pPr>
              <w:pStyle w:val="TableText"/>
              <w:spacing w:before="40" w:after="40"/>
            </w:pPr>
            <w:r>
              <w:t>Preparar termos determinísticos, congelar o resumo criptográfico da série e gerar o hash dos termos para a emissão.</w:t>
            </w:r>
          </w:p>
        </w:tc>
      </w:tr>
    </w:tbl>
    <w:p w14:paraId="11188279" w14:textId="77777777" w:rsidR="00EA6F07" w:rsidRDefault="00EA6F07">
      <w:pPr>
        <w:pStyle w:val="TableText"/>
        <w:spacing w:after="0" w:line="20" w:lineRule="exact"/>
      </w:pPr>
    </w:p>
    <w:p w14:paraId="745213A0" w14:textId="77777777" w:rsidR="00EA6F07" w:rsidRDefault="00C23CE7">
      <w:pPr>
        <w:pStyle w:val="Ttulo2"/>
        <w:pageBreakBefore/>
      </w:pPr>
      <w:bookmarkStart w:id="6" w:name="_Toc244206763"/>
      <w:r>
        <w:lastRenderedPageBreak/>
        <w:t>2.1 Requisitos funcionais continuação</w:t>
      </w:r>
      <w:bookmarkEnd w:id="6"/>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8050"/>
      </w:tblGrid>
      <w:tr w:rsidR="00EA6F07" w14:paraId="5D0A8BDD" w14:textId="77777777">
        <w:trPr>
          <w:cantSplit/>
          <w:tblHeader/>
        </w:trPr>
        <w:tc>
          <w:tcPr>
            <w:tcW w:w="1020" w:type="dxa"/>
            <w:shd w:val="clear" w:color="auto" w:fill="EDEDED"/>
            <w:tcMar>
              <w:top w:w="85" w:type="dxa"/>
              <w:left w:w="85" w:type="dxa"/>
              <w:bottom w:w="85" w:type="dxa"/>
              <w:right w:w="85" w:type="dxa"/>
            </w:tcMar>
            <w:vAlign w:val="center"/>
          </w:tcPr>
          <w:p w14:paraId="0BC7DFC2" w14:textId="77777777" w:rsidR="00EA6F07" w:rsidRDefault="00C23CE7">
            <w:pPr>
              <w:pStyle w:val="TableText"/>
              <w:spacing w:before="40" w:after="40"/>
            </w:pPr>
            <w:r>
              <w:rPr>
                <w:b/>
              </w:rPr>
              <w:t>ID</w:t>
            </w:r>
          </w:p>
        </w:tc>
        <w:tc>
          <w:tcPr>
            <w:tcW w:w="8050" w:type="dxa"/>
            <w:shd w:val="clear" w:color="auto" w:fill="EDEDED"/>
            <w:tcMar>
              <w:top w:w="85" w:type="dxa"/>
              <w:left w:w="85" w:type="dxa"/>
              <w:bottom w:w="85" w:type="dxa"/>
              <w:right w:w="85" w:type="dxa"/>
            </w:tcMar>
            <w:vAlign w:val="center"/>
          </w:tcPr>
          <w:p w14:paraId="0DDFC80E" w14:textId="77777777" w:rsidR="00EA6F07" w:rsidRDefault="00C23CE7">
            <w:pPr>
              <w:pStyle w:val="TableText"/>
              <w:spacing w:before="40" w:after="40"/>
            </w:pPr>
            <w:r>
              <w:rPr>
                <w:b/>
              </w:rPr>
              <w:t>Comportamento exigido</w:t>
            </w:r>
          </w:p>
        </w:tc>
      </w:tr>
      <w:tr w:rsidR="00EA6F07" w14:paraId="26D7717A" w14:textId="77777777">
        <w:trPr>
          <w:cantSplit/>
        </w:trPr>
        <w:tc>
          <w:tcPr>
            <w:tcW w:w="1020" w:type="dxa"/>
            <w:tcMar>
              <w:top w:w="85" w:type="dxa"/>
              <w:left w:w="85" w:type="dxa"/>
              <w:bottom w:w="85" w:type="dxa"/>
              <w:right w:w="85" w:type="dxa"/>
            </w:tcMar>
            <w:vAlign w:val="center"/>
          </w:tcPr>
          <w:p w14:paraId="78A481C3" w14:textId="77777777" w:rsidR="00EA6F07" w:rsidRDefault="00C23CE7">
            <w:pPr>
              <w:pStyle w:val="TableText"/>
              <w:spacing w:before="40" w:after="40"/>
            </w:pPr>
            <w:r>
              <w:t>RF11</w:t>
            </w:r>
          </w:p>
        </w:tc>
        <w:tc>
          <w:tcPr>
            <w:tcW w:w="8050" w:type="dxa"/>
            <w:tcMar>
              <w:top w:w="85" w:type="dxa"/>
              <w:left w:w="85" w:type="dxa"/>
              <w:bottom w:w="85" w:type="dxa"/>
              <w:right w:w="85" w:type="dxa"/>
            </w:tcMar>
            <w:vAlign w:val="center"/>
          </w:tcPr>
          <w:p w14:paraId="5A1305EE" w14:textId="77777777" w:rsidR="00EA6F07" w:rsidRDefault="00C23CE7">
            <w:pPr>
              <w:pStyle w:val="TableText"/>
              <w:spacing w:before="40" w:after="40"/>
            </w:pPr>
            <w:r>
              <w:t>Emitir a apólice pela fábrica, por assinatura da seguradora na MetaMask. Registrar a emissão apenas após confirmar recibo, evento e todos os campos da proposta.</w:t>
            </w:r>
          </w:p>
        </w:tc>
      </w:tr>
      <w:tr w:rsidR="00EA6F07" w14:paraId="1592DA59" w14:textId="77777777">
        <w:trPr>
          <w:cantSplit/>
        </w:trPr>
        <w:tc>
          <w:tcPr>
            <w:tcW w:w="1020" w:type="dxa"/>
            <w:tcMar>
              <w:top w:w="85" w:type="dxa"/>
              <w:left w:w="85" w:type="dxa"/>
              <w:bottom w:w="85" w:type="dxa"/>
              <w:right w:w="85" w:type="dxa"/>
            </w:tcMar>
            <w:vAlign w:val="center"/>
          </w:tcPr>
          <w:p w14:paraId="32290C05" w14:textId="77777777" w:rsidR="00EA6F07" w:rsidRDefault="00C23CE7">
            <w:pPr>
              <w:pStyle w:val="TableText"/>
              <w:spacing w:before="40" w:after="40"/>
            </w:pPr>
            <w:r>
              <w:t>RF12</w:t>
            </w:r>
          </w:p>
        </w:tc>
        <w:tc>
          <w:tcPr>
            <w:tcW w:w="8050" w:type="dxa"/>
            <w:tcMar>
              <w:top w:w="85" w:type="dxa"/>
              <w:left w:w="85" w:type="dxa"/>
              <w:bottom w:w="85" w:type="dxa"/>
              <w:right w:w="85" w:type="dxa"/>
            </w:tcMar>
            <w:vAlign w:val="center"/>
          </w:tcPr>
          <w:p w14:paraId="6BBEE638" w14:textId="77777777" w:rsidR="00EA6F07" w:rsidRDefault="00C23CE7">
            <w:pPr>
              <w:pStyle w:val="TableText"/>
              <w:spacing w:before="40" w:after="40"/>
            </w:pPr>
            <w:r>
              <w:t>Depositar e registrar a garantia integral da apólice, com o valor exato e a carteira da seguradora.</w:t>
            </w:r>
          </w:p>
        </w:tc>
      </w:tr>
      <w:tr w:rsidR="00EA6F07" w14:paraId="5FA426D7" w14:textId="77777777">
        <w:trPr>
          <w:cantSplit/>
        </w:trPr>
        <w:tc>
          <w:tcPr>
            <w:tcW w:w="1020" w:type="dxa"/>
            <w:tcMar>
              <w:top w:w="85" w:type="dxa"/>
              <w:left w:w="85" w:type="dxa"/>
              <w:bottom w:w="85" w:type="dxa"/>
              <w:right w:w="85" w:type="dxa"/>
            </w:tcMar>
            <w:vAlign w:val="center"/>
          </w:tcPr>
          <w:p w14:paraId="3DCF404E" w14:textId="77777777" w:rsidR="00EA6F07" w:rsidRDefault="00C23CE7">
            <w:pPr>
              <w:pStyle w:val="TableText"/>
              <w:spacing w:before="40" w:after="40"/>
            </w:pPr>
            <w:r>
              <w:t>RF13</w:t>
            </w:r>
          </w:p>
        </w:tc>
        <w:tc>
          <w:tcPr>
            <w:tcW w:w="8050" w:type="dxa"/>
            <w:tcMar>
              <w:top w:w="85" w:type="dxa"/>
              <w:left w:w="85" w:type="dxa"/>
              <w:bottom w:w="85" w:type="dxa"/>
              <w:right w:w="85" w:type="dxa"/>
            </w:tcMar>
            <w:vAlign w:val="center"/>
          </w:tcPr>
          <w:p w14:paraId="52E2BE1C" w14:textId="77777777" w:rsidR="00EA6F07" w:rsidRDefault="00C23CE7">
            <w:pPr>
              <w:pStyle w:val="TableText"/>
              <w:spacing w:before="40" w:after="40"/>
            </w:pPr>
            <w:r>
              <w:t>Permitir à seguradora autorizar e revogar endereços de oráculo no registro de contratos.</w:t>
            </w:r>
          </w:p>
        </w:tc>
      </w:tr>
      <w:tr w:rsidR="00EA6F07" w14:paraId="73CC0606" w14:textId="77777777">
        <w:trPr>
          <w:cantSplit/>
        </w:trPr>
        <w:tc>
          <w:tcPr>
            <w:tcW w:w="1020" w:type="dxa"/>
            <w:tcMar>
              <w:top w:w="85" w:type="dxa"/>
              <w:left w:w="85" w:type="dxa"/>
              <w:bottom w:w="85" w:type="dxa"/>
              <w:right w:w="85" w:type="dxa"/>
            </w:tcMar>
            <w:vAlign w:val="center"/>
          </w:tcPr>
          <w:p w14:paraId="3772EACF" w14:textId="77777777" w:rsidR="00EA6F07" w:rsidRDefault="00C23CE7">
            <w:pPr>
              <w:pStyle w:val="TableText"/>
              <w:spacing w:before="40" w:after="40"/>
            </w:pPr>
            <w:r>
              <w:t>RF14</w:t>
            </w:r>
          </w:p>
        </w:tc>
        <w:tc>
          <w:tcPr>
            <w:tcW w:w="8050" w:type="dxa"/>
            <w:tcMar>
              <w:top w:w="85" w:type="dxa"/>
              <w:left w:w="85" w:type="dxa"/>
              <w:bottom w:w="85" w:type="dxa"/>
              <w:right w:w="85" w:type="dxa"/>
            </w:tcMar>
            <w:vAlign w:val="center"/>
          </w:tcPr>
          <w:p w14:paraId="4EA6E5D5" w14:textId="77777777" w:rsidR="00EA6F07" w:rsidRDefault="00C23CE7">
            <w:pPr>
              <w:pStyle w:val="TableText"/>
              <w:spacing w:before="40" w:after="40"/>
            </w:pPr>
            <w:r>
              <w:t>Fornecer ao oráculo somente apólices históricas emitidas, vinculadas a propostas e ativas, por API autenticada com chave de serviço.</w:t>
            </w:r>
          </w:p>
        </w:tc>
      </w:tr>
      <w:tr w:rsidR="00EA6F07" w14:paraId="3995C56D" w14:textId="77777777">
        <w:trPr>
          <w:cantSplit/>
        </w:trPr>
        <w:tc>
          <w:tcPr>
            <w:tcW w:w="1020" w:type="dxa"/>
            <w:tcMar>
              <w:top w:w="85" w:type="dxa"/>
              <w:left w:w="85" w:type="dxa"/>
              <w:bottom w:w="85" w:type="dxa"/>
              <w:right w:w="85" w:type="dxa"/>
            </w:tcMar>
            <w:vAlign w:val="center"/>
          </w:tcPr>
          <w:p w14:paraId="751018BA" w14:textId="77777777" w:rsidR="00EA6F07" w:rsidRDefault="00C23CE7">
            <w:pPr>
              <w:pStyle w:val="TableText"/>
              <w:spacing w:before="40" w:after="40"/>
            </w:pPr>
            <w:r>
              <w:t>RF15</w:t>
            </w:r>
          </w:p>
        </w:tc>
        <w:tc>
          <w:tcPr>
            <w:tcW w:w="8050" w:type="dxa"/>
            <w:tcMar>
              <w:top w:w="85" w:type="dxa"/>
              <w:left w:w="85" w:type="dxa"/>
              <w:bottom w:w="85" w:type="dxa"/>
              <w:right w:w="85" w:type="dxa"/>
            </w:tcMar>
            <w:vAlign w:val="center"/>
          </w:tcPr>
          <w:p w14:paraId="05917DDA" w14:textId="77777777" w:rsidR="00EA6F07" w:rsidRDefault="00C23CE7">
            <w:pPr>
              <w:pStyle w:val="TableText"/>
              <w:spacing w:before="40" w:after="40"/>
            </w:pPr>
            <w:r>
              <w:t>Conferir os termos e a integridade da série; calcular a primeira data que atinge o gatilho ou, se não houver acionamento, a data final da cobertura.</w:t>
            </w:r>
          </w:p>
        </w:tc>
      </w:tr>
      <w:tr w:rsidR="00EA6F07" w14:paraId="39EB1BE1" w14:textId="77777777">
        <w:trPr>
          <w:cantSplit/>
        </w:trPr>
        <w:tc>
          <w:tcPr>
            <w:tcW w:w="1020" w:type="dxa"/>
            <w:tcMar>
              <w:top w:w="85" w:type="dxa"/>
              <w:left w:w="85" w:type="dxa"/>
              <w:bottom w:w="85" w:type="dxa"/>
              <w:right w:w="85" w:type="dxa"/>
            </w:tcMar>
            <w:vAlign w:val="center"/>
          </w:tcPr>
          <w:p w14:paraId="41C3A709" w14:textId="77777777" w:rsidR="00EA6F07" w:rsidRDefault="00C23CE7">
            <w:pPr>
              <w:pStyle w:val="TableText"/>
              <w:spacing w:before="40" w:after="40"/>
            </w:pPr>
            <w:r>
              <w:t>RF16</w:t>
            </w:r>
          </w:p>
        </w:tc>
        <w:tc>
          <w:tcPr>
            <w:tcW w:w="8050" w:type="dxa"/>
            <w:tcMar>
              <w:top w:w="85" w:type="dxa"/>
              <w:left w:w="85" w:type="dxa"/>
              <w:bottom w:w="85" w:type="dxa"/>
              <w:right w:w="85" w:type="dxa"/>
            </w:tcMar>
            <w:vAlign w:val="center"/>
          </w:tcPr>
          <w:p w14:paraId="09EBE634" w14:textId="77777777" w:rsidR="00EA6F07" w:rsidRDefault="00C23CE7">
            <w:pPr>
              <w:pStyle w:val="TableText"/>
              <w:spacing w:before="40" w:after="40"/>
            </w:pPr>
            <w:r>
              <w:t>Publicar o índice com carteira autorizada, fila persistente e recuperação após interrupção, evitando nova publicação de uma operação já confirmada.</w:t>
            </w:r>
          </w:p>
        </w:tc>
      </w:tr>
      <w:tr w:rsidR="00EA6F07" w14:paraId="5D9CC368" w14:textId="77777777">
        <w:trPr>
          <w:cantSplit/>
        </w:trPr>
        <w:tc>
          <w:tcPr>
            <w:tcW w:w="1020" w:type="dxa"/>
            <w:tcMar>
              <w:top w:w="85" w:type="dxa"/>
              <w:left w:w="85" w:type="dxa"/>
              <w:bottom w:w="85" w:type="dxa"/>
              <w:right w:w="85" w:type="dxa"/>
            </w:tcMar>
            <w:vAlign w:val="center"/>
          </w:tcPr>
          <w:p w14:paraId="0B99490E" w14:textId="77777777" w:rsidR="00EA6F07" w:rsidRDefault="00C23CE7">
            <w:pPr>
              <w:pStyle w:val="TableText"/>
              <w:spacing w:before="40" w:after="40"/>
            </w:pPr>
            <w:r>
              <w:t>RF17</w:t>
            </w:r>
          </w:p>
        </w:tc>
        <w:tc>
          <w:tcPr>
            <w:tcW w:w="8050" w:type="dxa"/>
            <w:tcMar>
              <w:top w:w="85" w:type="dxa"/>
              <w:left w:w="85" w:type="dxa"/>
              <w:bottom w:w="85" w:type="dxa"/>
              <w:right w:w="85" w:type="dxa"/>
            </w:tcMar>
            <w:vAlign w:val="center"/>
          </w:tcPr>
          <w:p w14:paraId="1294480D" w14:textId="77777777" w:rsidR="00EA6F07" w:rsidRDefault="00C23CE7">
            <w:pPr>
              <w:pStyle w:val="TableText"/>
              <w:spacing w:before="40" w:after="40"/>
            </w:pPr>
            <w:r>
              <w:t>Pagar o valor integral automaticamente e uma única vez quando uma publicação válida atingir o gatilho.</w:t>
            </w:r>
          </w:p>
        </w:tc>
      </w:tr>
      <w:tr w:rsidR="00EA6F07" w14:paraId="2870FD66" w14:textId="77777777">
        <w:trPr>
          <w:cantSplit/>
        </w:trPr>
        <w:tc>
          <w:tcPr>
            <w:tcW w:w="1020" w:type="dxa"/>
            <w:tcMar>
              <w:top w:w="85" w:type="dxa"/>
              <w:left w:w="85" w:type="dxa"/>
              <w:bottom w:w="85" w:type="dxa"/>
              <w:right w:w="85" w:type="dxa"/>
            </w:tcMar>
            <w:vAlign w:val="center"/>
          </w:tcPr>
          <w:p w14:paraId="62015ED2" w14:textId="77777777" w:rsidR="00EA6F07" w:rsidRDefault="00C23CE7">
            <w:pPr>
              <w:pStyle w:val="TableText"/>
              <w:spacing w:before="40" w:after="40"/>
            </w:pPr>
            <w:r>
              <w:t>RF18</w:t>
            </w:r>
          </w:p>
        </w:tc>
        <w:tc>
          <w:tcPr>
            <w:tcW w:w="8050" w:type="dxa"/>
            <w:tcMar>
              <w:top w:w="85" w:type="dxa"/>
              <w:left w:w="85" w:type="dxa"/>
              <w:bottom w:w="85" w:type="dxa"/>
              <w:right w:w="85" w:type="dxa"/>
            </w:tcMar>
            <w:vAlign w:val="center"/>
          </w:tcPr>
          <w:p w14:paraId="699F89A9" w14:textId="77777777" w:rsidR="00EA6F07" w:rsidRDefault="00C23CE7">
            <w:pPr>
              <w:pStyle w:val="TableText"/>
              <w:spacing w:before="40" w:after="40"/>
            </w:pPr>
            <w:r>
              <w:t>Cancelar antes da primeira publicação e devolver a garantia à seguradora; permitir resgate sem acionamento após o fim histórico processado.</w:t>
            </w:r>
          </w:p>
        </w:tc>
      </w:tr>
      <w:tr w:rsidR="00EA6F07" w14:paraId="407F84FC" w14:textId="77777777">
        <w:trPr>
          <w:cantSplit/>
        </w:trPr>
        <w:tc>
          <w:tcPr>
            <w:tcW w:w="1020" w:type="dxa"/>
            <w:tcMar>
              <w:top w:w="85" w:type="dxa"/>
              <w:left w:w="85" w:type="dxa"/>
              <w:bottom w:w="85" w:type="dxa"/>
              <w:right w:w="85" w:type="dxa"/>
            </w:tcMar>
            <w:vAlign w:val="center"/>
          </w:tcPr>
          <w:p w14:paraId="11B60634" w14:textId="77777777" w:rsidR="00EA6F07" w:rsidRDefault="00C23CE7">
            <w:pPr>
              <w:pStyle w:val="TableText"/>
              <w:spacing w:before="40" w:after="40"/>
            </w:pPr>
            <w:r>
              <w:t>RF19</w:t>
            </w:r>
          </w:p>
        </w:tc>
        <w:tc>
          <w:tcPr>
            <w:tcW w:w="8050" w:type="dxa"/>
            <w:tcMar>
              <w:top w:w="85" w:type="dxa"/>
              <w:left w:w="85" w:type="dxa"/>
              <w:bottom w:w="85" w:type="dxa"/>
              <w:right w:w="85" w:type="dxa"/>
            </w:tcMar>
            <w:vAlign w:val="center"/>
          </w:tcPr>
          <w:p w14:paraId="0F18ABB2" w14:textId="77777777" w:rsidR="00EA6F07" w:rsidRDefault="00C23CE7">
            <w:pPr>
              <w:pStyle w:val="TableText"/>
              <w:spacing w:before="40" w:after="40"/>
            </w:pPr>
            <w:r>
              <w:t>Indexar eventos da blockchain de forma idempotente e atualizar o espelho de apólices, publicações, avisos e relatórios.</w:t>
            </w:r>
          </w:p>
        </w:tc>
      </w:tr>
      <w:tr w:rsidR="00EA6F07" w14:paraId="2FEB4732" w14:textId="77777777">
        <w:trPr>
          <w:cantSplit/>
        </w:trPr>
        <w:tc>
          <w:tcPr>
            <w:tcW w:w="1020" w:type="dxa"/>
            <w:tcMar>
              <w:top w:w="85" w:type="dxa"/>
              <w:left w:w="85" w:type="dxa"/>
              <w:bottom w:w="85" w:type="dxa"/>
              <w:right w:w="85" w:type="dxa"/>
            </w:tcMar>
            <w:vAlign w:val="center"/>
          </w:tcPr>
          <w:p w14:paraId="771D8FA9" w14:textId="77777777" w:rsidR="00EA6F07" w:rsidRDefault="00C23CE7">
            <w:pPr>
              <w:pStyle w:val="TableText"/>
              <w:spacing w:before="40" w:after="40"/>
            </w:pPr>
            <w:r>
              <w:t>RF20</w:t>
            </w:r>
          </w:p>
        </w:tc>
        <w:tc>
          <w:tcPr>
            <w:tcW w:w="8050" w:type="dxa"/>
            <w:tcMar>
              <w:top w:w="85" w:type="dxa"/>
              <w:left w:w="85" w:type="dxa"/>
              <w:bottom w:w="85" w:type="dxa"/>
              <w:right w:w="85" w:type="dxa"/>
            </w:tcMar>
            <w:vAlign w:val="center"/>
          </w:tcPr>
          <w:p w14:paraId="441D379C" w14:textId="77777777" w:rsidR="00EA6F07" w:rsidRDefault="00C23CE7">
            <w:pPr>
              <w:pStyle w:val="TableText"/>
              <w:spacing w:before="40" w:after="40"/>
            </w:pPr>
            <w:r>
              <w:t>Exibir ao usuário a proposta, os termos, o beneficiário, a garantia, a publicação, o estado e o pagamento, distinguindo envio, confirmação e falha.</w:t>
            </w:r>
          </w:p>
        </w:tc>
      </w:tr>
    </w:tbl>
    <w:p w14:paraId="701715BD" w14:textId="77777777" w:rsidR="00EA6F07" w:rsidRDefault="00EA6F07">
      <w:pPr>
        <w:pStyle w:val="TableText"/>
        <w:spacing w:after="0" w:line="20" w:lineRule="exact"/>
      </w:pPr>
    </w:p>
    <w:p w14:paraId="40A9E5ED" w14:textId="77777777" w:rsidR="00EA6F07" w:rsidRDefault="00C23CE7">
      <w:pPr>
        <w:pStyle w:val="Ttulo2"/>
      </w:pPr>
      <w:bookmarkStart w:id="7" w:name="_Toc244206764"/>
      <w:r>
        <w:t>2.2 Critério de completude funcional</w:t>
      </w:r>
      <w:bookmarkEnd w:id="7"/>
    </w:p>
    <w:p w14:paraId="50E68F16" w14:textId="77777777" w:rsidR="00EA6F07" w:rsidRDefault="00C23CE7">
      <w:r>
        <w:t>A equipe deve rastrear RF01 a RF20 até uma implementação e um cenário de aceitação. O fato de um botão existir não satisfaz o requisito: a ação deve persistir o resultado correto, respeitar o perfil e apresentar confirmação verificável. A interface não deve expor cadastros ou operações sem implementação correspondente.</w:t>
      </w:r>
    </w:p>
    <w:p w14:paraId="380C1E9A" w14:textId="77777777" w:rsidR="00EA6F07" w:rsidRDefault="00C23CE7">
      <w:pPr>
        <w:pStyle w:val="Ttulo2"/>
        <w:pageBreakBefore/>
      </w:pPr>
      <w:bookmarkStart w:id="8" w:name="_Toc244206765"/>
      <w:r>
        <w:lastRenderedPageBreak/>
        <w:t>2.3 Requisitos não funcionais</w:t>
      </w:r>
      <w:bookmarkEnd w:id="8"/>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1701"/>
        <w:gridCol w:w="6350"/>
      </w:tblGrid>
      <w:tr w:rsidR="00EA6F07" w14:paraId="3BB30F01" w14:textId="77777777">
        <w:trPr>
          <w:cantSplit/>
          <w:tblHeader/>
        </w:trPr>
        <w:tc>
          <w:tcPr>
            <w:tcW w:w="1020" w:type="dxa"/>
            <w:shd w:val="clear" w:color="auto" w:fill="EDEDED"/>
            <w:tcMar>
              <w:top w:w="85" w:type="dxa"/>
              <w:left w:w="85" w:type="dxa"/>
              <w:bottom w:w="85" w:type="dxa"/>
              <w:right w:w="85" w:type="dxa"/>
            </w:tcMar>
            <w:vAlign w:val="center"/>
          </w:tcPr>
          <w:p w14:paraId="43FECB18" w14:textId="77777777" w:rsidR="00EA6F07" w:rsidRDefault="00C23CE7">
            <w:pPr>
              <w:pStyle w:val="TableText"/>
              <w:spacing w:before="40" w:after="40"/>
              <w:jc w:val="center"/>
            </w:pPr>
            <w:r>
              <w:rPr>
                <w:b/>
              </w:rPr>
              <w:t>ID</w:t>
            </w:r>
          </w:p>
        </w:tc>
        <w:tc>
          <w:tcPr>
            <w:tcW w:w="1701" w:type="dxa"/>
            <w:shd w:val="clear" w:color="auto" w:fill="EDEDED"/>
            <w:tcMar>
              <w:top w:w="85" w:type="dxa"/>
              <w:left w:w="85" w:type="dxa"/>
              <w:bottom w:w="85" w:type="dxa"/>
              <w:right w:w="85" w:type="dxa"/>
            </w:tcMar>
            <w:vAlign w:val="center"/>
          </w:tcPr>
          <w:p w14:paraId="20C226B2" w14:textId="77777777" w:rsidR="00EA6F07" w:rsidRDefault="00C23CE7">
            <w:pPr>
              <w:pStyle w:val="TableText"/>
              <w:spacing w:before="40" w:after="40"/>
            </w:pPr>
            <w:r>
              <w:rPr>
                <w:b/>
              </w:rPr>
              <w:t>Atributo</w:t>
            </w:r>
          </w:p>
        </w:tc>
        <w:tc>
          <w:tcPr>
            <w:tcW w:w="6350" w:type="dxa"/>
            <w:shd w:val="clear" w:color="auto" w:fill="EDEDED"/>
            <w:tcMar>
              <w:top w:w="85" w:type="dxa"/>
              <w:left w:w="85" w:type="dxa"/>
              <w:bottom w:w="85" w:type="dxa"/>
              <w:right w:w="85" w:type="dxa"/>
            </w:tcMar>
            <w:vAlign w:val="center"/>
          </w:tcPr>
          <w:p w14:paraId="53533F5F" w14:textId="77777777" w:rsidR="00EA6F07" w:rsidRDefault="00C23CE7">
            <w:pPr>
              <w:pStyle w:val="TableText"/>
              <w:spacing w:before="40" w:after="40"/>
            </w:pPr>
            <w:r>
              <w:rPr>
                <w:b/>
              </w:rPr>
              <w:t>Critério exigido</w:t>
            </w:r>
          </w:p>
        </w:tc>
      </w:tr>
      <w:tr w:rsidR="00EA6F07" w14:paraId="239838D1" w14:textId="77777777">
        <w:trPr>
          <w:cantSplit/>
        </w:trPr>
        <w:tc>
          <w:tcPr>
            <w:tcW w:w="1020" w:type="dxa"/>
            <w:tcMar>
              <w:top w:w="85" w:type="dxa"/>
              <w:left w:w="85" w:type="dxa"/>
              <w:bottom w:w="85" w:type="dxa"/>
              <w:right w:w="85" w:type="dxa"/>
            </w:tcMar>
            <w:vAlign w:val="center"/>
          </w:tcPr>
          <w:p w14:paraId="5F537DFE" w14:textId="77777777" w:rsidR="00EA6F07" w:rsidRDefault="00C23CE7">
            <w:pPr>
              <w:pStyle w:val="TableText"/>
              <w:spacing w:before="40" w:after="40"/>
              <w:jc w:val="center"/>
            </w:pPr>
            <w:r>
              <w:t>RNF01</w:t>
            </w:r>
          </w:p>
        </w:tc>
        <w:tc>
          <w:tcPr>
            <w:tcW w:w="1701" w:type="dxa"/>
            <w:tcMar>
              <w:top w:w="85" w:type="dxa"/>
              <w:left w:w="85" w:type="dxa"/>
              <w:bottom w:w="85" w:type="dxa"/>
              <w:right w:w="85" w:type="dxa"/>
            </w:tcMar>
            <w:vAlign w:val="center"/>
          </w:tcPr>
          <w:p w14:paraId="211550F1" w14:textId="77777777" w:rsidR="00EA6F07" w:rsidRDefault="00C23CE7">
            <w:pPr>
              <w:pStyle w:val="TableText"/>
              <w:spacing w:before="40" w:after="40"/>
            </w:pPr>
            <w:r>
              <w:t>Segurança de credenciais</w:t>
            </w:r>
          </w:p>
        </w:tc>
        <w:tc>
          <w:tcPr>
            <w:tcW w:w="6350" w:type="dxa"/>
            <w:tcMar>
              <w:top w:w="85" w:type="dxa"/>
              <w:left w:w="85" w:type="dxa"/>
              <w:bottom w:w="85" w:type="dxa"/>
              <w:right w:w="85" w:type="dxa"/>
            </w:tcMar>
            <w:vAlign w:val="center"/>
          </w:tcPr>
          <w:p w14:paraId="49CEF4F5" w14:textId="77777777" w:rsidR="00EA6F07" w:rsidRDefault="00C23CE7">
            <w:pPr>
              <w:pStyle w:val="TableText"/>
              <w:spacing w:before="40" w:after="40"/>
            </w:pPr>
            <w:r>
              <w:t>Armazenar senhas somente como hash apropriado. Persistir o hash do token de sessão, não seu texto. Nenhuma chave privada do produtor deve entrar na API, no banco ou no repositório.</w:t>
            </w:r>
          </w:p>
        </w:tc>
      </w:tr>
      <w:tr w:rsidR="00EA6F07" w14:paraId="1326F19A" w14:textId="77777777">
        <w:trPr>
          <w:cantSplit/>
        </w:trPr>
        <w:tc>
          <w:tcPr>
            <w:tcW w:w="1020" w:type="dxa"/>
            <w:tcMar>
              <w:top w:w="85" w:type="dxa"/>
              <w:left w:w="85" w:type="dxa"/>
              <w:bottom w:w="85" w:type="dxa"/>
              <w:right w:w="85" w:type="dxa"/>
            </w:tcMar>
            <w:vAlign w:val="center"/>
          </w:tcPr>
          <w:p w14:paraId="21C86D4A" w14:textId="77777777" w:rsidR="00EA6F07" w:rsidRDefault="00C23CE7">
            <w:pPr>
              <w:pStyle w:val="TableText"/>
              <w:spacing w:before="40" w:after="40"/>
              <w:jc w:val="center"/>
            </w:pPr>
            <w:r>
              <w:t>RNF02</w:t>
            </w:r>
          </w:p>
        </w:tc>
        <w:tc>
          <w:tcPr>
            <w:tcW w:w="1701" w:type="dxa"/>
            <w:tcMar>
              <w:top w:w="85" w:type="dxa"/>
              <w:left w:w="85" w:type="dxa"/>
              <w:bottom w:w="85" w:type="dxa"/>
              <w:right w:w="85" w:type="dxa"/>
            </w:tcMar>
            <w:vAlign w:val="center"/>
          </w:tcPr>
          <w:p w14:paraId="21156EAD" w14:textId="77777777" w:rsidR="00EA6F07" w:rsidRDefault="00C23CE7">
            <w:pPr>
              <w:pStyle w:val="TableText"/>
              <w:spacing w:before="40" w:after="40"/>
            </w:pPr>
            <w:r>
              <w:t>Autorização</w:t>
            </w:r>
          </w:p>
        </w:tc>
        <w:tc>
          <w:tcPr>
            <w:tcW w:w="6350" w:type="dxa"/>
            <w:tcMar>
              <w:top w:w="85" w:type="dxa"/>
              <w:left w:w="85" w:type="dxa"/>
              <w:bottom w:w="85" w:type="dxa"/>
              <w:right w:w="85" w:type="dxa"/>
            </w:tcMar>
            <w:vAlign w:val="center"/>
          </w:tcPr>
          <w:p w14:paraId="4E439E91" w14:textId="77777777" w:rsidR="00EA6F07" w:rsidRDefault="00C23CE7">
            <w:pPr>
              <w:pStyle w:val="TableText"/>
              <w:spacing w:before="40" w:after="40"/>
            </w:pPr>
            <w:r>
              <w:t>Requisições diretas à API devem cumprir as mesmas restrições da tela. Chamadas on chain devem validar o endereço autorizado independentemente do login.</w:t>
            </w:r>
          </w:p>
        </w:tc>
      </w:tr>
      <w:tr w:rsidR="00EA6F07" w14:paraId="4FADD38D" w14:textId="77777777">
        <w:trPr>
          <w:cantSplit/>
        </w:trPr>
        <w:tc>
          <w:tcPr>
            <w:tcW w:w="1020" w:type="dxa"/>
            <w:tcMar>
              <w:top w:w="85" w:type="dxa"/>
              <w:left w:w="85" w:type="dxa"/>
              <w:bottom w:w="85" w:type="dxa"/>
              <w:right w:w="85" w:type="dxa"/>
            </w:tcMar>
            <w:vAlign w:val="center"/>
          </w:tcPr>
          <w:p w14:paraId="580F5B03" w14:textId="77777777" w:rsidR="00EA6F07" w:rsidRDefault="00C23CE7">
            <w:pPr>
              <w:pStyle w:val="TableText"/>
              <w:spacing w:before="40" w:after="40"/>
              <w:jc w:val="center"/>
            </w:pPr>
            <w:r>
              <w:t>RNF03</w:t>
            </w:r>
          </w:p>
        </w:tc>
        <w:tc>
          <w:tcPr>
            <w:tcW w:w="1701" w:type="dxa"/>
            <w:tcMar>
              <w:top w:w="85" w:type="dxa"/>
              <w:left w:w="85" w:type="dxa"/>
              <w:bottom w:w="85" w:type="dxa"/>
              <w:right w:w="85" w:type="dxa"/>
            </w:tcMar>
            <w:vAlign w:val="center"/>
          </w:tcPr>
          <w:p w14:paraId="60237986" w14:textId="77777777" w:rsidR="00EA6F07" w:rsidRDefault="00C23CE7">
            <w:pPr>
              <w:pStyle w:val="TableText"/>
              <w:spacing w:before="40" w:after="40"/>
            </w:pPr>
            <w:r>
              <w:t>Precisão</w:t>
            </w:r>
          </w:p>
        </w:tc>
        <w:tc>
          <w:tcPr>
            <w:tcW w:w="6350" w:type="dxa"/>
            <w:tcMar>
              <w:top w:w="85" w:type="dxa"/>
              <w:left w:w="85" w:type="dxa"/>
              <w:bottom w:w="85" w:type="dxa"/>
              <w:right w:w="85" w:type="dxa"/>
            </w:tcMar>
            <w:vAlign w:val="center"/>
          </w:tcPr>
          <w:p w14:paraId="4BF9F80C" w14:textId="77777777" w:rsidR="00EA6F07" w:rsidRDefault="00C23CE7">
            <w:pPr>
              <w:pStyle w:val="TableText"/>
              <w:spacing w:before="40" w:after="40"/>
            </w:pPr>
            <w:r>
              <w:t>Transportar valores monetários em wei como texto decimal e calcular com inteiros de precisão arbitrária. Não converter saldo ou indenização para ponto flutuante.</w:t>
            </w:r>
          </w:p>
        </w:tc>
      </w:tr>
      <w:tr w:rsidR="00EA6F07" w14:paraId="1DA2DF80" w14:textId="77777777">
        <w:trPr>
          <w:cantSplit/>
        </w:trPr>
        <w:tc>
          <w:tcPr>
            <w:tcW w:w="1020" w:type="dxa"/>
            <w:tcMar>
              <w:top w:w="85" w:type="dxa"/>
              <w:left w:w="85" w:type="dxa"/>
              <w:bottom w:w="85" w:type="dxa"/>
              <w:right w:w="85" w:type="dxa"/>
            </w:tcMar>
            <w:vAlign w:val="center"/>
          </w:tcPr>
          <w:p w14:paraId="5A99B757" w14:textId="77777777" w:rsidR="00EA6F07" w:rsidRDefault="00C23CE7">
            <w:pPr>
              <w:pStyle w:val="TableText"/>
              <w:spacing w:before="40" w:after="40"/>
              <w:jc w:val="center"/>
            </w:pPr>
            <w:r>
              <w:t>RNF04</w:t>
            </w:r>
          </w:p>
        </w:tc>
        <w:tc>
          <w:tcPr>
            <w:tcW w:w="1701" w:type="dxa"/>
            <w:tcMar>
              <w:top w:w="85" w:type="dxa"/>
              <w:left w:w="85" w:type="dxa"/>
              <w:bottom w:w="85" w:type="dxa"/>
              <w:right w:w="85" w:type="dxa"/>
            </w:tcMar>
            <w:vAlign w:val="center"/>
          </w:tcPr>
          <w:p w14:paraId="561B6CC1" w14:textId="77777777" w:rsidR="00EA6F07" w:rsidRDefault="00C23CE7">
            <w:pPr>
              <w:pStyle w:val="TableText"/>
              <w:spacing w:before="40" w:after="40"/>
            </w:pPr>
            <w:r>
              <w:t>Consistência temporal</w:t>
            </w:r>
          </w:p>
        </w:tc>
        <w:tc>
          <w:tcPr>
            <w:tcW w:w="6350" w:type="dxa"/>
            <w:tcMar>
              <w:top w:w="85" w:type="dxa"/>
              <w:left w:w="85" w:type="dxa"/>
              <w:bottom w:w="85" w:type="dxa"/>
              <w:right w:w="85" w:type="dxa"/>
            </w:tcMar>
            <w:vAlign w:val="center"/>
          </w:tcPr>
          <w:p w14:paraId="75281462" w14:textId="77777777" w:rsidR="00EA6F07" w:rsidRDefault="00C23CE7">
            <w:pPr>
              <w:pStyle w:val="TableText"/>
              <w:spacing w:before="40" w:after="40"/>
            </w:pPr>
            <w:r>
              <w:t>Usar UTC no processamento, período AAAAMMDD na publicação e intervalo inclusivo. Rejeitar datas impossíveis e publicações repetidas ou fora de ordem.</w:t>
            </w:r>
          </w:p>
        </w:tc>
      </w:tr>
      <w:tr w:rsidR="00EA6F07" w14:paraId="0EF13EE2" w14:textId="77777777">
        <w:trPr>
          <w:cantSplit/>
        </w:trPr>
        <w:tc>
          <w:tcPr>
            <w:tcW w:w="1020" w:type="dxa"/>
            <w:tcMar>
              <w:top w:w="85" w:type="dxa"/>
              <w:left w:w="85" w:type="dxa"/>
              <w:bottom w:w="85" w:type="dxa"/>
              <w:right w:w="85" w:type="dxa"/>
            </w:tcMar>
            <w:vAlign w:val="center"/>
          </w:tcPr>
          <w:p w14:paraId="0C64FA8F" w14:textId="77777777" w:rsidR="00EA6F07" w:rsidRDefault="00C23CE7">
            <w:pPr>
              <w:pStyle w:val="TableText"/>
              <w:spacing w:before="40" w:after="40"/>
              <w:jc w:val="center"/>
            </w:pPr>
            <w:r>
              <w:t>RNF05</w:t>
            </w:r>
          </w:p>
        </w:tc>
        <w:tc>
          <w:tcPr>
            <w:tcW w:w="1701" w:type="dxa"/>
            <w:tcMar>
              <w:top w:w="85" w:type="dxa"/>
              <w:left w:w="85" w:type="dxa"/>
              <w:bottom w:w="85" w:type="dxa"/>
              <w:right w:w="85" w:type="dxa"/>
            </w:tcMar>
            <w:vAlign w:val="center"/>
          </w:tcPr>
          <w:p w14:paraId="18ECF740" w14:textId="77777777" w:rsidR="00EA6F07" w:rsidRDefault="00C23CE7">
            <w:pPr>
              <w:pStyle w:val="TableText"/>
              <w:spacing w:before="40" w:after="40"/>
            </w:pPr>
            <w:r>
              <w:t>Atomicidade</w:t>
            </w:r>
          </w:p>
        </w:tc>
        <w:tc>
          <w:tcPr>
            <w:tcW w:w="6350" w:type="dxa"/>
            <w:tcMar>
              <w:top w:w="85" w:type="dxa"/>
              <w:left w:w="85" w:type="dxa"/>
              <w:bottom w:w="85" w:type="dxa"/>
              <w:right w:w="85" w:type="dxa"/>
            </w:tcMar>
            <w:vAlign w:val="center"/>
          </w:tcPr>
          <w:p w14:paraId="55D607AC" w14:textId="77777777" w:rsidR="00EA6F07" w:rsidRDefault="00C23CE7">
            <w:pPr>
              <w:pStyle w:val="TableText"/>
              <w:spacing w:before="40" w:after="40"/>
            </w:pPr>
            <w:r>
              <w:t>Não registrar uma emissão divergente; não marcar pagamento sem evento correspondente. Falha de transferência no contrato deve reverter integralmente a transação.</w:t>
            </w:r>
          </w:p>
        </w:tc>
      </w:tr>
      <w:tr w:rsidR="00EA6F07" w14:paraId="7982A5D7" w14:textId="77777777">
        <w:trPr>
          <w:cantSplit/>
        </w:trPr>
        <w:tc>
          <w:tcPr>
            <w:tcW w:w="1020" w:type="dxa"/>
            <w:tcMar>
              <w:top w:w="85" w:type="dxa"/>
              <w:left w:w="85" w:type="dxa"/>
              <w:bottom w:w="85" w:type="dxa"/>
              <w:right w:w="85" w:type="dxa"/>
            </w:tcMar>
            <w:vAlign w:val="center"/>
          </w:tcPr>
          <w:p w14:paraId="58061F12" w14:textId="77777777" w:rsidR="00EA6F07" w:rsidRDefault="00C23CE7">
            <w:pPr>
              <w:pStyle w:val="TableText"/>
              <w:spacing w:before="40" w:after="40"/>
              <w:jc w:val="center"/>
            </w:pPr>
            <w:r>
              <w:t>RNF06</w:t>
            </w:r>
          </w:p>
        </w:tc>
        <w:tc>
          <w:tcPr>
            <w:tcW w:w="1701" w:type="dxa"/>
            <w:tcMar>
              <w:top w:w="85" w:type="dxa"/>
              <w:left w:w="85" w:type="dxa"/>
              <w:bottom w:w="85" w:type="dxa"/>
              <w:right w:w="85" w:type="dxa"/>
            </w:tcMar>
            <w:vAlign w:val="center"/>
          </w:tcPr>
          <w:p w14:paraId="7DE2CD80" w14:textId="77777777" w:rsidR="00EA6F07" w:rsidRDefault="00C23CE7">
            <w:pPr>
              <w:pStyle w:val="TableText"/>
              <w:spacing w:before="40" w:after="40"/>
            </w:pPr>
            <w:r>
              <w:t>Recuperação</w:t>
            </w:r>
          </w:p>
        </w:tc>
        <w:tc>
          <w:tcPr>
            <w:tcW w:w="6350" w:type="dxa"/>
            <w:tcMar>
              <w:top w:w="85" w:type="dxa"/>
              <w:left w:w="85" w:type="dxa"/>
              <w:bottom w:w="85" w:type="dxa"/>
              <w:right w:w="85" w:type="dxa"/>
            </w:tcMar>
            <w:vAlign w:val="center"/>
          </w:tcPr>
          <w:p w14:paraId="00F2B126" w14:textId="77777777" w:rsidR="00EA6F07" w:rsidRDefault="00C23CE7">
            <w:pPr>
              <w:pStyle w:val="TableText"/>
              <w:spacing w:before="40" w:after="40"/>
            </w:pPr>
            <w:r>
              <w:t>Após reiniciar API ou oráculo, retomar o cursor e operações pendentes. Repetir importação, indexação e relato não pode duplicar resultados.</w:t>
            </w:r>
          </w:p>
        </w:tc>
      </w:tr>
      <w:tr w:rsidR="00EA6F07" w14:paraId="20D2DF64" w14:textId="77777777">
        <w:trPr>
          <w:cantSplit/>
        </w:trPr>
        <w:tc>
          <w:tcPr>
            <w:tcW w:w="1020" w:type="dxa"/>
            <w:tcMar>
              <w:top w:w="85" w:type="dxa"/>
              <w:left w:w="85" w:type="dxa"/>
              <w:bottom w:w="85" w:type="dxa"/>
              <w:right w:w="85" w:type="dxa"/>
            </w:tcMar>
            <w:vAlign w:val="center"/>
          </w:tcPr>
          <w:p w14:paraId="24211B4D" w14:textId="77777777" w:rsidR="00EA6F07" w:rsidRDefault="00C23CE7">
            <w:pPr>
              <w:pStyle w:val="TableText"/>
              <w:spacing w:before="40" w:after="40"/>
              <w:jc w:val="center"/>
            </w:pPr>
            <w:r>
              <w:t>RNF07</w:t>
            </w:r>
          </w:p>
        </w:tc>
        <w:tc>
          <w:tcPr>
            <w:tcW w:w="1701" w:type="dxa"/>
            <w:tcMar>
              <w:top w:w="85" w:type="dxa"/>
              <w:left w:w="85" w:type="dxa"/>
              <w:bottom w:w="85" w:type="dxa"/>
              <w:right w:w="85" w:type="dxa"/>
            </w:tcMar>
            <w:vAlign w:val="center"/>
          </w:tcPr>
          <w:p w14:paraId="25211119" w14:textId="77777777" w:rsidR="00EA6F07" w:rsidRDefault="00C23CE7">
            <w:pPr>
              <w:pStyle w:val="TableText"/>
              <w:spacing w:before="40" w:after="40"/>
            </w:pPr>
            <w:r>
              <w:t>Rastreabilidade</w:t>
            </w:r>
          </w:p>
        </w:tc>
        <w:tc>
          <w:tcPr>
            <w:tcW w:w="6350" w:type="dxa"/>
            <w:tcMar>
              <w:top w:w="85" w:type="dxa"/>
              <w:left w:w="85" w:type="dxa"/>
              <w:bottom w:w="85" w:type="dxa"/>
              <w:right w:w="85" w:type="dxa"/>
            </w:tcMar>
            <w:vAlign w:val="center"/>
          </w:tcPr>
          <w:p w14:paraId="0099A16F" w14:textId="77777777" w:rsidR="00EA6F07" w:rsidRDefault="00C23CE7">
            <w:pPr>
              <w:pStyle w:val="TableText"/>
              <w:spacing w:before="40" w:after="40"/>
            </w:pPr>
            <w:r>
              <w:t>Relacionar arquivos e hashes, proposta, termos, endereço de contrato, período, transação e eventos, sem confundir hash de integridade com assinatura do INMET.</w:t>
            </w:r>
          </w:p>
        </w:tc>
      </w:tr>
      <w:tr w:rsidR="00EA6F07" w14:paraId="302A2735" w14:textId="77777777">
        <w:trPr>
          <w:cantSplit/>
        </w:trPr>
        <w:tc>
          <w:tcPr>
            <w:tcW w:w="1020" w:type="dxa"/>
            <w:tcMar>
              <w:top w:w="85" w:type="dxa"/>
              <w:left w:w="85" w:type="dxa"/>
              <w:bottom w:w="85" w:type="dxa"/>
              <w:right w:w="85" w:type="dxa"/>
            </w:tcMar>
            <w:vAlign w:val="center"/>
          </w:tcPr>
          <w:p w14:paraId="54D0BE6B" w14:textId="77777777" w:rsidR="00EA6F07" w:rsidRDefault="00C23CE7">
            <w:pPr>
              <w:pStyle w:val="TableText"/>
              <w:spacing w:before="40" w:after="40"/>
              <w:jc w:val="center"/>
            </w:pPr>
            <w:r>
              <w:t>RNF08</w:t>
            </w:r>
          </w:p>
        </w:tc>
        <w:tc>
          <w:tcPr>
            <w:tcW w:w="1701" w:type="dxa"/>
            <w:tcMar>
              <w:top w:w="85" w:type="dxa"/>
              <w:left w:w="85" w:type="dxa"/>
              <w:bottom w:w="85" w:type="dxa"/>
              <w:right w:w="85" w:type="dxa"/>
            </w:tcMar>
            <w:vAlign w:val="center"/>
          </w:tcPr>
          <w:p w14:paraId="6725F1F6" w14:textId="77777777" w:rsidR="00EA6F07" w:rsidRDefault="00C23CE7">
            <w:pPr>
              <w:pStyle w:val="TableText"/>
              <w:spacing w:before="40" w:after="40"/>
            </w:pPr>
            <w:r>
              <w:t>Reprodutibilidade</w:t>
            </w:r>
          </w:p>
        </w:tc>
        <w:tc>
          <w:tcPr>
            <w:tcW w:w="6350" w:type="dxa"/>
            <w:tcMar>
              <w:top w:w="85" w:type="dxa"/>
              <w:left w:w="85" w:type="dxa"/>
              <w:bottom w:w="85" w:type="dxa"/>
              <w:right w:w="85" w:type="dxa"/>
            </w:tcMar>
            <w:vAlign w:val="center"/>
          </w:tcPr>
          <w:p w14:paraId="35C05FDB" w14:textId="77777777" w:rsidR="00EA6F07" w:rsidRDefault="00C23CE7">
            <w:pPr>
              <w:pStyle w:val="TableText"/>
              <w:spacing w:before="40" w:after="40"/>
            </w:pPr>
            <w:r>
              <w:t>Fornecer Compose com banco, API, interface e oráculo; pacote de dados versionado; dependências fixadas e configuração sem segredos. Uma nova instalação deve criar sua base automaticamente.</w:t>
            </w:r>
          </w:p>
        </w:tc>
      </w:tr>
      <w:tr w:rsidR="00EA6F07" w14:paraId="7EDE768B" w14:textId="77777777">
        <w:trPr>
          <w:cantSplit/>
        </w:trPr>
        <w:tc>
          <w:tcPr>
            <w:tcW w:w="1020" w:type="dxa"/>
            <w:tcMar>
              <w:top w:w="85" w:type="dxa"/>
              <w:left w:w="85" w:type="dxa"/>
              <w:bottom w:w="85" w:type="dxa"/>
              <w:right w:w="85" w:type="dxa"/>
            </w:tcMar>
            <w:vAlign w:val="center"/>
          </w:tcPr>
          <w:p w14:paraId="5C2EDD24" w14:textId="77777777" w:rsidR="00EA6F07" w:rsidRDefault="00C23CE7">
            <w:pPr>
              <w:pStyle w:val="TableText"/>
              <w:spacing w:before="40" w:after="40"/>
              <w:jc w:val="center"/>
            </w:pPr>
            <w:r>
              <w:t>RNF09</w:t>
            </w:r>
          </w:p>
        </w:tc>
        <w:tc>
          <w:tcPr>
            <w:tcW w:w="1701" w:type="dxa"/>
            <w:tcMar>
              <w:top w:w="85" w:type="dxa"/>
              <w:left w:w="85" w:type="dxa"/>
              <w:bottom w:w="85" w:type="dxa"/>
              <w:right w:w="85" w:type="dxa"/>
            </w:tcMar>
            <w:vAlign w:val="center"/>
          </w:tcPr>
          <w:p w14:paraId="0CE69376" w14:textId="77777777" w:rsidR="00EA6F07" w:rsidRDefault="00C23CE7">
            <w:pPr>
              <w:pStyle w:val="TableText"/>
              <w:spacing w:before="40" w:after="40"/>
            </w:pPr>
            <w:r>
              <w:t>Usabilidade</w:t>
            </w:r>
          </w:p>
        </w:tc>
        <w:tc>
          <w:tcPr>
            <w:tcW w:w="6350" w:type="dxa"/>
            <w:tcMar>
              <w:top w:w="85" w:type="dxa"/>
              <w:left w:w="85" w:type="dxa"/>
              <w:bottom w:w="85" w:type="dxa"/>
              <w:right w:w="85" w:type="dxa"/>
            </w:tcMar>
            <w:vAlign w:val="center"/>
          </w:tcPr>
          <w:p w14:paraId="04B3C021" w14:textId="77777777" w:rsidR="00EA6F07" w:rsidRDefault="00C23CE7">
            <w:pPr>
              <w:pStyle w:val="TableText"/>
              <w:spacing w:before="40" w:after="40"/>
            </w:pPr>
            <w:r>
              <w:t>Identificar o perfil e a próxima ação. Formulários devem ter rótulos, validação e mensagens em português legível. Indicar rede errada, carteira divergente e estado de sincronização.</w:t>
            </w:r>
          </w:p>
        </w:tc>
      </w:tr>
      <w:tr w:rsidR="00EA6F07" w14:paraId="04E4A9C4" w14:textId="77777777">
        <w:trPr>
          <w:cantSplit/>
        </w:trPr>
        <w:tc>
          <w:tcPr>
            <w:tcW w:w="1020" w:type="dxa"/>
            <w:tcMar>
              <w:top w:w="85" w:type="dxa"/>
              <w:left w:w="85" w:type="dxa"/>
              <w:bottom w:w="85" w:type="dxa"/>
              <w:right w:w="85" w:type="dxa"/>
            </w:tcMar>
            <w:vAlign w:val="center"/>
          </w:tcPr>
          <w:p w14:paraId="3776BA6B" w14:textId="77777777" w:rsidR="00EA6F07" w:rsidRDefault="00C23CE7">
            <w:pPr>
              <w:pStyle w:val="TableText"/>
              <w:spacing w:before="40" w:after="40"/>
              <w:jc w:val="center"/>
            </w:pPr>
            <w:r>
              <w:t>RNF10</w:t>
            </w:r>
          </w:p>
        </w:tc>
        <w:tc>
          <w:tcPr>
            <w:tcW w:w="1701" w:type="dxa"/>
            <w:tcMar>
              <w:top w:w="85" w:type="dxa"/>
              <w:left w:w="85" w:type="dxa"/>
              <w:bottom w:w="85" w:type="dxa"/>
              <w:right w:w="85" w:type="dxa"/>
            </w:tcMar>
            <w:vAlign w:val="center"/>
          </w:tcPr>
          <w:p w14:paraId="60DA6187" w14:textId="77777777" w:rsidR="00EA6F07" w:rsidRDefault="00C23CE7">
            <w:pPr>
              <w:pStyle w:val="TableText"/>
              <w:spacing w:before="40" w:after="40"/>
            </w:pPr>
            <w:r>
              <w:t>Verificabilidade</w:t>
            </w:r>
          </w:p>
        </w:tc>
        <w:tc>
          <w:tcPr>
            <w:tcW w:w="6350" w:type="dxa"/>
            <w:tcMar>
              <w:top w:w="85" w:type="dxa"/>
              <w:left w:w="85" w:type="dxa"/>
              <w:bottom w:w="85" w:type="dxa"/>
              <w:right w:w="85" w:type="dxa"/>
            </w:tcMar>
            <w:vAlign w:val="center"/>
          </w:tcPr>
          <w:p w14:paraId="34DC5CE6" w14:textId="77777777" w:rsidR="00EA6F07" w:rsidRDefault="00C23CE7">
            <w:pPr>
              <w:pStyle w:val="TableText"/>
              <w:spacing w:before="40" w:after="40"/>
            </w:pPr>
            <w:r>
              <w:t>Entregar procedimentos locais de verificação para as regras e integrações. Registrar cenários, entradas e resultado esperado; cobertura não substitui ensaios dos fluxos críticos.</w:t>
            </w:r>
          </w:p>
        </w:tc>
      </w:tr>
    </w:tbl>
    <w:p w14:paraId="53517F3F" w14:textId="77777777" w:rsidR="00EA6F07" w:rsidRDefault="00EA6F07">
      <w:pPr>
        <w:pStyle w:val="TableText"/>
        <w:spacing w:after="0" w:line="20" w:lineRule="exact"/>
      </w:pPr>
    </w:p>
    <w:p w14:paraId="788B72D1" w14:textId="77777777" w:rsidR="00EA6F07" w:rsidRDefault="00C23CE7">
      <w:pPr>
        <w:pStyle w:val="Ttulo2"/>
        <w:pageBreakBefore/>
      </w:pPr>
      <w:bookmarkStart w:id="9" w:name="_Toc244206766"/>
      <w:r>
        <w:lastRenderedPageBreak/>
        <w:t>2.4 Atores e permissões</w:t>
      </w:r>
      <w:bookmarkEnd w:id="9"/>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969"/>
        <w:gridCol w:w="3402"/>
      </w:tblGrid>
      <w:tr w:rsidR="00EA6F07" w14:paraId="46D4C26C" w14:textId="77777777">
        <w:trPr>
          <w:cantSplit/>
          <w:tblHeader/>
        </w:trPr>
        <w:tc>
          <w:tcPr>
            <w:tcW w:w="1701" w:type="dxa"/>
            <w:shd w:val="clear" w:color="auto" w:fill="EDEDED"/>
            <w:tcMar>
              <w:top w:w="85" w:type="dxa"/>
              <w:left w:w="85" w:type="dxa"/>
              <w:bottom w:w="85" w:type="dxa"/>
              <w:right w:w="85" w:type="dxa"/>
            </w:tcMar>
            <w:vAlign w:val="center"/>
          </w:tcPr>
          <w:p w14:paraId="18C0C173" w14:textId="77777777" w:rsidR="00EA6F07" w:rsidRDefault="00C23CE7">
            <w:pPr>
              <w:pStyle w:val="TableText"/>
              <w:spacing w:before="40" w:after="40"/>
              <w:jc w:val="center"/>
            </w:pPr>
            <w:r>
              <w:rPr>
                <w:b/>
              </w:rPr>
              <w:t>Ator</w:t>
            </w:r>
          </w:p>
        </w:tc>
        <w:tc>
          <w:tcPr>
            <w:tcW w:w="3969" w:type="dxa"/>
            <w:shd w:val="clear" w:color="auto" w:fill="EDEDED"/>
            <w:tcMar>
              <w:top w:w="85" w:type="dxa"/>
              <w:left w:w="85" w:type="dxa"/>
              <w:bottom w:w="85" w:type="dxa"/>
              <w:right w:w="85" w:type="dxa"/>
            </w:tcMar>
            <w:vAlign w:val="center"/>
          </w:tcPr>
          <w:p w14:paraId="35CA26A1" w14:textId="77777777" w:rsidR="00EA6F07" w:rsidRDefault="00C23CE7">
            <w:pPr>
              <w:pStyle w:val="TableText"/>
              <w:spacing w:before="40" w:after="40"/>
            </w:pPr>
            <w:r>
              <w:rPr>
                <w:b/>
              </w:rPr>
              <w:t>Responsabilidades</w:t>
            </w:r>
          </w:p>
        </w:tc>
        <w:tc>
          <w:tcPr>
            <w:tcW w:w="3402" w:type="dxa"/>
            <w:shd w:val="clear" w:color="auto" w:fill="EDEDED"/>
            <w:tcMar>
              <w:top w:w="85" w:type="dxa"/>
              <w:left w:w="85" w:type="dxa"/>
              <w:bottom w:w="85" w:type="dxa"/>
              <w:right w:w="85" w:type="dxa"/>
            </w:tcMar>
            <w:vAlign w:val="center"/>
          </w:tcPr>
          <w:p w14:paraId="2738BDC4" w14:textId="77777777" w:rsidR="00EA6F07" w:rsidRDefault="00C23CE7">
            <w:pPr>
              <w:pStyle w:val="TableText"/>
              <w:spacing w:before="40" w:after="40"/>
            </w:pPr>
            <w:r>
              <w:rPr>
                <w:b/>
              </w:rPr>
              <w:t>Limite</w:t>
            </w:r>
          </w:p>
        </w:tc>
      </w:tr>
      <w:tr w:rsidR="00EA6F07" w14:paraId="7CD320D4" w14:textId="77777777">
        <w:trPr>
          <w:cantSplit/>
        </w:trPr>
        <w:tc>
          <w:tcPr>
            <w:tcW w:w="1701" w:type="dxa"/>
            <w:tcMar>
              <w:top w:w="85" w:type="dxa"/>
              <w:left w:w="85" w:type="dxa"/>
              <w:bottom w:w="85" w:type="dxa"/>
              <w:right w:w="85" w:type="dxa"/>
            </w:tcMar>
            <w:vAlign w:val="center"/>
          </w:tcPr>
          <w:p w14:paraId="6B33883E" w14:textId="77777777" w:rsidR="00EA6F07" w:rsidRDefault="00C23CE7">
            <w:pPr>
              <w:pStyle w:val="TableText"/>
              <w:spacing w:before="40" w:after="40"/>
              <w:jc w:val="center"/>
            </w:pPr>
            <w:r>
              <w:t>Produtor fixo</w:t>
            </w:r>
          </w:p>
        </w:tc>
        <w:tc>
          <w:tcPr>
            <w:tcW w:w="3969" w:type="dxa"/>
            <w:tcMar>
              <w:top w:w="85" w:type="dxa"/>
              <w:left w:w="85" w:type="dxa"/>
              <w:bottom w:w="85" w:type="dxa"/>
              <w:right w:w="85" w:type="dxa"/>
            </w:tcMar>
            <w:vAlign w:val="center"/>
          </w:tcPr>
          <w:p w14:paraId="32FE98A7" w14:textId="77777777" w:rsidR="00EA6F07" w:rsidRDefault="00C23CE7">
            <w:pPr>
              <w:pStyle w:val="TableText"/>
              <w:spacing w:before="40" w:after="40"/>
            </w:pPr>
            <w:r>
              <w:t>Entrar, vincular carteira, consultar seus talhões, avaliar período, solicitar proposta e acompanhar suas apólices.</w:t>
            </w:r>
          </w:p>
        </w:tc>
        <w:tc>
          <w:tcPr>
            <w:tcW w:w="3402" w:type="dxa"/>
            <w:tcMar>
              <w:top w:w="85" w:type="dxa"/>
              <w:left w:w="85" w:type="dxa"/>
              <w:bottom w:w="85" w:type="dxa"/>
              <w:right w:w="85" w:type="dxa"/>
            </w:tcMar>
            <w:vAlign w:val="center"/>
          </w:tcPr>
          <w:p w14:paraId="6C330852" w14:textId="77777777" w:rsidR="00EA6F07" w:rsidRDefault="00C23CE7">
            <w:pPr>
              <w:pStyle w:val="TableText"/>
              <w:spacing w:before="40" w:after="40"/>
            </w:pPr>
            <w:r>
              <w:t>Não cadastrar outro produtor nem emitir ou financiar apólices.</w:t>
            </w:r>
          </w:p>
        </w:tc>
      </w:tr>
      <w:tr w:rsidR="00EA6F07" w14:paraId="179BB3DD" w14:textId="77777777">
        <w:trPr>
          <w:cantSplit/>
        </w:trPr>
        <w:tc>
          <w:tcPr>
            <w:tcW w:w="1701" w:type="dxa"/>
            <w:tcMar>
              <w:top w:w="85" w:type="dxa"/>
              <w:left w:w="85" w:type="dxa"/>
              <w:bottom w:w="85" w:type="dxa"/>
              <w:right w:w="85" w:type="dxa"/>
            </w:tcMar>
            <w:vAlign w:val="center"/>
          </w:tcPr>
          <w:p w14:paraId="4A9F6CB6" w14:textId="77777777" w:rsidR="00EA6F07" w:rsidRDefault="00C23CE7">
            <w:pPr>
              <w:pStyle w:val="TableText"/>
              <w:spacing w:before="40" w:after="40"/>
              <w:jc w:val="center"/>
            </w:pPr>
            <w:r>
              <w:t>Seguradora fixa</w:t>
            </w:r>
          </w:p>
        </w:tc>
        <w:tc>
          <w:tcPr>
            <w:tcW w:w="3969" w:type="dxa"/>
            <w:tcMar>
              <w:top w:w="85" w:type="dxa"/>
              <w:left w:w="85" w:type="dxa"/>
              <w:bottom w:w="85" w:type="dxa"/>
              <w:right w:w="85" w:type="dxa"/>
            </w:tcMar>
            <w:vAlign w:val="center"/>
          </w:tcPr>
          <w:p w14:paraId="611A5A28" w14:textId="77777777" w:rsidR="00EA6F07" w:rsidRDefault="00C23CE7">
            <w:pPr>
              <w:pStyle w:val="TableText"/>
              <w:spacing w:before="40" w:after="40"/>
            </w:pPr>
            <w:r>
              <w:t>Cadastrar talhões, analisar propostas, emitir, garantir, administrar oráculos, cancelar e resgatar quando permitido.</w:t>
            </w:r>
          </w:p>
        </w:tc>
        <w:tc>
          <w:tcPr>
            <w:tcW w:w="3402" w:type="dxa"/>
            <w:tcMar>
              <w:top w:w="85" w:type="dxa"/>
              <w:left w:w="85" w:type="dxa"/>
              <w:bottom w:w="85" w:type="dxa"/>
              <w:right w:w="85" w:type="dxa"/>
            </w:tcMar>
            <w:vAlign w:val="center"/>
          </w:tcPr>
          <w:p w14:paraId="4B019AC7" w14:textId="77777777" w:rsidR="00EA6F07" w:rsidRDefault="00C23CE7">
            <w:pPr>
              <w:pStyle w:val="TableText"/>
              <w:spacing w:before="40" w:after="40"/>
            </w:pPr>
            <w:r>
              <w:t>O login não substitui a assinatura da carteira autorizada.</w:t>
            </w:r>
          </w:p>
        </w:tc>
      </w:tr>
      <w:tr w:rsidR="00EA6F07" w14:paraId="0A740F78" w14:textId="77777777">
        <w:trPr>
          <w:cantSplit/>
        </w:trPr>
        <w:tc>
          <w:tcPr>
            <w:tcW w:w="1701" w:type="dxa"/>
            <w:tcMar>
              <w:top w:w="85" w:type="dxa"/>
              <w:left w:w="85" w:type="dxa"/>
              <w:bottom w:w="85" w:type="dxa"/>
              <w:right w:w="85" w:type="dxa"/>
            </w:tcMar>
            <w:vAlign w:val="center"/>
          </w:tcPr>
          <w:p w14:paraId="4B4FEA85" w14:textId="77777777" w:rsidR="00EA6F07" w:rsidRDefault="00C23CE7">
            <w:pPr>
              <w:pStyle w:val="TableText"/>
              <w:spacing w:before="40" w:after="40"/>
              <w:jc w:val="center"/>
            </w:pPr>
            <w:r>
              <w:t>Serviço do oráculo</w:t>
            </w:r>
          </w:p>
        </w:tc>
        <w:tc>
          <w:tcPr>
            <w:tcW w:w="3969" w:type="dxa"/>
            <w:tcMar>
              <w:top w:w="85" w:type="dxa"/>
              <w:left w:w="85" w:type="dxa"/>
              <w:bottom w:w="85" w:type="dxa"/>
              <w:right w:w="85" w:type="dxa"/>
            </w:tcMar>
            <w:vAlign w:val="center"/>
          </w:tcPr>
          <w:p w14:paraId="53E4C3DC" w14:textId="77777777" w:rsidR="00EA6F07" w:rsidRDefault="00C23CE7">
            <w:pPr>
              <w:pStyle w:val="TableText"/>
              <w:spacing w:before="40" w:after="40"/>
            </w:pPr>
            <w:r>
              <w:t>Buscar apólices e série pela API, conferir integridade, calcular e publicar o índice.</w:t>
            </w:r>
          </w:p>
        </w:tc>
        <w:tc>
          <w:tcPr>
            <w:tcW w:w="3402" w:type="dxa"/>
            <w:tcMar>
              <w:top w:w="85" w:type="dxa"/>
              <w:left w:w="85" w:type="dxa"/>
              <w:bottom w:w="85" w:type="dxa"/>
              <w:right w:w="85" w:type="dxa"/>
            </w:tcMar>
            <w:vAlign w:val="center"/>
          </w:tcPr>
          <w:p w14:paraId="0A3ABD12" w14:textId="77777777" w:rsidR="00EA6F07" w:rsidRDefault="00C23CE7">
            <w:pPr>
              <w:pStyle w:val="TableText"/>
              <w:spacing w:before="40" w:after="40"/>
            </w:pPr>
            <w:r>
              <w:t>Não altera termos nem cria proposta em nome do produtor.</w:t>
            </w:r>
          </w:p>
        </w:tc>
      </w:tr>
      <w:tr w:rsidR="00EA6F07" w14:paraId="4564392D" w14:textId="77777777">
        <w:trPr>
          <w:cantSplit/>
        </w:trPr>
        <w:tc>
          <w:tcPr>
            <w:tcW w:w="1701" w:type="dxa"/>
            <w:tcMar>
              <w:top w:w="85" w:type="dxa"/>
              <w:left w:w="85" w:type="dxa"/>
              <w:bottom w:w="85" w:type="dxa"/>
              <w:right w:w="85" w:type="dxa"/>
            </w:tcMar>
            <w:vAlign w:val="center"/>
          </w:tcPr>
          <w:p w14:paraId="21821D5A" w14:textId="77777777" w:rsidR="00EA6F07" w:rsidRDefault="00C23CE7">
            <w:pPr>
              <w:pStyle w:val="TableText"/>
              <w:spacing w:before="40" w:after="40"/>
              <w:jc w:val="center"/>
            </w:pPr>
            <w:r>
              <w:t>Indexador da API</w:t>
            </w:r>
          </w:p>
        </w:tc>
        <w:tc>
          <w:tcPr>
            <w:tcW w:w="3969" w:type="dxa"/>
            <w:tcMar>
              <w:top w:w="85" w:type="dxa"/>
              <w:left w:w="85" w:type="dxa"/>
              <w:bottom w:w="85" w:type="dxa"/>
              <w:right w:w="85" w:type="dxa"/>
            </w:tcMar>
            <w:vAlign w:val="center"/>
          </w:tcPr>
          <w:p w14:paraId="17ACC65C" w14:textId="77777777" w:rsidR="00EA6F07" w:rsidRDefault="00C23CE7">
            <w:pPr>
              <w:pStyle w:val="TableText"/>
              <w:spacing w:before="40" w:after="40"/>
            </w:pPr>
            <w:r>
              <w:t>Ler eventos confirmados e atualizar o espelho de acompanhamento.</w:t>
            </w:r>
          </w:p>
        </w:tc>
        <w:tc>
          <w:tcPr>
            <w:tcW w:w="3402" w:type="dxa"/>
            <w:tcMar>
              <w:top w:w="85" w:type="dxa"/>
              <w:left w:w="85" w:type="dxa"/>
              <w:bottom w:w="85" w:type="dxa"/>
              <w:right w:w="85" w:type="dxa"/>
            </w:tcMar>
            <w:vAlign w:val="center"/>
          </w:tcPr>
          <w:p w14:paraId="5A4287E5" w14:textId="77777777" w:rsidR="00EA6F07" w:rsidRDefault="00C23CE7">
            <w:pPr>
              <w:pStyle w:val="TableText"/>
              <w:spacing w:before="40" w:after="40"/>
            </w:pPr>
            <w:r>
              <w:t>Um relato do oráculo, isoladamente, não confirma o evento.</w:t>
            </w:r>
          </w:p>
        </w:tc>
      </w:tr>
      <w:tr w:rsidR="00EA6F07" w14:paraId="3444F8BA" w14:textId="77777777">
        <w:trPr>
          <w:cantSplit/>
        </w:trPr>
        <w:tc>
          <w:tcPr>
            <w:tcW w:w="1701" w:type="dxa"/>
            <w:tcMar>
              <w:top w:w="85" w:type="dxa"/>
              <w:left w:w="85" w:type="dxa"/>
              <w:bottom w:w="85" w:type="dxa"/>
              <w:right w:w="85" w:type="dxa"/>
            </w:tcMar>
            <w:vAlign w:val="center"/>
          </w:tcPr>
          <w:p w14:paraId="30F25D26" w14:textId="77777777" w:rsidR="00EA6F07" w:rsidRDefault="00C23CE7">
            <w:pPr>
              <w:pStyle w:val="TableText"/>
              <w:spacing w:before="40" w:after="40"/>
              <w:jc w:val="center"/>
            </w:pPr>
            <w:r>
              <w:t>INMET</w:t>
            </w:r>
          </w:p>
        </w:tc>
        <w:tc>
          <w:tcPr>
            <w:tcW w:w="3969" w:type="dxa"/>
            <w:tcMar>
              <w:top w:w="85" w:type="dxa"/>
              <w:left w:w="85" w:type="dxa"/>
              <w:bottom w:w="85" w:type="dxa"/>
              <w:right w:w="85" w:type="dxa"/>
            </w:tcMar>
            <w:vAlign w:val="center"/>
          </w:tcPr>
          <w:p w14:paraId="5CEC4090" w14:textId="77777777" w:rsidR="00EA6F07" w:rsidRDefault="00C23CE7">
            <w:pPr>
              <w:pStyle w:val="TableText"/>
              <w:spacing w:before="40" w:after="40"/>
            </w:pPr>
            <w:r>
              <w:t>Disponibilizar os arquivos meteorológicos de origem.</w:t>
            </w:r>
          </w:p>
        </w:tc>
        <w:tc>
          <w:tcPr>
            <w:tcW w:w="3402" w:type="dxa"/>
            <w:tcMar>
              <w:top w:w="85" w:type="dxa"/>
              <w:left w:w="85" w:type="dxa"/>
              <w:bottom w:w="85" w:type="dxa"/>
              <w:right w:w="85" w:type="dxa"/>
            </w:tcMar>
            <w:vAlign w:val="center"/>
          </w:tcPr>
          <w:p w14:paraId="6E75B245" w14:textId="77777777" w:rsidR="00EA6F07" w:rsidRDefault="00C23CE7">
            <w:pPr>
              <w:pStyle w:val="TableText"/>
              <w:spacing w:before="40" w:after="40"/>
            </w:pPr>
            <w:r>
              <w:t>Não participa da blockchain nem assina as transações do projeto.</w:t>
            </w:r>
          </w:p>
        </w:tc>
      </w:tr>
    </w:tbl>
    <w:p w14:paraId="5506D48E" w14:textId="77777777" w:rsidR="00EA6F07" w:rsidRDefault="00EA6F07">
      <w:pPr>
        <w:pStyle w:val="TableText"/>
        <w:spacing w:after="0" w:line="20" w:lineRule="exact"/>
      </w:pPr>
    </w:p>
    <w:p w14:paraId="02153564" w14:textId="77777777" w:rsidR="00EA6F07" w:rsidRDefault="00C23CE7">
      <w:pPr>
        <w:pStyle w:val="Ttulo2"/>
      </w:pPr>
      <w:bookmarkStart w:id="10" w:name="_Toc244206767"/>
      <w:r>
        <w:t>2.5 Mapa de casos de uso</w:t>
      </w:r>
      <w:bookmarkEnd w:id="1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5216"/>
        <w:gridCol w:w="2835"/>
      </w:tblGrid>
      <w:tr w:rsidR="00EA6F07" w14:paraId="790C3392" w14:textId="77777777">
        <w:trPr>
          <w:cantSplit/>
          <w:tblHeader/>
        </w:trPr>
        <w:tc>
          <w:tcPr>
            <w:tcW w:w="1020" w:type="dxa"/>
            <w:shd w:val="clear" w:color="auto" w:fill="EDEDED"/>
            <w:tcMar>
              <w:top w:w="85" w:type="dxa"/>
              <w:left w:w="85" w:type="dxa"/>
              <w:bottom w:w="85" w:type="dxa"/>
              <w:right w:w="85" w:type="dxa"/>
            </w:tcMar>
            <w:vAlign w:val="center"/>
          </w:tcPr>
          <w:p w14:paraId="02ADDCBA" w14:textId="77777777" w:rsidR="00EA6F07" w:rsidRDefault="00C23CE7">
            <w:pPr>
              <w:pStyle w:val="TableText"/>
              <w:spacing w:before="40" w:after="40"/>
              <w:jc w:val="center"/>
            </w:pPr>
            <w:r>
              <w:rPr>
                <w:b/>
              </w:rPr>
              <w:t>ID</w:t>
            </w:r>
          </w:p>
        </w:tc>
        <w:tc>
          <w:tcPr>
            <w:tcW w:w="5216" w:type="dxa"/>
            <w:shd w:val="clear" w:color="auto" w:fill="EDEDED"/>
            <w:tcMar>
              <w:top w:w="85" w:type="dxa"/>
              <w:left w:w="85" w:type="dxa"/>
              <w:bottom w:w="85" w:type="dxa"/>
              <w:right w:w="85" w:type="dxa"/>
            </w:tcMar>
            <w:vAlign w:val="center"/>
          </w:tcPr>
          <w:p w14:paraId="62F9832B" w14:textId="77777777" w:rsidR="00EA6F07" w:rsidRDefault="00C23CE7">
            <w:pPr>
              <w:pStyle w:val="TableText"/>
              <w:spacing w:before="40" w:after="40"/>
            </w:pPr>
            <w:r>
              <w:rPr>
                <w:b/>
              </w:rPr>
              <w:t>Caso de uso</w:t>
            </w:r>
          </w:p>
        </w:tc>
        <w:tc>
          <w:tcPr>
            <w:tcW w:w="2835" w:type="dxa"/>
            <w:shd w:val="clear" w:color="auto" w:fill="EDEDED"/>
            <w:tcMar>
              <w:top w:w="85" w:type="dxa"/>
              <w:left w:w="85" w:type="dxa"/>
              <w:bottom w:w="85" w:type="dxa"/>
              <w:right w:w="85" w:type="dxa"/>
            </w:tcMar>
            <w:vAlign w:val="center"/>
          </w:tcPr>
          <w:p w14:paraId="1929F0EB" w14:textId="77777777" w:rsidR="00EA6F07" w:rsidRDefault="00C23CE7">
            <w:pPr>
              <w:pStyle w:val="TableText"/>
              <w:spacing w:before="40" w:after="40"/>
            </w:pPr>
            <w:r>
              <w:rPr>
                <w:b/>
              </w:rPr>
              <w:t>Ator principal</w:t>
            </w:r>
          </w:p>
        </w:tc>
      </w:tr>
      <w:tr w:rsidR="00EA6F07" w14:paraId="7CF928A0" w14:textId="77777777">
        <w:trPr>
          <w:cantSplit/>
        </w:trPr>
        <w:tc>
          <w:tcPr>
            <w:tcW w:w="1020" w:type="dxa"/>
            <w:tcMar>
              <w:top w:w="85" w:type="dxa"/>
              <w:left w:w="85" w:type="dxa"/>
              <w:bottom w:w="85" w:type="dxa"/>
              <w:right w:w="85" w:type="dxa"/>
            </w:tcMar>
            <w:vAlign w:val="center"/>
          </w:tcPr>
          <w:p w14:paraId="64235DD3" w14:textId="77777777" w:rsidR="00EA6F07" w:rsidRDefault="00C23CE7">
            <w:pPr>
              <w:pStyle w:val="TableText"/>
              <w:spacing w:before="40" w:after="40"/>
              <w:jc w:val="center"/>
            </w:pPr>
            <w:r>
              <w:t>UC01</w:t>
            </w:r>
          </w:p>
        </w:tc>
        <w:tc>
          <w:tcPr>
            <w:tcW w:w="5216" w:type="dxa"/>
            <w:tcMar>
              <w:top w:w="85" w:type="dxa"/>
              <w:left w:w="85" w:type="dxa"/>
              <w:bottom w:w="85" w:type="dxa"/>
              <w:right w:w="85" w:type="dxa"/>
            </w:tcMar>
            <w:vAlign w:val="center"/>
          </w:tcPr>
          <w:p w14:paraId="3BD3562C" w14:textId="77777777" w:rsidR="00EA6F07" w:rsidRDefault="00C23CE7">
            <w:pPr>
              <w:pStyle w:val="TableText"/>
              <w:spacing w:before="40" w:after="40"/>
            </w:pPr>
            <w:r>
              <w:t>Acessar e vincular carteira</w:t>
            </w:r>
          </w:p>
        </w:tc>
        <w:tc>
          <w:tcPr>
            <w:tcW w:w="2835" w:type="dxa"/>
            <w:tcMar>
              <w:top w:w="85" w:type="dxa"/>
              <w:left w:w="85" w:type="dxa"/>
              <w:bottom w:w="85" w:type="dxa"/>
              <w:right w:w="85" w:type="dxa"/>
            </w:tcMar>
            <w:vAlign w:val="center"/>
          </w:tcPr>
          <w:p w14:paraId="359DACC1" w14:textId="77777777" w:rsidR="00EA6F07" w:rsidRDefault="00C23CE7">
            <w:pPr>
              <w:pStyle w:val="TableText"/>
              <w:spacing w:before="40" w:after="40"/>
            </w:pPr>
            <w:r>
              <w:t>Produtor e seguradora</w:t>
            </w:r>
          </w:p>
        </w:tc>
      </w:tr>
      <w:tr w:rsidR="00EA6F07" w14:paraId="4982D80D" w14:textId="77777777">
        <w:trPr>
          <w:cantSplit/>
        </w:trPr>
        <w:tc>
          <w:tcPr>
            <w:tcW w:w="1020" w:type="dxa"/>
            <w:tcMar>
              <w:top w:w="85" w:type="dxa"/>
              <w:left w:w="85" w:type="dxa"/>
              <w:bottom w:w="85" w:type="dxa"/>
              <w:right w:w="85" w:type="dxa"/>
            </w:tcMar>
            <w:vAlign w:val="center"/>
          </w:tcPr>
          <w:p w14:paraId="7D986B05" w14:textId="77777777" w:rsidR="00EA6F07" w:rsidRDefault="00C23CE7">
            <w:pPr>
              <w:pStyle w:val="TableText"/>
              <w:spacing w:before="40" w:after="40"/>
              <w:jc w:val="center"/>
            </w:pPr>
            <w:r>
              <w:t>UC02</w:t>
            </w:r>
          </w:p>
        </w:tc>
        <w:tc>
          <w:tcPr>
            <w:tcW w:w="5216" w:type="dxa"/>
            <w:tcMar>
              <w:top w:w="85" w:type="dxa"/>
              <w:left w:w="85" w:type="dxa"/>
              <w:bottom w:w="85" w:type="dxa"/>
              <w:right w:w="85" w:type="dxa"/>
            </w:tcMar>
            <w:vAlign w:val="center"/>
          </w:tcPr>
          <w:p w14:paraId="5B4EAA68" w14:textId="77777777" w:rsidR="00EA6F07" w:rsidRDefault="00C23CE7">
            <w:pPr>
              <w:pStyle w:val="TableText"/>
              <w:spacing w:before="40" w:after="40"/>
            </w:pPr>
            <w:r>
              <w:t>Cadastrar talhão</w:t>
            </w:r>
          </w:p>
        </w:tc>
        <w:tc>
          <w:tcPr>
            <w:tcW w:w="2835" w:type="dxa"/>
            <w:tcMar>
              <w:top w:w="85" w:type="dxa"/>
              <w:left w:w="85" w:type="dxa"/>
              <w:bottom w:w="85" w:type="dxa"/>
              <w:right w:w="85" w:type="dxa"/>
            </w:tcMar>
            <w:vAlign w:val="center"/>
          </w:tcPr>
          <w:p w14:paraId="73EC40E7" w14:textId="77777777" w:rsidR="00EA6F07" w:rsidRDefault="00C23CE7">
            <w:pPr>
              <w:pStyle w:val="TableText"/>
              <w:spacing w:before="40" w:after="40"/>
            </w:pPr>
            <w:r>
              <w:t>Seguradora</w:t>
            </w:r>
          </w:p>
        </w:tc>
      </w:tr>
      <w:tr w:rsidR="00EA6F07" w14:paraId="749E9A85" w14:textId="77777777">
        <w:trPr>
          <w:cantSplit/>
        </w:trPr>
        <w:tc>
          <w:tcPr>
            <w:tcW w:w="1020" w:type="dxa"/>
            <w:tcMar>
              <w:top w:w="85" w:type="dxa"/>
              <w:left w:w="85" w:type="dxa"/>
              <w:bottom w:w="85" w:type="dxa"/>
              <w:right w:w="85" w:type="dxa"/>
            </w:tcMar>
            <w:vAlign w:val="center"/>
          </w:tcPr>
          <w:p w14:paraId="3BA7478F" w14:textId="77777777" w:rsidR="00EA6F07" w:rsidRDefault="00C23CE7">
            <w:pPr>
              <w:pStyle w:val="TableText"/>
              <w:spacing w:before="40" w:after="40"/>
              <w:jc w:val="center"/>
            </w:pPr>
            <w:r>
              <w:t>UC03</w:t>
            </w:r>
          </w:p>
        </w:tc>
        <w:tc>
          <w:tcPr>
            <w:tcW w:w="5216" w:type="dxa"/>
            <w:tcMar>
              <w:top w:w="85" w:type="dxa"/>
              <w:left w:w="85" w:type="dxa"/>
              <w:bottom w:w="85" w:type="dxa"/>
              <w:right w:w="85" w:type="dxa"/>
            </w:tcMar>
            <w:vAlign w:val="center"/>
          </w:tcPr>
          <w:p w14:paraId="1B7114D0" w14:textId="77777777" w:rsidR="00EA6F07" w:rsidRDefault="00C23CE7">
            <w:pPr>
              <w:pStyle w:val="TableText"/>
              <w:spacing w:before="40" w:after="40"/>
            </w:pPr>
            <w:r>
              <w:t>Avaliar cobertura e solicitar proposta</w:t>
            </w:r>
          </w:p>
        </w:tc>
        <w:tc>
          <w:tcPr>
            <w:tcW w:w="2835" w:type="dxa"/>
            <w:tcMar>
              <w:top w:w="85" w:type="dxa"/>
              <w:left w:w="85" w:type="dxa"/>
              <w:bottom w:w="85" w:type="dxa"/>
              <w:right w:w="85" w:type="dxa"/>
            </w:tcMar>
            <w:vAlign w:val="center"/>
          </w:tcPr>
          <w:p w14:paraId="5C383D90" w14:textId="77777777" w:rsidR="00EA6F07" w:rsidRDefault="00C23CE7">
            <w:pPr>
              <w:pStyle w:val="TableText"/>
              <w:spacing w:before="40" w:after="40"/>
            </w:pPr>
            <w:r>
              <w:t>Produtor</w:t>
            </w:r>
          </w:p>
        </w:tc>
      </w:tr>
      <w:tr w:rsidR="00EA6F07" w14:paraId="5D8AAC08" w14:textId="77777777">
        <w:trPr>
          <w:cantSplit/>
        </w:trPr>
        <w:tc>
          <w:tcPr>
            <w:tcW w:w="1020" w:type="dxa"/>
            <w:tcMar>
              <w:top w:w="85" w:type="dxa"/>
              <w:left w:w="85" w:type="dxa"/>
              <w:bottom w:w="85" w:type="dxa"/>
              <w:right w:w="85" w:type="dxa"/>
            </w:tcMar>
            <w:vAlign w:val="center"/>
          </w:tcPr>
          <w:p w14:paraId="039ADF06" w14:textId="77777777" w:rsidR="00EA6F07" w:rsidRDefault="00C23CE7">
            <w:pPr>
              <w:pStyle w:val="TableText"/>
              <w:spacing w:before="40" w:after="40"/>
              <w:jc w:val="center"/>
            </w:pPr>
            <w:r>
              <w:t>UC04</w:t>
            </w:r>
          </w:p>
        </w:tc>
        <w:tc>
          <w:tcPr>
            <w:tcW w:w="5216" w:type="dxa"/>
            <w:tcMar>
              <w:top w:w="85" w:type="dxa"/>
              <w:left w:w="85" w:type="dxa"/>
              <w:bottom w:w="85" w:type="dxa"/>
              <w:right w:w="85" w:type="dxa"/>
            </w:tcMar>
            <w:vAlign w:val="center"/>
          </w:tcPr>
          <w:p w14:paraId="676AA2A6" w14:textId="77777777" w:rsidR="00EA6F07" w:rsidRDefault="00C23CE7">
            <w:pPr>
              <w:pStyle w:val="TableText"/>
              <w:spacing w:before="40" w:after="40"/>
            </w:pPr>
            <w:r>
              <w:t>Emitir e registrar apólice</w:t>
            </w:r>
          </w:p>
        </w:tc>
        <w:tc>
          <w:tcPr>
            <w:tcW w:w="2835" w:type="dxa"/>
            <w:tcMar>
              <w:top w:w="85" w:type="dxa"/>
              <w:left w:w="85" w:type="dxa"/>
              <w:bottom w:w="85" w:type="dxa"/>
              <w:right w:w="85" w:type="dxa"/>
            </w:tcMar>
            <w:vAlign w:val="center"/>
          </w:tcPr>
          <w:p w14:paraId="00EEA05C" w14:textId="77777777" w:rsidR="00EA6F07" w:rsidRDefault="00C23CE7">
            <w:pPr>
              <w:pStyle w:val="TableText"/>
              <w:spacing w:before="40" w:after="40"/>
            </w:pPr>
            <w:r>
              <w:t>Seguradora</w:t>
            </w:r>
          </w:p>
        </w:tc>
      </w:tr>
      <w:tr w:rsidR="00EA6F07" w14:paraId="065E2A49" w14:textId="77777777">
        <w:trPr>
          <w:cantSplit/>
        </w:trPr>
        <w:tc>
          <w:tcPr>
            <w:tcW w:w="1020" w:type="dxa"/>
            <w:tcMar>
              <w:top w:w="85" w:type="dxa"/>
              <w:left w:w="85" w:type="dxa"/>
              <w:bottom w:w="85" w:type="dxa"/>
              <w:right w:w="85" w:type="dxa"/>
            </w:tcMar>
            <w:vAlign w:val="center"/>
          </w:tcPr>
          <w:p w14:paraId="2BF69B1B" w14:textId="77777777" w:rsidR="00EA6F07" w:rsidRDefault="00C23CE7">
            <w:pPr>
              <w:pStyle w:val="TableText"/>
              <w:spacing w:before="40" w:after="40"/>
              <w:jc w:val="center"/>
            </w:pPr>
            <w:r>
              <w:t>UC05</w:t>
            </w:r>
          </w:p>
        </w:tc>
        <w:tc>
          <w:tcPr>
            <w:tcW w:w="5216" w:type="dxa"/>
            <w:tcMar>
              <w:top w:w="85" w:type="dxa"/>
              <w:left w:w="85" w:type="dxa"/>
              <w:bottom w:w="85" w:type="dxa"/>
              <w:right w:w="85" w:type="dxa"/>
            </w:tcMar>
            <w:vAlign w:val="center"/>
          </w:tcPr>
          <w:p w14:paraId="2EA924D7" w14:textId="77777777" w:rsidR="00EA6F07" w:rsidRDefault="00C23CE7">
            <w:pPr>
              <w:pStyle w:val="TableText"/>
              <w:spacing w:before="40" w:after="40"/>
            </w:pPr>
            <w:r>
              <w:t>Depositar garantia</w:t>
            </w:r>
          </w:p>
        </w:tc>
        <w:tc>
          <w:tcPr>
            <w:tcW w:w="2835" w:type="dxa"/>
            <w:tcMar>
              <w:top w:w="85" w:type="dxa"/>
              <w:left w:w="85" w:type="dxa"/>
              <w:bottom w:w="85" w:type="dxa"/>
              <w:right w:w="85" w:type="dxa"/>
            </w:tcMar>
            <w:vAlign w:val="center"/>
          </w:tcPr>
          <w:p w14:paraId="29F71144" w14:textId="77777777" w:rsidR="00EA6F07" w:rsidRDefault="00C23CE7">
            <w:pPr>
              <w:pStyle w:val="TableText"/>
              <w:spacing w:before="40" w:after="40"/>
            </w:pPr>
            <w:r>
              <w:t>Seguradora</w:t>
            </w:r>
          </w:p>
        </w:tc>
      </w:tr>
      <w:tr w:rsidR="00EA6F07" w14:paraId="6543ABDD" w14:textId="77777777">
        <w:trPr>
          <w:cantSplit/>
        </w:trPr>
        <w:tc>
          <w:tcPr>
            <w:tcW w:w="1020" w:type="dxa"/>
            <w:tcMar>
              <w:top w:w="85" w:type="dxa"/>
              <w:left w:w="85" w:type="dxa"/>
              <w:bottom w:w="85" w:type="dxa"/>
              <w:right w:w="85" w:type="dxa"/>
            </w:tcMar>
            <w:vAlign w:val="center"/>
          </w:tcPr>
          <w:p w14:paraId="6588D80F" w14:textId="77777777" w:rsidR="00EA6F07" w:rsidRDefault="00C23CE7">
            <w:pPr>
              <w:pStyle w:val="TableText"/>
              <w:spacing w:before="40" w:after="40"/>
              <w:jc w:val="center"/>
            </w:pPr>
            <w:r>
              <w:t>UC06</w:t>
            </w:r>
          </w:p>
        </w:tc>
        <w:tc>
          <w:tcPr>
            <w:tcW w:w="5216" w:type="dxa"/>
            <w:tcMar>
              <w:top w:w="85" w:type="dxa"/>
              <w:left w:w="85" w:type="dxa"/>
              <w:bottom w:w="85" w:type="dxa"/>
              <w:right w:w="85" w:type="dxa"/>
            </w:tcMar>
            <w:vAlign w:val="center"/>
          </w:tcPr>
          <w:p w14:paraId="4DD5915D" w14:textId="77777777" w:rsidR="00EA6F07" w:rsidRDefault="00C23CE7">
            <w:pPr>
              <w:pStyle w:val="TableText"/>
              <w:spacing w:before="40" w:after="40"/>
            </w:pPr>
            <w:r>
              <w:t>Calcular e publicar índice</w:t>
            </w:r>
          </w:p>
        </w:tc>
        <w:tc>
          <w:tcPr>
            <w:tcW w:w="2835" w:type="dxa"/>
            <w:tcMar>
              <w:top w:w="85" w:type="dxa"/>
              <w:left w:w="85" w:type="dxa"/>
              <w:bottom w:w="85" w:type="dxa"/>
              <w:right w:w="85" w:type="dxa"/>
            </w:tcMar>
            <w:vAlign w:val="center"/>
          </w:tcPr>
          <w:p w14:paraId="1536756E" w14:textId="77777777" w:rsidR="00EA6F07" w:rsidRDefault="00C23CE7">
            <w:pPr>
              <w:pStyle w:val="TableText"/>
              <w:spacing w:before="40" w:after="40"/>
            </w:pPr>
            <w:r>
              <w:t>Oráculo</w:t>
            </w:r>
          </w:p>
        </w:tc>
      </w:tr>
      <w:tr w:rsidR="00EA6F07" w14:paraId="3A4118A1" w14:textId="77777777">
        <w:trPr>
          <w:cantSplit/>
        </w:trPr>
        <w:tc>
          <w:tcPr>
            <w:tcW w:w="1020" w:type="dxa"/>
            <w:tcMar>
              <w:top w:w="85" w:type="dxa"/>
              <w:left w:w="85" w:type="dxa"/>
              <w:bottom w:w="85" w:type="dxa"/>
              <w:right w:w="85" w:type="dxa"/>
            </w:tcMar>
            <w:vAlign w:val="center"/>
          </w:tcPr>
          <w:p w14:paraId="7025323F" w14:textId="77777777" w:rsidR="00EA6F07" w:rsidRDefault="00C23CE7">
            <w:pPr>
              <w:pStyle w:val="TableText"/>
              <w:spacing w:before="40" w:after="40"/>
              <w:jc w:val="center"/>
            </w:pPr>
            <w:r>
              <w:t>UC07</w:t>
            </w:r>
          </w:p>
        </w:tc>
        <w:tc>
          <w:tcPr>
            <w:tcW w:w="5216" w:type="dxa"/>
            <w:tcMar>
              <w:top w:w="85" w:type="dxa"/>
              <w:left w:w="85" w:type="dxa"/>
              <w:bottom w:w="85" w:type="dxa"/>
              <w:right w:w="85" w:type="dxa"/>
            </w:tcMar>
            <w:vAlign w:val="center"/>
          </w:tcPr>
          <w:p w14:paraId="5E05897B" w14:textId="77777777" w:rsidR="00EA6F07" w:rsidRDefault="00C23CE7">
            <w:pPr>
              <w:pStyle w:val="TableText"/>
              <w:spacing w:before="40" w:after="40"/>
            </w:pPr>
            <w:r>
              <w:t>Acompanhar resultado</w:t>
            </w:r>
          </w:p>
        </w:tc>
        <w:tc>
          <w:tcPr>
            <w:tcW w:w="2835" w:type="dxa"/>
            <w:tcMar>
              <w:top w:w="85" w:type="dxa"/>
              <w:left w:w="85" w:type="dxa"/>
              <w:bottom w:w="85" w:type="dxa"/>
              <w:right w:w="85" w:type="dxa"/>
            </w:tcMar>
            <w:vAlign w:val="center"/>
          </w:tcPr>
          <w:p w14:paraId="1578116C" w14:textId="77777777" w:rsidR="00EA6F07" w:rsidRDefault="00C23CE7">
            <w:pPr>
              <w:pStyle w:val="TableText"/>
              <w:spacing w:before="40" w:after="40"/>
            </w:pPr>
            <w:r>
              <w:t>Produtor e seguradora</w:t>
            </w:r>
          </w:p>
        </w:tc>
      </w:tr>
      <w:tr w:rsidR="00EA6F07" w14:paraId="53487932" w14:textId="77777777">
        <w:trPr>
          <w:cantSplit/>
        </w:trPr>
        <w:tc>
          <w:tcPr>
            <w:tcW w:w="1020" w:type="dxa"/>
            <w:tcMar>
              <w:top w:w="85" w:type="dxa"/>
              <w:left w:w="85" w:type="dxa"/>
              <w:bottom w:w="85" w:type="dxa"/>
              <w:right w:w="85" w:type="dxa"/>
            </w:tcMar>
            <w:vAlign w:val="center"/>
          </w:tcPr>
          <w:p w14:paraId="6E5A9B66" w14:textId="77777777" w:rsidR="00EA6F07" w:rsidRDefault="00C23CE7">
            <w:pPr>
              <w:pStyle w:val="TableText"/>
              <w:spacing w:before="40" w:after="40"/>
              <w:jc w:val="center"/>
            </w:pPr>
            <w:r>
              <w:t>UC08</w:t>
            </w:r>
          </w:p>
        </w:tc>
        <w:tc>
          <w:tcPr>
            <w:tcW w:w="5216" w:type="dxa"/>
            <w:tcMar>
              <w:top w:w="85" w:type="dxa"/>
              <w:left w:w="85" w:type="dxa"/>
              <w:bottom w:w="85" w:type="dxa"/>
              <w:right w:w="85" w:type="dxa"/>
            </w:tcMar>
            <w:vAlign w:val="center"/>
          </w:tcPr>
          <w:p w14:paraId="250879C3" w14:textId="77777777" w:rsidR="00EA6F07" w:rsidRDefault="00C23CE7">
            <w:pPr>
              <w:pStyle w:val="TableText"/>
              <w:spacing w:before="40" w:after="40"/>
            </w:pPr>
            <w:r>
              <w:t>Cancelar apólice</w:t>
            </w:r>
          </w:p>
        </w:tc>
        <w:tc>
          <w:tcPr>
            <w:tcW w:w="2835" w:type="dxa"/>
            <w:tcMar>
              <w:top w:w="85" w:type="dxa"/>
              <w:left w:w="85" w:type="dxa"/>
              <w:bottom w:w="85" w:type="dxa"/>
              <w:right w:w="85" w:type="dxa"/>
            </w:tcMar>
            <w:vAlign w:val="center"/>
          </w:tcPr>
          <w:p w14:paraId="51340249" w14:textId="77777777" w:rsidR="00EA6F07" w:rsidRDefault="00C23CE7">
            <w:pPr>
              <w:pStyle w:val="TableText"/>
              <w:spacing w:before="40" w:after="40"/>
            </w:pPr>
            <w:r>
              <w:t>Beneficiário ou seguradora</w:t>
            </w:r>
          </w:p>
        </w:tc>
      </w:tr>
      <w:tr w:rsidR="00EA6F07" w14:paraId="49AC07D4" w14:textId="77777777">
        <w:trPr>
          <w:cantSplit/>
        </w:trPr>
        <w:tc>
          <w:tcPr>
            <w:tcW w:w="1020" w:type="dxa"/>
            <w:tcMar>
              <w:top w:w="85" w:type="dxa"/>
              <w:left w:w="85" w:type="dxa"/>
              <w:bottom w:w="85" w:type="dxa"/>
              <w:right w:w="85" w:type="dxa"/>
            </w:tcMar>
            <w:vAlign w:val="center"/>
          </w:tcPr>
          <w:p w14:paraId="1E5E425E" w14:textId="77777777" w:rsidR="00EA6F07" w:rsidRDefault="00C23CE7">
            <w:pPr>
              <w:pStyle w:val="TableText"/>
              <w:spacing w:before="40" w:after="40"/>
              <w:jc w:val="center"/>
            </w:pPr>
            <w:r>
              <w:t>UC09</w:t>
            </w:r>
          </w:p>
        </w:tc>
        <w:tc>
          <w:tcPr>
            <w:tcW w:w="5216" w:type="dxa"/>
            <w:tcMar>
              <w:top w:w="85" w:type="dxa"/>
              <w:left w:w="85" w:type="dxa"/>
              <w:bottom w:w="85" w:type="dxa"/>
              <w:right w:w="85" w:type="dxa"/>
            </w:tcMar>
            <w:vAlign w:val="center"/>
          </w:tcPr>
          <w:p w14:paraId="2124C367" w14:textId="77777777" w:rsidR="00EA6F07" w:rsidRDefault="00C23CE7">
            <w:pPr>
              <w:pStyle w:val="TableText"/>
              <w:spacing w:before="40" w:after="40"/>
            </w:pPr>
            <w:r>
              <w:t>Resgatar garantia</w:t>
            </w:r>
          </w:p>
        </w:tc>
        <w:tc>
          <w:tcPr>
            <w:tcW w:w="2835" w:type="dxa"/>
            <w:tcMar>
              <w:top w:w="85" w:type="dxa"/>
              <w:left w:w="85" w:type="dxa"/>
              <w:bottom w:w="85" w:type="dxa"/>
              <w:right w:w="85" w:type="dxa"/>
            </w:tcMar>
            <w:vAlign w:val="center"/>
          </w:tcPr>
          <w:p w14:paraId="1A690330" w14:textId="77777777" w:rsidR="00EA6F07" w:rsidRDefault="00C23CE7">
            <w:pPr>
              <w:pStyle w:val="TableText"/>
              <w:spacing w:before="40" w:after="40"/>
            </w:pPr>
            <w:r>
              <w:t>Seguradora</w:t>
            </w:r>
          </w:p>
        </w:tc>
      </w:tr>
    </w:tbl>
    <w:p w14:paraId="67B51D1D" w14:textId="77777777" w:rsidR="00EA6F07" w:rsidRDefault="00EA6F07">
      <w:pPr>
        <w:pStyle w:val="TableText"/>
        <w:spacing w:after="0" w:line="20" w:lineRule="exact"/>
      </w:pPr>
    </w:p>
    <w:p w14:paraId="2A2ADE38" w14:textId="77777777" w:rsidR="00EA6F07" w:rsidRDefault="00C23CE7">
      <w:r>
        <w:t>UC03 utiliza a validação histórica antes de persistir a proposta. UC04 depende de UC03; UC05 depende de UC04; UC06 depende de UC05. UC07 observa os resultados desses casos, sem substituir as confirmações da blockchain.</w:t>
      </w:r>
    </w:p>
    <w:p w14:paraId="499BC769" w14:textId="77777777" w:rsidR="00EA6F07" w:rsidRDefault="00C23CE7">
      <w:pPr>
        <w:pStyle w:val="Ttulo2"/>
        <w:pageBreakBefore/>
      </w:pPr>
      <w:bookmarkStart w:id="11" w:name="_Toc244206768"/>
      <w:r>
        <w:lastRenderedPageBreak/>
        <w:t>2.6 Casos de uso de acesso e contratação</w:t>
      </w:r>
      <w:bookmarkEnd w:id="11"/>
    </w:p>
    <w:p w14:paraId="783DE267" w14:textId="77777777" w:rsidR="00EA6F07" w:rsidRDefault="00C23CE7">
      <w:pPr>
        <w:pStyle w:val="Ttulo3"/>
      </w:pPr>
      <w:r>
        <w:t>UC01 Acessar e vincular carteira</w:t>
      </w:r>
    </w:p>
    <w:p w14:paraId="792392C2" w14:textId="77777777" w:rsidR="00EA6F07" w:rsidRDefault="00C23CE7">
      <w:r>
        <w:rPr>
          <w:b/>
        </w:rPr>
        <w:t xml:space="preserve">Ator e entrada </w:t>
      </w:r>
      <w:r>
        <w:t>Usuário de um dos dois perfis fixos. Conta pré-configurada e interface disponível.</w:t>
      </w:r>
    </w:p>
    <w:p w14:paraId="64C21ABB" w14:textId="77777777" w:rsidR="00EA6F07" w:rsidRDefault="00C23CE7">
      <w:r>
        <w:rPr>
          <w:b/>
        </w:rPr>
        <w:t xml:space="preserve">Fluxo principal </w:t>
      </w:r>
      <w:r>
        <w:t>1. Informar identificador e senha. 2. A API validar o acesso e abrir sessão. 3. A tela identificar o perfil. 4. O produtor solicitar um desafio, selecionar sua conta MetaMask e assinar a mensagem. 5. A API recuperar o endereço da assinatura e registrar o vínculo.</w:t>
      </w:r>
    </w:p>
    <w:p w14:paraId="05885453" w14:textId="77777777" w:rsidR="00EA6F07" w:rsidRDefault="00C23CE7">
      <w:r>
        <w:rPr>
          <w:b/>
        </w:rPr>
        <w:t xml:space="preserve">Alternativas e falhas </w:t>
      </w:r>
      <w:r>
        <w:t>Credencial incorreta deve impedir a sessão. Desafio expirado ou reutilizado deve ser recusado. Recusa da assinatura não deve vincular a carteira. Rede errada deve bloquear transações, não falsificar sucesso.</w:t>
      </w:r>
    </w:p>
    <w:p w14:paraId="5A17A634" w14:textId="77777777" w:rsidR="00EA6F07" w:rsidRDefault="00C23CE7">
      <w:r>
        <w:rPr>
          <w:b/>
        </w:rPr>
        <w:t xml:space="preserve">Saída e vínculos </w:t>
      </w:r>
      <w:r>
        <w:t>Sessão autorizada e, para a proposta, carteira do produtor comprovada. A assinatura da mensagem de vínculo não é uma transação com gás. Requisitos RF01 a RF03.</w:t>
      </w:r>
    </w:p>
    <w:p w14:paraId="584FFF9E" w14:textId="77777777" w:rsidR="00EA6F07" w:rsidRDefault="00C23CE7">
      <w:pPr>
        <w:pStyle w:val="Ttulo3"/>
      </w:pPr>
      <w:r>
        <w:t>UC02 Cadastrar talhão</w:t>
      </w:r>
    </w:p>
    <w:p w14:paraId="100E2B5D" w14:textId="77777777" w:rsidR="00EA6F07" w:rsidRDefault="00C23CE7">
      <w:r>
        <w:rPr>
          <w:b/>
        </w:rPr>
        <w:t xml:space="preserve">Ator e entrada </w:t>
      </w:r>
      <w:r>
        <w:t>Seguradora autenticada. Produtor fixo e produto disponíveis.</w:t>
      </w:r>
    </w:p>
    <w:p w14:paraId="0AA255E5" w14:textId="77777777" w:rsidR="00EA6F07" w:rsidRDefault="00C23CE7">
      <w:r>
        <w:rPr>
          <w:b/>
        </w:rPr>
        <w:t xml:space="preserve">Fluxo principal </w:t>
      </w:r>
      <w:r>
        <w:t>1. Exibir o produtor fixo. 2. Selecionar propriedade existente ou informar seu nome. 3. Digitar identificador e área positiva. 4. Exibir soja e São Simão como valores fixos. 5. Validar e persistir o talhão. 6. Disponibilizá-lo no perfil do produtor.</w:t>
      </w:r>
    </w:p>
    <w:p w14:paraId="10C5F422" w14:textId="77777777" w:rsidR="00EA6F07" w:rsidRDefault="00C23CE7">
      <w:r>
        <w:rPr>
          <w:b/>
        </w:rPr>
        <w:t xml:space="preserve">Alternativas e falhas </w:t>
      </w:r>
      <w:r>
        <w:t>Rejeitar área inválida, identificador duplicado, cultura ou município fora do escopo e associação a usuário indevido. Validar comprimento em bytes do identificador usado no contrato.</w:t>
      </w:r>
    </w:p>
    <w:p w14:paraId="153369D6" w14:textId="77777777" w:rsidR="00EA6F07" w:rsidRDefault="00C23CE7">
      <w:r>
        <w:rPr>
          <w:b/>
        </w:rPr>
        <w:t xml:space="preserve">Saída e vínculos </w:t>
      </w:r>
      <w:r>
        <w:t>Talhão associado à propriedade e ao produtor correto, visível a ambos os perfis autorizados. Requisitos RF02, RF04 e RF05.</w:t>
      </w:r>
    </w:p>
    <w:p w14:paraId="706FF408" w14:textId="77777777" w:rsidR="00EA6F07" w:rsidRDefault="00C23CE7">
      <w:pPr>
        <w:pStyle w:val="Ttulo2"/>
        <w:pageBreakBefore/>
      </w:pPr>
      <w:bookmarkStart w:id="12" w:name="_Toc244206769"/>
      <w:r>
        <w:lastRenderedPageBreak/>
        <w:t>2.7 Casos de uso de proposta e emissão</w:t>
      </w:r>
      <w:bookmarkEnd w:id="12"/>
    </w:p>
    <w:p w14:paraId="11F1C714" w14:textId="77777777" w:rsidR="00EA6F07" w:rsidRDefault="00C23CE7">
      <w:pPr>
        <w:pStyle w:val="Ttulo3"/>
      </w:pPr>
      <w:r>
        <w:t>UC03 Avaliar cobertura e solicitar proposta</w:t>
      </w:r>
    </w:p>
    <w:p w14:paraId="036EFA99" w14:textId="77777777" w:rsidR="00EA6F07" w:rsidRDefault="00C23CE7">
      <w:r>
        <w:rPr>
          <w:b/>
        </w:rPr>
        <w:t xml:space="preserve">Ator e entrada </w:t>
      </w:r>
      <w:r>
        <w:t>Produtor autenticado com carteira vinculada. Talhão próprio e série importada.</w:t>
      </w:r>
    </w:p>
    <w:p w14:paraId="53907920" w14:textId="77777777" w:rsidR="00EA6F07" w:rsidRDefault="00C23CE7">
      <w:r>
        <w:rPr>
          <w:b/>
        </w:rPr>
        <w:t xml:space="preserve">Fluxo principal </w:t>
      </w:r>
      <w:r>
        <w:t>1. Selecionar talhão e produto. 2. Informar início, fim e gatilho. 3. Validar datas, série completa e faixa do gatilho. 4. Exibir valor integral e resultado da avaliação histórica. 5. Confirmar solicitação. 6. Persistir proposta vinculada ao usuário e à carteira.</w:t>
      </w:r>
    </w:p>
    <w:p w14:paraId="6883ADA5" w14:textId="77777777" w:rsidR="00EA6F07" w:rsidRDefault="00C23CE7">
      <w:r>
        <w:rPr>
          <w:b/>
        </w:rPr>
        <w:t xml:space="preserve">Alternativas e falhas </w:t>
      </w:r>
      <w:r>
        <w:t>Lacunas devem impedir a contratação e informar o problema, sem preenchê-las. Troca de carteira exige nova conferência antes da emissão. A consulta histórica não deve enviar transação.</w:t>
      </w:r>
    </w:p>
    <w:p w14:paraId="1EA977CC" w14:textId="77777777" w:rsidR="00EA6F07" w:rsidRDefault="00C23CE7">
      <w:r>
        <w:rPr>
          <w:b/>
        </w:rPr>
        <w:t xml:space="preserve">Saída e vínculos </w:t>
      </w:r>
      <w:r>
        <w:t>Proposta disponível à seguradora. O usuário entende que o período já ocorreu e o gatilho é experimental. Requisitos RF08 a RF10.</w:t>
      </w:r>
    </w:p>
    <w:p w14:paraId="66659351" w14:textId="77777777" w:rsidR="00EA6F07" w:rsidRDefault="00C23CE7">
      <w:pPr>
        <w:pStyle w:val="Ttulo3"/>
      </w:pPr>
      <w:r>
        <w:t>UC04 Emitir e registrar apólice</w:t>
      </w:r>
    </w:p>
    <w:p w14:paraId="61D16BD5" w14:textId="77777777" w:rsidR="00EA6F07" w:rsidRDefault="00C23CE7">
      <w:r>
        <w:rPr>
          <w:b/>
        </w:rPr>
        <w:t xml:space="preserve">Ator e entrada </w:t>
      </w:r>
      <w:r>
        <w:t>Seguradora autenticada e conectada à carteira autorizada. Proposta pendente com série íntegra.</w:t>
      </w:r>
    </w:p>
    <w:p w14:paraId="3A22A950" w14:textId="77777777" w:rsidR="00EA6F07" w:rsidRDefault="00C23CE7">
      <w:r>
        <w:rPr>
          <w:b/>
        </w:rPr>
        <w:t xml:space="preserve">Fluxo principal </w:t>
      </w:r>
      <w:r>
        <w:t>1. Preparar e congelar termos. 2. Exibir resumo para conferência. 3. Solicitar à MetaMask a emissão pela fábrica. 4. Esperar recibo de sucesso. 5. Enviar o hash da transação à API. 6. Conferir emissor, fábrica, evento, beneficiário, cultura, talhão, valor, hash, gatilho e datas antes de registrar.</w:t>
      </w:r>
    </w:p>
    <w:p w14:paraId="5EC64138" w14:textId="77777777" w:rsidR="00EA6F07" w:rsidRDefault="00C23CE7">
      <w:r>
        <w:rPr>
          <w:b/>
        </w:rPr>
        <w:t xml:space="preserve">Alternativas e falhas </w:t>
      </w:r>
      <w:r>
        <w:t>Se a assinatura for recusada, manter a proposta pendente. Se a transação falhar, não criar registro de sucesso. Se qualquer campo divergir, recusar associação da emissão à proposta.</w:t>
      </w:r>
    </w:p>
    <w:p w14:paraId="76C0F568" w14:textId="77777777" w:rsidR="00EA6F07" w:rsidRDefault="00C23CE7">
      <w:r>
        <w:rPr>
          <w:b/>
        </w:rPr>
        <w:t xml:space="preserve">Saída e vínculos </w:t>
      </w:r>
      <w:r>
        <w:t>Apólice registrada em estado aguardando garantia; ainda não pode ser avaliada pelo oráculo. Requisitos RF10 e RF11.</w:t>
      </w:r>
    </w:p>
    <w:p w14:paraId="63937E7B" w14:textId="77777777" w:rsidR="00EA6F07" w:rsidRDefault="00C23CE7">
      <w:pPr>
        <w:pStyle w:val="Ttulo2"/>
        <w:pageBreakBefore/>
      </w:pPr>
      <w:bookmarkStart w:id="13" w:name="_Toc244206770"/>
      <w:r>
        <w:lastRenderedPageBreak/>
        <w:t>2.8 Casos de uso de garantia e publicação</w:t>
      </w:r>
      <w:bookmarkEnd w:id="13"/>
    </w:p>
    <w:p w14:paraId="2C681D83" w14:textId="77777777" w:rsidR="00EA6F07" w:rsidRDefault="00C23CE7">
      <w:pPr>
        <w:pStyle w:val="Ttulo3"/>
      </w:pPr>
      <w:r>
        <w:t>UC05 Depositar garantia</w:t>
      </w:r>
    </w:p>
    <w:p w14:paraId="3140E27D" w14:textId="77777777" w:rsidR="00EA6F07" w:rsidRDefault="00C23CE7">
      <w:r>
        <w:rPr>
          <w:b/>
        </w:rPr>
        <w:t xml:space="preserve">Ator e entrada </w:t>
      </w:r>
      <w:r>
        <w:t>Seguradora conectada à sua carteira. Apólice emitida e aguardando garantia.</w:t>
      </w:r>
    </w:p>
    <w:p w14:paraId="213D9C38" w14:textId="77777777" w:rsidR="00EA6F07" w:rsidRDefault="00C23CE7">
      <w:r>
        <w:rPr>
          <w:b/>
        </w:rPr>
        <w:t xml:space="preserve">Fluxo principal </w:t>
      </w:r>
      <w:r>
        <w:t>1. Ler os termos do contrato. 2. Mostrar valor exato e destino. 3. Solicitar depósito na MetaMask. 4. Confirmar recibo e evento. 5. Atualizar o acompanhamento e disponibilizar a apólice ativa ao oráculo.</w:t>
      </w:r>
    </w:p>
    <w:p w14:paraId="539EDCC5" w14:textId="77777777" w:rsidR="00EA6F07" w:rsidRDefault="00C23CE7">
      <w:r>
        <w:rPr>
          <w:b/>
        </w:rPr>
        <w:t xml:space="preserve">Alternativas e falhas </w:t>
      </w:r>
      <w:r>
        <w:t>Valor incorreto, carteira indevida ou segundo depósito devem ser recusados. Falha ou rejeição na carteira não podem ativar a apólice no banco.</w:t>
      </w:r>
    </w:p>
    <w:p w14:paraId="108855E6" w14:textId="77777777" w:rsidR="00EA6F07" w:rsidRDefault="00C23CE7">
      <w:r>
        <w:rPr>
          <w:b/>
        </w:rPr>
        <w:t xml:space="preserve">Saída e vínculos </w:t>
      </w:r>
      <w:r>
        <w:t>Garantia integral retida no contrato e estado ativo. Requisitos RF12, RF14 e RF19.</w:t>
      </w:r>
    </w:p>
    <w:p w14:paraId="59541459" w14:textId="77777777" w:rsidR="00EA6F07" w:rsidRDefault="00C23CE7">
      <w:pPr>
        <w:pStyle w:val="Ttulo3"/>
      </w:pPr>
      <w:r>
        <w:t>UC06 Calcular e publicar índice</w:t>
      </w:r>
    </w:p>
    <w:p w14:paraId="099D723A" w14:textId="77777777" w:rsidR="00EA6F07" w:rsidRDefault="00C23CE7">
      <w:r>
        <w:rPr>
          <w:b/>
        </w:rPr>
        <w:t xml:space="preserve">Ator e entrada </w:t>
      </w:r>
      <w:r>
        <w:t>Serviço do oráculo autorizado. Apólice ativa, termos conferidos e dados disponíveis.</w:t>
      </w:r>
    </w:p>
    <w:p w14:paraId="7833D104" w14:textId="77777777" w:rsidR="00EA6F07" w:rsidRDefault="00C23CE7">
      <w:r>
        <w:rPr>
          <w:b/>
        </w:rPr>
        <w:t xml:space="preserve">Fluxo principal </w:t>
      </w:r>
      <w:r>
        <w:t>1. Buscar apólices ativas e série por API autenticada. 2. Recalcular hashes e comparar termos com a blockchain. 3. Avaliar dias da cobertura desde o início. 4. Preparar a primeira data de acionamento ou a data final. 5. Persistir a operação pendente. 6. Assinar, enviar e acompanhar a transação. 7. Relatar o resultado à API.</w:t>
      </w:r>
    </w:p>
    <w:p w14:paraId="76E67E43" w14:textId="77777777" w:rsidR="00EA6F07" w:rsidRDefault="00C23CE7">
      <w:r>
        <w:rPr>
          <w:b/>
        </w:rPr>
        <w:t xml:space="preserve">Alternativas e falhas </w:t>
      </w:r>
      <w:r>
        <w:t>Divergência de série ou termos impede publicação. Falha transitória admite nova tentativa controlada. Operação já enviada deve ser recuperada pelo hash antes de reenviar. Recusa definitiva do contrato deve ser registrada.</w:t>
      </w:r>
    </w:p>
    <w:p w14:paraId="0386BB44" w14:textId="77777777" w:rsidR="00EA6F07" w:rsidRDefault="00C23CE7">
      <w:r>
        <w:rPr>
          <w:b/>
        </w:rPr>
        <w:t xml:space="preserve">Saída e vínculos </w:t>
      </w:r>
      <w:r>
        <w:t>Índice publicado; pagamento atômico se o gatilho for atingido, ou avanço até o fim histórico sem acionamento. Requisitos RF13 a RF17.</w:t>
      </w:r>
    </w:p>
    <w:p w14:paraId="62CADAF8" w14:textId="77777777" w:rsidR="00EA6F07" w:rsidRDefault="00C23CE7">
      <w:pPr>
        <w:pStyle w:val="Ttulo2"/>
        <w:pageBreakBefore/>
      </w:pPr>
      <w:bookmarkStart w:id="14" w:name="_Toc244206771"/>
      <w:r>
        <w:lastRenderedPageBreak/>
        <w:t>2.9 Casos de uso de acompanhamento e saída</w:t>
      </w:r>
      <w:bookmarkEnd w:id="14"/>
    </w:p>
    <w:p w14:paraId="1B3F4FEF" w14:textId="77777777" w:rsidR="00EA6F07" w:rsidRDefault="00C23CE7">
      <w:pPr>
        <w:pStyle w:val="Ttulo3"/>
      </w:pPr>
      <w:r>
        <w:t>UC07 Acompanhar resultado</w:t>
      </w:r>
    </w:p>
    <w:p w14:paraId="66EA569E" w14:textId="77777777" w:rsidR="00EA6F07" w:rsidRDefault="00C23CE7">
      <w:r>
        <w:rPr>
          <w:b/>
        </w:rPr>
        <w:t xml:space="preserve">Ator e entrada </w:t>
      </w:r>
      <w:r>
        <w:t>Produtor ou seguradora autenticados. Apólice registrada.</w:t>
      </w:r>
    </w:p>
    <w:p w14:paraId="4709E096" w14:textId="77777777" w:rsidR="00EA6F07" w:rsidRDefault="00C23CE7">
      <w:r>
        <w:rPr>
          <w:b/>
        </w:rPr>
        <w:t xml:space="preserve">Fluxo principal </w:t>
      </w:r>
      <w:r>
        <w:t>1. Listar registros permitidos. 2. Abrir detalhe. 3. Exibir termos, beneficiário original, garantia, período e transações. 4. Atualizar após confirmação do indexador. 5. Disponibilizar consulta da transação no explorador.</w:t>
      </w:r>
    </w:p>
    <w:p w14:paraId="60F9B7A0" w14:textId="77777777" w:rsidR="00EA6F07" w:rsidRDefault="00C23CE7">
      <w:r>
        <w:rPr>
          <w:b/>
        </w:rPr>
        <w:t xml:space="preserve">Alternativas e falhas </w:t>
      </w:r>
      <w:r>
        <w:t>API ou RPC indisponível deve produzir aviso de indisponibilidade ou atraso, sem exibir valor antigo como confirmação atual. Troca de carteira do perfil não deve ocultar proposta própria já vinculada.</w:t>
      </w:r>
    </w:p>
    <w:p w14:paraId="67066CDC" w14:textId="77777777" w:rsidR="00EA6F07" w:rsidRDefault="00C23CE7">
      <w:r>
        <w:rPr>
          <w:b/>
        </w:rPr>
        <w:t xml:space="preserve">Saída e vínculos </w:t>
      </w:r>
      <w:r>
        <w:t>Usuário distingue dinheiro garantido, transação enviada e indenização efetivamente paga. Requisitos RF02, RF19 e RF20.</w:t>
      </w:r>
    </w:p>
    <w:p w14:paraId="7C8B17CC" w14:textId="77777777" w:rsidR="00EA6F07" w:rsidRDefault="00C23CE7">
      <w:pPr>
        <w:pStyle w:val="Ttulo3"/>
      </w:pPr>
      <w:r>
        <w:t>UC08 Cancelar apólice</w:t>
      </w:r>
    </w:p>
    <w:p w14:paraId="7F1CF22E" w14:textId="77777777" w:rsidR="00EA6F07" w:rsidRDefault="00C23CE7">
      <w:r>
        <w:rPr>
          <w:b/>
        </w:rPr>
        <w:t xml:space="preserve">Ator e entrada </w:t>
      </w:r>
      <w:r>
        <w:t>Produtor beneficiário ou seguradora, pela carteira autorizada. Apólice sem primeira publicação histórica.</w:t>
      </w:r>
    </w:p>
    <w:p w14:paraId="1483BF55" w14:textId="77777777" w:rsidR="00EA6F07" w:rsidRDefault="00C23CE7">
      <w:r>
        <w:rPr>
          <w:b/>
        </w:rPr>
        <w:t xml:space="preserve">Fluxo principal </w:t>
      </w:r>
      <w:r>
        <w:t>1. Exibir a condição de cancelamento e destino da garantia. 2. Solicitar assinatura. 3. O contrato cancelar e devolver eventual garantia à seguradora. 4. Confirmar evento e atualizar a tela.</w:t>
      </w:r>
    </w:p>
    <w:p w14:paraId="1D4FD3A8" w14:textId="77777777" w:rsidR="00EA6F07" w:rsidRDefault="00C23CE7">
      <w:r>
        <w:rPr>
          <w:b/>
        </w:rPr>
        <w:t xml:space="preserve">Alternativas e falhas </w:t>
      </w:r>
      <w:r>
        <w:t>Após a primeira publicação, ou com estado final, recusar o cancelamento. Falha na devolução deve reverter a transação.</w:t>
      </w:r>
    </w:p>
    <w:p w14:paraId="1A779B37" w14:textId="77777777" w:rsidR="00EA6F07" w:rsidRDefault="00C23CE7">
      <w:r>
        <w:rPr>
          <w:b/>
        </w:rPr>
        <w:t xml:space="preserve">Saída e vínculos </w:t>
      </w:r>
      <w:r>
        <w:t>Estado cancelada; não admitir publicação nem pagamento posterior. Requisitos RF18 a RF20.</w:t>
      </w:r>
    </w:p>
    <w:p w14:paraId="798A55E2" w14:textId="77777777" w:rsidR="00EA6F07" w:rsidRDefault="00C23CE7">
      <w:pPr>
        <w:pStyle w:val="Ttulo3"/>
      </w:pPr>
      <w:r>
        <w:t>UC09 Resgatar garantia</w:t>
      </w:r>
    </w:p>
    <w:p w14:paraId="4B0DB530" w14:textId="77777777" w:rsidR="00EA6F07" w:rsidRDefault="00C23CE7">
      <w:r>
        <w:rPr>
          <w:b/>
        </w:rPr>
        <w:t xml:space="preserve">Ator e entrada </w:t>
      </w:r>
      <w:r>
        <w:t>Seguradora pela carteira autorizada. Apólice ativa cujo fim histórico foi processado sem acionamento.</w:t>
      </w:r>
    </w:p>
    <w:p w14:paraId="67ECD677" w14:textId="77777777" w:rsidR="00EA6F07" w:rsidRDefault="00C23CE7">
      <w:r>
        <w:rPr>
          <w:b/>
        </w:rPr>
        <w:t xml:space="preserve">Fluxo principal </w:t>
      </w:r>
      <w:r>
        <w:t>1. Conferir o relógio histórico final. 2. Solicitar resgate. 3. Transferir garantia à seguradora. 4. Confirmar e exibir o encerramento.</w:t>
      </w:r>
    </w:p>
    <w:p w14:paraId="03EC7FE1" w14:textId="77777777" w:rsidR="00EA6F07" w:rsidRDefault="00C23CE7">
      <w:r>
        <w:rPr>
          <w:b/>
        </w:rPr>
        <w:t xml:space="preserve">Alternativas e falhas </w:t>
      </w:r>
      <w:r>
        <w:t>Antes do fim processado ou por carteira indevida, recusar. O simples transcurso da data atual não libera a garantia.</w:t>
      </w:r>
    </w:p>
    <w:p w14:paraId="22F29CC1" w14:textId="77777777" w:rsidR="00EA6F07" w:rsidRDefault="00C23CE7">
      <w:r>
        <w:rPr>
          <w:b/>
        </w:rPr>
        <w:t xml:space="preserve">Saída e vínculos </w:t>
      </w:r>
      <w:r>
        <w:t>Apólice encerrada sem indenização e garantia devolvida. Requisitos RF18 a RF20.</w:t>
      </w:r>
    </w:p>
    <w:p w14:paraId="50744C90" w14:textId="77777777" w:rsidR="00EA6F07" w:rsidRDefault="00C23CE7">
      <w:pPr>
        <w:pStyle w:val="Ttulo1"/>
        <w:pageBreakBefore/>
      </w:pPr>
      <w:bookmarkStart w:id="15" w:name="_Toc244206772"/>
      <w:r>
        <w:lastRenderedPageBreak/>
        <w:t>3 PLANEJAMENTO DO DESENVOLVIMENTO</w:t>
      </w:r>
      <w:bookmarkEnd w:id="15"/>
    </w:p>
    <w:p w14:paraId="18AA0FD9" w14:textId="77777777" w:rsidR="00EA6F07" w:rsidRDefault="00C23CE7">
      <w:pPr>
        <w:pStyle w:val="Ttulo2"/>
      </w:pPr>
      <w:bookmarkStart w:id="16" w:name="_Toc244206773"/>
      <w:r>
        <w:t>3.1 Backlog orientado a entregas</w:t>
      </w:r>
      <w:bookmarkEnd w:id="16"/>
    </w:p>
    <w:p w14:paraId="4F2EC203" w14:textId="77777777" w:rsidR="00EA6F07" w:rsidRDefault="00C23CE7">
      <w:r>
        <w:t>Este backlog é uma proposta de organização para construir o software. Não registra sprints realizados, estimativas já aprovadas ou papéis exercidos por integrantes.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6463"/>
        <w:gridCol w:w="1587"/>
      </w:tblGrid>
      <w:tr w:rsidR="00EA6F07" w14:paraId="5E19DC00" w14:textId="77777777">
        <w:trPr>
          <w:cantSplit/>
          <w:tblHeader/>
        </w:trPr>
        <w:tc>
          <w:tcPr>
            <w:tcW w:w="1020" w:type="dxa"/>
            <w:shd w:val="clear" w:color="auto" w:fill="EDEDED"/>
            <w:tcMar>
              <w:top w:w="85" w:type="dxa"/>
              <w:left w:w="85" w:type="dxa"/>
              <w:bottom w:w="85" w:type="dxa"/>
              <w:right w:w="85" w:type="dxa"/>
            </w:tcMar>
            <w:vAlign w:val="center"/>
          </w:tcPr>
          <w:p w14:paraId="4FD5C02F" w14:textId="77777777" w:rsidR="00EA6F07" w:rsidRDefault="00C23CE7">
            <w:pPr>
              <w:pStyle w:val="TableText"/>
              <w:spacing w:before="40" w:after="40"/>
              <w:jc w:val="center"/>
            </w:pPr>
            <w:r>
              <w:rPr>
                <w:b/>
              </w:rPr>
              <w:t>História</w:t>
            </w:r>
          </w:p>
        </w:tc>
        <w:tc>
          <w:tcPr>
            <w:tcW w:w="6463" w:type="dxa"/>
            <w:shd w:val="clear" w:color="auto" w:fill="EDEDED"/>
            <w:tcMar>
              <w:top w:w="85" w:type="dxa"/>
              <w:left w:w="85" w:type="dxa"/>
              <w:bottom w:w="85" w:type="dxa"/>
              <w:right w:w="85" w:type="dxa"/>
            </w:tcMar>
            <w:vAlign w:val="center"/>
          </w:tcPr>
          <w:p w14:paraId="563AB5C5" w14:textId="77777777" w:rsidR="00EA6F07" w:rsidRDefault="00C23CE7">
            <w:pPr>
              <w:pStyle w:val="TableText"/>
              <w:spacing w:before="40" w:after="40"/>
            </w:pPr>
            <w:r>
              <w:rPr>
                <w:b/>
              </w:rPr>
              <w:t>Necessidade e critério de aceitação</w:t>
            </w:r>
          </w:p>
        </w:tc>
        <w:tc>
          <w:tcPr>
            <w:tcW w:w="1587" w:type="dxa"/>
            <w:shd w:val="clear" w:color="auto" w:fill="EDEDED"/>
            <w:tcMar>
              <w:top w:w="85" w:type="dxa"/>
              <w:left w:w="85" w:type="dxa"/>
              <w:bottom w:w="85" w:type="dxa"/>
              <w:right w:w="85" w:type="dxa"/>
            </w:tcMar>
            <w:vAlign w:val="center"/>
          </w:tcPr>
          <w:p w14:paraId="255C3995" w14:textId="77777777" w:rsidR="00EA6F07" w:rsidRDefault="00C23CE7">
            <w:pPr>
              <w:pStyle w:val="TableText"/>
              <w:spacing w:before="40" w:after="40"/>
            </w:pPr>
            <w:r>
              <w:rPr>
                <w:b/>
              </w:rPr>
              <w:t>Requisitos</w:t>
            </w:r>
          </w:p>
        </w:tc>
      </w:tr>
      <w:tr w:rsidR="00EA6F07" w14:paraId="105A25EE" w14:textId="77777777">
        <w:trPr>
          <w:cantSplit/>
        </w:trPr>
        <w:tc>
          <w:tcPr>
            <w:tcW w:w="1020" w:type="dxa"/>
            <w:tcMar>
              <w:top w:w="85" w:type="dxa"/>
              <w:left w:w="85" w:type="dxa"/>
              <w:bottom w:w="85" w:type="dxa"/>
              <w:right w:w="85" w:type="dxa"/>
            </w:tcMar>
            <w:vAlign w:val="center"/>
          </w:tcPr>
          <w:p w14:paraId="2119C1CC" w14:textId="77777777" w:rsidR="00EA6F07" w:rsidRDefault="00C23CE7">
            <w:pPr>
              <w:pStyle w:val="TableText"/>
              <w:spacing w:before="40" w:after="40"/>
              <w:jc w:val="center"/>
            </w:pPr>
            <w:r>
              <w:t>HU01</w:t>
            </w:r>
          </w:p>
        </w:tc>
        <w:tc>
          <w:tcPr>
            <w:tcW w:w="6463" w:type="dxa"/>
            <w:tcMar>
              <w:top w:w="85" w:type="dxa"/>
              <w:left w:w="85" w:type="dxa"/>
              <w:bottom w:w="85" w:type="dxa"/>
              <w:right w:w="85" w:type="dxa"/>
            </w:tcMar>
            <w:vAlign w:val="center"/>
          </w:tcPr>
          <w:p w14:paraId="742C61C2" w14:textId="77777777" w:rsidR="00EA6F07" w:rsidRDefault="00C23CE7">
            <w:pPr>
              <w:pStyle w:val="TableText"/>
              <w:spacing w:before="40" w:after="40"/>
            </w:pPr>
            <w:r>
              <w:t>Como desenvolvedor, quero uma base importável com origem e qualidade, para avaliar sempre a mesma série. Aceitar quando uma segunda importação não duplicar dias e alterações forem detectadas.</w:t>
            </w:r>
          </w:p>
        </w:tc>
        <w:tc>
          <w:tcPr>
            <w:tcW w:w="1587" w:type="dxa"/>
            <w:tcMar>
              <w:top w:w="85" w:type="dxa"/>
              <w:left w:w="85" w:type="dxa"/>
              <w:bottom w:w="85" w:type="dxa"/>
              <w:right w:w="85" w:type="dxa"/>
            </w:tcMar>
            <w:vAlign w:val="center"/>
          </w:tcPr>
          <w:p w14:paraId="65AF4796" w14:textId="77777777" w:rsidR="00EA6F07" w:rsidRDefault="00C23CE7">
            <w:pPr>
              <w:pStyle w:val="TableText"/>
              <w:spacing w:before="40" w:after="40"/>
            </w:pPr>
            <w:r>
              <w:t>RF06 e RF07</w:t>
            </w:r>
          </w:p>
        </w:tc>
      </w:tr>
      <w:tr w:rsidR="00EA6F07" w14:paraId="10EFFE70" w14:textId="77777777">
        <w:trPr>
          <w:cantSplit/>
        </w:trPr>
        <w:tc>
          <w:tcPr>
            <w:tcW w:w="1020" w:type="dxa"/>
            <w:tcMar>
              <w:top w:w="85" w:type="dxa"/>
              <w:left w:w="85" w:type="dxa"/>
              <w:bottom w:w="85" w:type="dxa"/>
              <w:right w:w="85" w:type="dxa"/>
            </w:tcMar>
            <w:vAlign w:val="center"/>
          </w:tcPr>
          <w:p w14:paraId="6D6DC62B" w14:textId="77777777" w:rsidR="00EA6F07" w:rsidRDefault="00C23CE7">
            <w:pPr>
              <w:pStyle w:val="TableText"/>
              <w:spacing w:before="40" w:after="40"/>
              <w:jc w:val="center"/>
            </w:pPr>
            <w:r>
              <w:t>HU02</w:t>
            </w:r>
          </w:p>
        </w:tc>
        <w:tc>
          <w:tcPr>
            <w:tcW w:w="6463" w:type="dxa"/>
            <w:tcMar>
              <w:top w:w="85" w:type="dxa"/>
              <w:left w:w="85" w:type="dxa"/>
              <w:bottom w:w="85" w:type="dxa"/>
              <w:right w:w="85" w:type="dxa"/>
            </w:tcMar>
            <w:vAlign w:val="center"/>
          </w:tcPr>
          <w:p w14:paraId="27584DFE" w14:textId="77777777" w:rsidR="00EA6F07" w:rsidRDefault="00C23CE7">
            <w:pPr>
              <w:pStyle w:val="TableText"/>
              <w:spacing w:before="40" w:after="40"/>
            </w:pPr>
            <w:r>
              <w:t>Como usuário, quero acessar meu perfil e comprovar minha carteira. Aceitar quando sessão, assinatura e permissões funcionarem sem fornecer chave privada.</w:t>
            </w:r>
          </w:p>
        </w:tc>
        <w:tc>
          <w:tcPr>
            <w:tcW w:w="1587" w:type="dxa"/>
            <w:tcMar>
              <w:top w:w="85" w:type="dxa"/>
              <w:left w:w="85" w:type="dxa"/>
              <w:bottom w:w="85" w:type="dxa"/>
              <w:right w:w="85" w:type="dxa"/>
            </w:tcMar>
            <w:vAlign w:val="center"/>
          </w:tcPr>
          <w:p w14:paraId="01B4D22F" w14:textId="77777777" w:rsidR="00EA6F07" w:rsidRDefault="00C23CE7">
            <w:pPr>
              <w:pStyle w:val="TableText"/>
              <w:spacing w:before="40" w:after="40"/>
            </w:pPr>
            <w:r>
              <w:t>RF01 a RF03</w:t>
            </w:r>
          </w:p>
        </w:tc>
      </w:tr>
      <w:tr w:rsidR="00EA6F07" w14:paraId="577B6E6E" w14:textId="77777777">
        <w:trPr>
          <w:cantSplit/>
        </w:trPr>
        <w:tc>
          <w:tcPr>
            <w:tcW w:w="1020" w:type="dxa"/>
            <w:tcMar>
              <w:top w:w="85" w:type="dxa"/>
              <w:left w:w="85" w:type="dxa"/>
              <w:bottom w:w="85" w:type="dxa"/>
              <w:right w:w="85" w:type="dxa"/>
            </w:tcMar>
            <w:vAlign w:val="center"/>
          </w:tcPr>
          <w:p w14:paraId="6200CC5B" w14:textId="77777777" w:rsidR="00EA6F07" w:rsidRDefault="00C23CE7">
            <w:pPr>
              <w:pStyle w:val="TableText"/>
              <w:spacing w:before="40" w:after="40"/>
              <w:jc w:val="center"/>
            </w:pPr>
            <w:r>
              <w:t>HU03</w:t>
            </w:r>
          </w:p>
        </w:tc>
        <w:tc>
          <w:tcPr>
            <w:tcW w:w="6463" w:type="dxa"/>
            <w:tcMar>
              <w:top w:w="85" w:type="dxa"/>
              <w:left w:w="85" w:type="dxa"/>
              <w:bottom w:w="85" w:type="dxa"/>
              <w:right w:w="85" w:type="dxa"/>
            </w:tcMar>
            <w:vAlign w:val="center"/>
          </w:tcPr>
          <w:p w14:paraId="53AC9C58" w14:textId="77777777" w:rsidR="00EA6F07" w:rsidRDefault="00C23CE7">
            <w:pPr>
              <w:pStyle w:val="TableText"/>
              <w:spacing w:before="40" w:after="40"/>
            </w:pPr>
            <w:r>
              <w:t>Como seguradora, quero cadastrar um talhão do produtor fixo. Aceitar quando aparecer no perfil correto e dados fora do escopo forem recusados.</w:t>
            </w:r>
          </w:p>
        </w:tc>
        <w:tc>
          <w:tcPr>
            <w:tcW w:w="1587" w:type="dxa"/>
            <w:tcMar>
              <w:top w:w="85" w:type="dxa"/>
              <w:left w:w="85" w:type="dxa"/>
              <w:bottom w:w="85" w:type="dxa"/>
              <w:right w:w="85" w:type="dxa"/>
            </w:tcMar>
            <w:vAlign w:val="center"/>
          </w:tcPr>
          <w:p w14:paraId="1FF6BB48" w14:textId="77777777" w:rsidR="00EA6F07" w:rsidRDefault="00C23CE7">
            <w:pPr>
              <w:pStyle w:val="TableText"/>
              <w:spacing w:before="40" w:after="40"/>
            </w:pPr>
            <w:r>
              <w:t>RF04 e RF05</w:t>
            </w:r>
          </w:p>
        </w:tc>
      </w:tr>
      <w:tr w:rsidR="00EA6F07" w14:paraId="69215DCF" w14:textId="77777777">
        <w:trPr>
          <w:cantSplit/>
        </w:trPr>
        <w:tc>
          <w:tcPr>
            <w:tcW w:w="1020" w:type="dxa"/>
            <w:tcMar>
              <w:top w:w="85" w:type="dxa"/>
              <w:left w:w="85" w:type="dxa"/>
              <w:bottom w:w="85" w:type="dxa"/>
              <w:right w:w="85" w:type="dxa"/>
            </w:tcMar>
            <w:vAlign w:val="center"/>
          </w:tcPr>
          <w:p w14:paraId="3548516C" w14:textId="77777777" w:rsidR="00EA6F07" w:rsidRDefault="00C23CE7">
            <w:pPr>
              <w:pStyle w:val="TableText"/>
              <w:spacing w:before="40" w:after="40"/>
              <w:jc w:val="center"/>
            </w:pPr>
            <w:r>
              <w:t>HU04</w:t>
            </w:r>
          </w:p>
        </w:tc>
        <w:tc>
          <w:tcPr>
            <w:tcW w:w="6463" w:type="dxa"/>
            <w:tcMar>
              <w:top w:w="85" w:type="dxa"/>
              <w:left w:w="85" w:type="dxa"/>
              <w:bottom w:w="85" w:type="dxa"/>
              <w:right w:w="85" w:type="dxa"/>
            </w:tcMar>
            <w:vAlign w:val="center"/>
          </w:tcPr>
          <w:p w14:paraId="32685F72" w14:textId="77777777" w:rsidR="00EA6F07" w:rsidRDefault="00C23CE7">
            <w:pPr>
              <w:pStyle w:val="TableText"/>
              <w:spacing w:before="40" w:after="40"/>
            </w:pPr>
            <w:r>
              <w:t>Como produtor, quero escolher cobertura e gatilho e solicitar proposta. Aceitar quando período incompleto for bloqueado e os termos válidos forem preservados.</w:t>
            </w:r>
          </w:p>
        </w:tc>
        <w:tc>
          <w:tcPr>
            <w:tcW w:w="1587" w:type="dxa"/>
            <w:tcMar>
              <w:top w:w="85" w:type="dxa"/>
              <w:left w:w="85" w:type="dxa"/>
              <w:bottom w:w="85" w:type="dxa"/>
              <w:right w:w="85" w:type="dxa"/>
            </w:tcMar>
            <w:vAlign w:val="center"/>
          </w:tcPr>
          <w:p w14:paraId="69226FA1" w14:textId="77777777" w:rsidR="00EA6F07" w:rsidRDefault="00C23CE7">
            <w:pPr>
              <w:pStyle w:val="TableText"/>
              <w:spacing w:before="40" w:after="40"/>
            </w:pPr>
            <w:r>
              <w:t>RF08 a RF10</w:t>
            </w:r>
          </w:p>
        </w:tc>
      </w:tr>
      <w:tr w:rsidR="00EA6F07" w14:paraId="415A5175" w14:textId="77777777">
        <w:trPr>
          <w:cantSplit/>
        </w:trPr>
        <w:tc>
          <w:tcPr>
            <w:tcW w:w="1020" w:type="dxa"/>
            <w:tcMar>
              <w:top w:w="85" w:type="dxa"/>
              <w:left w:w="85" w:type="dxa"/>
              <w:bottom w:w="85" w:type="dxa"/>
              <w:right w:w="85" w:type="dxa"/>
            </w:tcMar>
            <w:vAlign w:val="center"/>
          </w:tcPr>
          <w:p w14:paraId="4018C4BC" w14:textId="77777777" w:rsidR="00EA6F07" w:rsidRDefault="00C23CE7">
            <w:pPr>
              <w:pStyle w:val="TableText"/>
              <w:spacing w:before="40" w:after="40"/>
              <w:jc w:val="center"/>
            </w:pPr>
            <w:r>
              <w:t>HU05</w:t>
            </w:r>
          </w:p>
        </w:tc>
        <w:tc>
          <w:tcPr>
            <w:tcW w:w="6463" w:type="dxa"/>
            <w:tcMar>
              <w:top w:w="85" w:type="dxa"/>
              <w:left w:w="85" w:type="dxa"/>
              <w:bottom w:w="85" w:type="dxa"/>
              <w:right w:w="85" w:type="dxa"/>
            </w:tcMar>
            <w:vAlign w:val="center"/>
          </w:tcPr>
          <w:p w14:paraId="114047C7" w14:textId="77777777" w:rsidR="00EA6F07" w:rsidRDefault="00C23CE7">
            <w:pPr>
              <w:pStyle w:val="TableText"/>
              <w:spacing w:before="40" w:after="40"/>
            </w:pPr>
            <w:r>
              <w:t>Como seguradora, quero emitir e garantir os termos acordados. Aceitar quando divergências forem rejeitadas e a apólice só ficar ativa com garantia exata.</w:t>
            </w:r>
          </w:p>
        </w:tc>
        <w:tc>
          <w:tcPr>
            <w:tcW w:w="1587" w:type="dxa"/>
            <w:tcMar>
              <w:top w:w="85" w:type="dxa"/>
              <w:left w:w="85" w:type="dxa"/>
              <w:bottom w:w="85" w:type="dxa"/>
              <w:right w:w="85" w:type="dxa"/>
            </w:tcMar>
            <w:vAlign w:val="center"/>
          </w:tcPr>
          <w:p w14:paraId="6A0E4AD9" w14:textId="77777777" w:rsidR="00EA6F07" w:rsidRDefault="00C23CE7">
            <w:pPr>
              <w:pStyle w:val="TableText"/>
              <w:spacing w:before="40" w:after="40"/>
            </w:pPr>
            <w:r>
              <w:t>RF11 e RF12</w:t>
            </w:r>
          </w:p>
        </w:tc>
      </w:tr>
      <w:tr w:rsidR="00EA6F07" w14:paraId="2344C1C7" w14:textId="77777777">
        <w:trPr>
          <w:cantSplit/>
        </w:trPr>
        <w:tc>
          <w:tcPr>
            <w:tcW w:w="1020" w:type="dxa"/>
            <w:tcMar>
              <w:top w:w="85" w:type="dxa"/>
              <w:left w:w="85" w:type="dxa"/>
              <w:bottom w:w="85" w:type="dxa"/>
              <w:right w:w="85" w:type="dxa"/>
            </w:tcMar>
            <w:vAlign w:val="center"/>
          </w:tcPr>
          <w:p w14:paraId="40F3BB30" w14:textId="77777777" w:rsidR="00EA6F07" w:rsidRDefault="00C23CE7">
            <w:pPr>
              <w:pStyle w:val="TableText"/>
              <w:spacing w:before="40" w:after="40"/>
              <w:jc w:val="center"/>
            </w:pPr>
            <w:r>
              <w:t>HU06</w:t>
            </w:r>
          </w:p>
        </w:tc>
        <w:tc>
          <w:tcPr>
            <w:tcW w:w="6463" w:type="dxa"/>
            <w:tcMar>
              <w:top w:w="85" w:type="dxa"/>
              <w:left w:w="85" w:type="dxa"/>
              <w:bottom w:w="85" w:type="dxa"/>
              <w:right w:w="85" w:type="dxa"/>
            </w:tcMar>
            <w:vAlign w:val="center"/>
          </w:tcPr>
          <w:p w14:paraId="6160F76D" w14:textId="77777777" w:rsidR="00EA6F07" w:rsidRDefault="00C23CE7">
            <w:pPr>
              <w:pStyle w:val="TableText"/>
              <w:spacing w:before="40" w:after="40"/>
            </w:pPr>
            <w:r>
              <w:t>Como operador, quero publicar índice verificável e recuperar interrupções. Aceitar quando autorização, integridade, recuperação e não duplicação forem demonstradas.</w:t>
            </w:r>
          </w:p>
        </w:tc>
        <w:tc>
          <w:tcPr>
            <w:tcW w:w="1587" w:type="dxa"/>
            <w:tcMar>
              <w:top w:w="85" w:type="dxa"/>
              <w:left w:w="85" w:type="dxa"/>
              <w:bottom w:w="85" w:type="dxa"/>
              <w:right w:w="85" w:type="dxa"/>
            </w:tcMar>
            <w:vAlign w:val="center"/>
          </w:tcPr>
          <w:p w14:paraId="60010C61" w14:textId="77777777" w:rsidR="00EA6F07" w:rsidRDefault="00C23CE7">
            <w:pPr>
              <w:pStyle w:val="TableText"/>
              <w:spacing w:before="40" w:after="40"/>
            </w:pPr>
            <w:r>
              <w:t>RF13 a RF16</w:t>
            </w:r>
          </w:p>
        </w:tc>
      </w:tr>
      <w:tr w:rsidR="00EA6F07" w14:paraId="4F73A34F" w14:textId="77777777">
        <w:trPr>
          <w:cantSplit/>
        </w:trPr>
        <w:tc>
          <w:tcPr>
            <w:tcW w:w="1020" w:type="dxa"/>
            <w:tcMar>
              <w:top w:w="85" w:type="dxa"/>
              <w:left w:w="85" w:type="dxa"/>
              <w:bottom w:w="85" w:type="dxa"/>
              <w:right w:w="85" w:type="dxa"/>
            </w:tcMar>
            <w:vAlign w:val="center"/>
          </w:tcPr>
          <w:p w14:paraId="1FCAAF49" w14:textId="77777777" w:rsidR="00EA6F07" w:rsidRDefault="00C23CE7">
            <w:pPr>
              <w:pStyle w:val="TableText"/>
              <w:spacing w:before="40" w:after="40"/>
              <w:jc w:val="center"/>
            </w:pPr>
            <w:r>
              <w:t>HU07</w:t>
            </w:r>
          </w:p>
        </w:tc>
        <w:tc>
          <w:tcPr>
            <w:tcW w:w="6463" w:type="dxa"/>
            <w:tcMar>
              <w:top w:w="85" w:type="dxa"/>
              <w:left w:w="85" w:type="dxa"/>
              <w:bottom w:w="85" w:type="dxa"/>
              <w:right w:w="85" w:type="dxa"/>
            </w:tcMar>
            <w:vAlign w:val="center"/>
          </w:tcPr>
          <w:p w14:paraId="3DB33BA4" w14:textId="77777777" w:rsidR="00EA6F07" w:rsidRDefault="00C23CE7">
            <w:pPr>
              <w:pStyle w:val="TableText"/>
              <w:spacing w:before="40" w:after="40"/>
            </w:pPr>
            <w:r>
              <w:t>Como produtor, quero receber e identificar minha indenização. Aceitar quando o gatilho causar um único pagamento integral e a tela apresentar sua transação confirmada.</w:t>
            </w:r>
          </w:p>
        </w:tc>
        <w:tc>
          <w:tcPr>
            <w:tcW w:w="1587" w:type="dxa"/>
            <w:tcMar>
              <w:top w:w="85" w:type="dxa"/>
              <w:left w:w="85" w:type="dxa"/>
              <w:bottom w:w="85" w:type="dxa"/>
              <w:right w:w="85" w:type="dxa"/>
            </w:tcMar>
            <w:vAlign w:val="center"/>
          </w:tcPr>
          <w:p w14:paraId="2003DE4B" w14:textId="77777777" w:rsidR="00EA6F07" w:rsidRDefault="00C23CE7">
            <w:pPr>
              <w:pStyle w:val="TableText"/>
              <w:spacing w:before="40" w:after="40"/>
            </w:pPr>
            <w:r>
              <w:t>RF17, RF19 e RF20</w:t>
            </w:r>
          </w:p>
        </w:tc>
      </w:tr>
      <w:tr w:rsidR="00EA6F07" w14:paraId="648420B9" w14:textId="77777777">
        <w:trPr>
          <w:cantSplit/>
        </w:trPr>
        <w:tc>
          <w:tcPr>
            <w:tcW w:w="1020" w:type="dxa"/>
            <w:tcMar>
              <w:top w:w="85" w:type="dxa"/>
              <w:left w:w="85" w:type="dxa"/>
              <w:bottom w:w="85" w:type="dxa"/>
              <w:right w:w="85" w:type="dxa"/>
            </w:tcMar>
            <w:vAlign w:val="center"/>
          </w:tcPr>
          <w:p w14:paraId="224CF327" w14:textId="77777777" w:rsidR="00EA6F07" w:rsidRDefault="00C23CE7">
            <w:pPr>
              <w:pStyle w:val="TableText"/>
              <w:spacing w:before="40" w:after="40"/>
              <w:jc w:val="center"/>
            </w:pPr>
            <w:r>
              <w:t>HU08</w:t>
            </w:r>
          </w:p>
        </w:tc>
        <w:tc>
          <w:tcPr>
            <w:tcW w:w="6463" w:type="dxa"/>
            <w:tcMar>
              <w:top w:w="85" w:type="dxa"/>
              <w:left w:w="85" w:type="dxa"/>
              <w:bottom w:w="85" w:type="dxa"/>
              <w:right w:w="85" w:type="dxa"/>
            </w:tcMar>
            <w:vAlign w:val="center"/>
          </w:tcPr>
          <w:p w14:paraId="7D18F6C1" w14:textId="77777777" w:rsidR="00EA6F07" w:rsidRDefault="00C23CE7">
            <w:pPr>
              <w:pStyle w:val="TableText"/>
              <w:spacing w:before="40" w:after="40"/>
            </w:pPr>
            <w:r>
              <w:t>Como usuário autorizado, quero encerrar o vínculo financeiro permitido. Aceitar quando cancelamento e resgate cumprirem suas condições temporais.</w:t>
            </w:r>
          </w:p>
        </w:tc>
        <w:tc>
          <w:tcPr>
            <w:tcW w:w="1587" w:type="dxa"/>
            <w:tcMar>
              <w:top w:w="85" w:type="dxa"/>
              <w:left w:w="85" w:type="dxa"/>
              <w:bottom w:w="85" w:type="dxa"/>
              <w:right w:w="85" w:type="dxa"/>
            </w:tcMar>
            <w:vAlign w:val="center"/>
          </w:tcPr>
          <w:p w14:paraId="41BF5747" w14:textId="77777777" w:rsidR="00EA6F07" w:rsidRDefault="00C23CE7">
            <w:pPr>
              <w:pStyle w:val="TableText"/>
              <w:spacing w:before="40" w:after="40"/>
            </w:pPr>
            <w:r>
              <w:t>RF18 a RF20</w:t>
            </w:r>
          </w:p>
        </w:tc>
      </w:tr>
    </w:tbl>
    <w:p w14:paraId="3BE8428F" w14:textId="77777777" w:rsidR="00EA6F07" w:rsidRDefault="00EA6F07">
      <w:pPr>
        <w:pStyle w:val="TableText"/>
        <w:spacing w:after="0" w:line="20" w:lineRule="exact"/>
      </w:pPr>
    </w:p>
    <w:p w14:paraId="584E2A42" w14:textId="77777777" w:rsidR="00EA6F07" w:rsidRDefault="00C23CE7">
      <w:pPr>
        <w:pStyle w:val="Ttulo2"/>
        <w:pageBreakBefore/>
      </w:pPr>
      <w:bookmarkStart w:id="17" w:name="_Toc244206774"/>
      <w:r>
        <w:lastRenderedPageBreak/>
        <w:t>3.2 Ordem proposta de implementação</w:t>
      </w:r>
      <w:bookmarkEnd w:id="17"/>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4082"/>
        <w:gridCol w:w="4082"/>
      </w:tblGrid>
      <w:tr w:rsidR="00EA6F07" w14:paraId="21A820C0" w14:textId="77777777">
        <w:trPr>
          <w:cantSplit/>
          <w:tblHeader/>
        </w:trPr>
        <w:tc>
          <w:tcPr>
            <w:tcW w:w="907" w:type="dxa"/>
            <w:shd w:val="clear" w:color="auto" w:fill="EDEDED"/>
            <w:tcMar>
              <w:top w:w="85" w:type="dxa"/>
              <w:left w:w="85" w:type="dxa"/>
              <w:bottom w:w="85" w:type="dxa"/>
              <w:right w:w="85" w:type="dxa"/>
            </w:tcMar>
            <w:vAlign w:val="center"/>
          </w:tcPr>
          <w:p w14:paraId="49B81CAA" w14:textId="77777777" w:rsidR="00EA6F07" w:rsidRDefault="00C23CE7">
            <w:pPr>
              <w:pStyle w:val="TableText"/>
              <w:spacing w:before="40" w:after="40"/>
              <w:jc w:val="center"/>
            </w:pPr>
            <w:r>
              <w:rPr>
                <w:b/>
              </w:rPr>
              <w:t>Etapa</w:t>
            </w:r>
          </w:p>
        </w:tc>
        <w:tc>
          <w:tcPr>
            <w:tcW w:w="4082" w:type="dxa"/>
            <w:shd w:val="clear" w:color="auto" w:fill="EDEDED"/>
            <w:tcMar>
              <w:top w:w="85" w:type="dxa"/>
              <w:left w:w="85" w:type="dxa"/>
              <w:bottom w:w="85" w:type="dxa"/>
              <w:right w:w="85" w:type="dxa"/>
            </w:tcMar>
            <w:vAlign w:val="center"/>
          </w:tcPr>
          <w:p w14:paraId="373074CF" w14:textId="77777777" w:rsidR="00EA6F07" w:rsidRDefault="00C23CE7">
            <w:pPr>
              <w:pStyle w:val="TableText"/>
              <w:spacing w:before="40" w:after="40"/>
            </w:pPr>
            <w:r>
              <w:rPr>
                <w:b/>
              </w:rPr>
              <w:t>Entrega utilizável</w:t>
            </w:r>
          </w:p>
        </w:tc>
        <w:tc>
          <w:tcPr>
            <w:tcW w:w="4082" w:type="dxa"/>
            <w:shd w:val="clear" w:color="auto" w:fill="EDEDED"/>
            <w:tcMar>
              <w:top w:w="85" w:type="dxa"/>
              <w:left w:w="85" w:type="dxa"/>
              <w:bottom w:w="85" w:type="dxa"/>
              <w:right w:w="85" w:type="dxa"/>
            </w:tcMar>
            <w:vAlign w:val="center"/>
          </w:tcPr>
          <w:p w14:paraId="58FDF4E0" w14:textId="77777777" w:rsidR="00EA6F07" w:rsidRDefault="00C23CE7">
            <w:pPr>
              <w:pStyle w:val="TableText"/>
              <w:spacing w:before="40" w:after="40"/>
            </w:pPr>
            <w:r>
              <w:rPr>
                <w:b/>
              </w:rPr>
              <w:t>Condição para avançar</w:t>
            </w:r>
          </w:p>
        </w:tc>
      </w:tr>
      <w:tr w:rsidR="00EA6F07" w14:paraId="720CB7F1" w14:textId="77777777">
        <w:trPr>
          <w:cantSplit/>
        </w:trPr>
        <w:tc>
          <w:tcPr>
            <w:tcW w:w="907" w:type="dxa"/>
            <w:tcMar>
              <w:top w:w="85" w:type="dxa"/>
              <w:left w:w="85" w:type="dxa"/>
              <w:bottom w:w="85" w:type="dxa"/>
              <w:right w:w="85" w:type="dxa"/>
            </w:tcMar>
            <w:vAlign w:val="center"/>
          </w:tcPr>
          <w:p w14:paraId="49FD2464" w14:textId="77777777" w:rsidR="00EA6F07" w:rsidRDefault="00C23CE7">
            <w:pPr>
              <w:pStyle w:val="TableText"/>
              <w:spacing w:before="40" w:after="40"/>
              <w:jc w:val="center"/>
            </w:pPr>
            <w:r>
              <w:t>1</w:t>
            </w:r>
          </w:p>
        </w:tc>
        <w:tc>
          <w:tcPr>
            <w:tcW w:w="4082" w:type="dxa"/>
            <w:tcMar>
              <w:top w:w="85" w:type="dxa"/>
              <w:left w:w="85" w:type="dxa"/>
              <w:bottom w:w="85" w:type="dxa"/>
              <w:right w:w="85" w:type="dxa"/>
            </w:tcMar>
            <w:vAlign w:val="center"/>
          </w:tcPr>
          <w:p w14:paraId="0F69E47A" w14:textId="77777777" w:rsidR="00EA6F07" w:rsidRDefault="00C23CE7">
            <w:pPr>
              <w:pStyle w:val="TableText"/>
              <w:spacing w:before="40" w:after="40"/>
            </w:pPr>
            <w:r>
              <w:t>Configuração compartilhada e ETL com pacote diário.</w:t>
            </w:r>
          </w:p>
        </w:tc>
        <w:tc>
          <w:tcPr>
            <w:tcW w:w="4082" w:type="dxa"/>
            <w:tcMar>
              <w:top w:w="85" w:type="dxa"/>
              <w:left w:w="85" w:type="dxa"/>
              <w:bottom w:w="85" w:type="dxa"/>
              <w:right w:w="85" w:type="dxa"/>
            </w:tcMar>
            <w:vAlign w:val="center"/>
          </w:tcPr>
          <w:p w14:paraId="6C6ECF1F" w14:textId="77777777" w:rsidR="00EA6F07" w:rsidRDefault="00C23CE7">
            <w:pPr>
              <w:pStyle w:val="TableText"/>
              <w:spacing w:before="40" w:after="40"/>
            </w:pPr>
            <w:r>
              <w:t>Fixar estação, datas, unidade, tratamento de lacunas e hashes.</w:t>
            </w:r>
          </w:p>
        </w:tc>
      </w:tr>
      <w:tr w:rsidR="00EA6F07" w14:paraId="0F3164AC" w14:textId="77777777">
        <w:trPr>
          <w:cantSplit/>
        </w:trPr>
        <w:tc>
          <w:tcPr>
            <w:tcW w:w="907" w:type="dxa"/>
            <w:tcMar>
              <w:top w:w="85" w:type="dxa"/>
              <w:left w:w="85" w:type="dxa"/>
              <w:bottom w:w="85" w:type="dxa"/>
              <w:right w:w="85" w:type="dxa"/>
            </w:tcMar>
            <w:vAlign w:val="center"/>
          </w:tcPr>
          <w:p w14:paraId="6CF9971A" w14:textId="77777777" w:rsidR="00EA6F07" w:rsidRDefault="00C23CE7">
            <w:pPr>
              <w:pStyle w:val="TableText"/>
              <w:spacing w:before="40" w:after="40"/>
              <w:jc w:val="center"/>
            </w:pPr>
            <w:r>
              <w:t>2</w:t>
            </w:r>
          </w:p>
        </w:tc>
        <w:tc>
          <w:tcPr>
            <w:tcW w:w="4082" w:type="dxa"/>
            <w:tcMar>
              <w:top w:w="85" w:type="dxa"/>
              <w:left w:w="85" w:type="dxa"/>
              <w:bottom w:w="85" w:type="dxa"/>
              <w:right w:w="85" w:type="dxa"/>
            </w:tcMar>
            <w:vAlign w:val="center"/>
          </w:tcPr>
          <w:p w14:paraId="3E26B8B5" w14:textId="77777777" w:rsidR="00EA6F07" w:rsidRDefault="00C23CE7">
            <w:pPr>
              <w:pStyle w:val="TableText"/>
              <w:spacing w:before="40" w:after="40"/>
            </w:pPr>
            <w:r>
              <w:t>PostgreSQL, importação automática e API de consulta histórica.</w:t>
            </w:r>
          </w:p>
        </w:tc>
        <w:tc>
          <w:tcPr>
            <w:tcW w:w="4082" w:type="dxa"/>
            <w:tcMar>
              <w:top w:w="85" w:type="dxa"/>
              <w:left w:w="85" w:type="dxa"/>
              <w:bottom w:w="85" w:type="dxa"/>
              <w:right w:w="85" w:type="dxa"/>
            </w:tcMar>
            <w:vAlign w:val="center"/>
          </w:tcPr>
          <w:p w14:paraId="6E88BFC2" w14:textId="77777777" w:rsidR="00EA6F07" w:rsidRDefault="00C23CE7">
            <w:pPr>
              <w:pStyle w:val="TableText"/>
              <w:spacing w:before="40" w:after="40"/>
            </w:pPr>
            <w:r>
              <w:t>Conferir importação repetida e bloquear cobertura incompleta.</w:t>
            </w:r>
          </w:p>
        </w:tc>
      </w:tr>
      <w:tr w:rsidR="00EA6F07" w14:paraId="6A352ABB" w14:textId="77777777">
        <w:trPr>
          <w:cantSplit/>
        </w:trPr>
        <w:tc>
          <w:tcPr>
            <w:tcW w:w="907" w:type="dxa"/>
            <w:tcMar>
              <w:top w:w="85" w:type="dxa"/>
              <w:left w:w="85" w:type="dxa"/>
              <w:bottom w:w="85" w:type="dxa"/>
              <w:right w:w="85" w:type="dxa"/>
            </w:tcMar>
            <w:vAlign w:val="center"/>
          </w:tcPr>
          <w:p w14:paraId="74EFE33D" w14:textId="77777777" w:rsidR="00EA6F07" w:rsidRDefault="00C23CE7">
            <w:pPr>
              <w:pStyle w:val="TableText"/>
              <w:spacing w:before="40" w:after="40"/>
              <w:jc w:val="center"/>
            </w:pPr>
            <w:r>
              <w:t>3</w:t>
            </w:r>
          </w:p>
        </w:tc>
        <w:tc>
          <w:tcPr>
            <w:tcW w:w="4082" w:type="dxa"/>
            <w:tcMar>
              <w:top w:w="85" w:type="dxa"/>
              <w:left w:w="85" w:type="dxa"/>
              <w:bottom w:w="85" w:type="dxa"/>
              <w:right w:w="85" w:type="dxa"/>
            </w:tcMar>
            <w:vAlign w:val="center"/>
          </w:tcPr>
          <w:p w14:paraId="31ED8350" w14:textId="77777777" w:rsidR="00EA6F07" w:rsidRDefault="00C23CE7">
            <w:pPr>
              <w:pStyle w:val="TableText"/>
              <w:spacing w:before="40" w:after="40"/>
            </w:pPr>
            <w:r>
              <w:t>Autenticação, vínculo de carteira, talhões e proposta.</w:t>
            </w:r>
          </w:p>
        </w:tc>
        <w:tc>
          <w:tcPr>
            <w:tcW w:w="4082" w:type="dxa"/>
            <w:tcMar>
              <w:top w:w="85" w:type="dxa"/>
              <w:left w:w="85" w:type="dxa"/>
              <w:bottom w:w="85" w:type="dxa"/>
              <w:right w:w="85" w:type="dxa"/>
            </w:tcMar>
            <w:vAlign w:val="center"/>
          </w:tcPr>
          <w:p w14:paraId="7FD35A1E" w14:textId="77777777" w:rsidR="00EA6F07" w:rsidRDefault="00C23CE7">
            <w:pPr>
              <w:pStyle w:val="TableText"/>
              <w:spacing w:before="40" w:after="40"/>
            </w:pPr>
            <w:r>
              <w:t>Validar isolamento de perfil e congelamento dos termos.</w:t>
            </w:r>
          </w:p>
        </w:tc>
      </w:tr>
      <w:tr w:rsidR="00EA6F07" w14:paraId="2FF3F8F7" w14:textId="77777777">
        <w:trPr>
          <w:cantSplit/>
        </w:trPr>
        <w:tc>
          <w:tcPr>
            <w:tcW w:w="907" w:type="dxa"/>
            <w:tcMar>
              <w:top w:w="85" w:type="dxa"/>
              <w:left w:w="85" w:type="dxa"/>
              <w:bottom w:w="85" w:type="dxa"/>
              <w:right w:w="85" w:type="dxa"/>
            </w:tcMar>
            <w:vAlign w:val="center"/>
          </w:tcPr>
          <w:p w14:paraId="14B52F43" w14:textId="77777777" w:rsidR="00EA6F07" w:rsidRDefault="00C23CE7">
            <w:pPr>
              <w:pStyle w:val="TableText"/>
              <w:spacing w:before="40" w:after="40"/>
              <w:jc w:val="center"/>
            </w:pPr>
            <w:r>
              <w:t>4</w:t>
            </w:r>
          </w:p>
        </w:tc>
        <w:tc>
          <w:tcPr>
            <w:tcW w:w="4082" w:type="dxa"/>
            <w:tcMar>
              <w:top w:w="85" w:type="dxa"/>
              <w:left w:w="85" w:type="dxa"/>
              <w:bottom w:w="85" w:type="dxa"/>
              <w:right w:w="85" w:type="dxa"/>
            </w:tcMar>
            <w:vAlign w:val="center"/>
          </w:tcPr>
          <w:p w14:paraId="05E2E354" w14:textId="77777777" w:rsidR="00EA6F07" w:rsidRDefault="00C23CE7">
            <w:pPr>
              <w:pStyle w:val="TableText"/>
              <w:spacing w:before="40" w:after="40"/>
            </w:pPr>
            <w:r>
              <w:t>Registro de oráculos, fábrica e contrato de apólice.</w:t>
            </w:r>
          </w:p>
        </w:tc>
        <w:tc>
          <w:tcPr>
            <w:tcW w:w="4082" w:type="dxa"/>
            <w:tcMar>
              <w:top w:w="85" w:type="dxa"/>
              <w:left w:w="85" w:type="dxa"/>
              <w:bottom w:w="85" w:type="dxa"/>
              <w:right w:w="85" w:type="dxa"/>
            </w:tcMar>
            <w:vAlign w:val="center"/>
          </w:tcPr>
          <w:p w14:paraId="6C37B3A7" w14:textId="77777777" w:rsidR="00EA6F07" w:rsidRDefault="00C23CE7">
            <w:pPr>
              <w:pStyle w:val="TableText"/>
              <w:spacing w:before="40" w:after="40"/>
            </w:pPr>
            <w:r>
              <w:t>Demonstrar acessos, estados, garantia, pagamento único e devolução.</w:t>
            </w:r>
          </w:p>
        </w:tc>
      </w:tr>
      <w:tr w:rsidR="00EA6F07" w14:paraId="523DA2CE" w14:textId="77777777">
        <w:trPr>
          <w:cantSplit/>
        </w:trPr>
        <w:tc>
          <w:tcPr>
            <w:tcW w:w="907" w:type="dxa"/>
            <w:tcMar>
              <w:top w:w="85" w:type="dxa"/>
              <w:left w:w="85" w:type="dxa"/>
              <w:bottom w:w="85" w:type="dxa"/>
              <w:right w:w="85" w:type="dxa"/>
            </w:tcMar>
            <w:vAlign w:val="center"/>
          </w:tcPr>
          <w:p w14:paraId="3DA2F9C4" w14:textId="77777777" w:rsidR="00EA6F07" w:rsidRDefault="00C23CE7">
            <w:pPr>
              <w:pStyle w:val="TableText"/>
              <w:spacing w:before="40" w:after="40"/>
              <w:jc w:val="center"/>
            </w:pPr>
            <w:r>
              <w:t>5</w:t>
            </w:r>
          </w:p>
        </w:tc>
        <w:tc>
          <w:tcPr>
            <w:tcW w:w="4082" w:type="dxa"/>
            <w:tcMar>
              <w:top w:w="85" w:type="dxa"/>
              <w:left w:w="85" w:type="dxa"/>
              <w:bottom w:w="85" w:type="dxa"/>
              <w:right w:w="85" w:type="dxa"/>
            </w:tcMar>
            <w:vAlign w:val="center"/>
          </w:tcPr>
          <w:p w14:paraId="3054AC78" w14:textId="77777777" w:rsidR="00EA6F07" w:rsidRDefault="00C23CE7">
            <w:pPr>
              <w:pStyle w:val="TableText"/>
              <w:spacing w:before="40" w:after="40"/>
            </w:pPr>
            <w:r>
              <w:t>Conferência da emissão e oráculo com recuperação.</w:t>
            </w:r>
          </w:p>
        </w:tc>
        <w:tc>
          <w:tcPr>
            <w:tcW w:w="4082" w:type="dxa"/>
            <w:tcMar>
              <w:top w:w="85" w:type="dxa"/>
              <w:left w:w="85" w:type="dxa"/>
              <w:bottom w:w="85" w:type="dxa"/>
              <w:right w:w="85" w:type="dxa"/>
            </w:tcMar>
            <w:vAlign w:val="center"/>
          </w:tcPr>
          <w:p w14:paraId="3B695062" w14:textId="77777777" w:rsidR="00EA6F07" w:rsidRDefault="00C23CE7">
            <w:pPr>
              <w:pStyle w:val="TableText"/>
              <w:spacing w:before="40" w:after="40"/>
            </w:pPr>
            <w:r>
              <w:t>Impedir divergências e recuperar operação sem nova liquidação.</w:t>
            </w:r>
          </w:p>
        </w:tc>
      </w:tr>
      <w:tr w:rsidR="00EA6F07" w14:paraId="48843427" w14:textId="77777777">
        <w:trPr>
          <w:cantSplit/>
        </w:trPr>
        <w:tc>
          <w:tcPr>
            <w:tcW w:w="907" w:type="dxa"/>
            <w:tcMar>
              <w:top w:w="85" w:type="dxa"/>
              <w:left w:w="85" w:type="dxa"/>
              <w:bottom w:w="85" w:type="dxa"/>
              <w:right w:w="85" w:type="dxa"/>
            </w:tcMar>
            <w:vAlign w:val="center"/>
          </w:tcPr>
          <w:p w14:paraId="219BA58F" w14:textId="77777777" w:rsidR="00EA6F07" w:rsidRDefault="00C23CE7">
            <w:pPr>
              <w:pStyle w:val="TableText"/>
              <w:spacing w:before="40" w:after="40"/>
              <w:jc w:val="center"/>
            </w:pPr>
            <w:r>
              <w:t>6</w:t>
            </w:r>
          </w:p>
        </w:tc>
        <w:tc>
          <w:tcPr>
            <w:tcW w:w="4082" w:type="dxa"/>
            <w:tcMar>
              <w:top w:w="85" w:type="dxa"/>
              <w:left w:w="85" w:type="dxa"/>
              <w:bottom w:w="85" w:type="dxa"/>
              <w:right w:w="85" w:type="dxa"/>
            </w:tcMar>
            <w:vAlign w:val="center"/>
          </w:tcPr>
          <w:p w14:paraId="6B2B27ED" w14:textId="77777777" w:rsidR="00EA6F07" w:rsidRDefault="00C23CE7">
            <w:pPr>
              <w:pStyle w:val="TableText"/>
              <w:spacing w:before="40" w:after="40"/>
            </w:pPr>
            <w:r>
              <w:t>Interface completa, indexador e operação por Docker.</w:t>
            </w:r>
          </w:p>
        </w:tc>
        <w:tc>
          <w:tcPr>
            <w:tcW w:w="4082" w:type="dxa"/>
            <w:tcMar>
              <w:top w:w="85" w:type="dxa"/>
              <w:left w:w="85" w:type="dxa"/>
              <w:bottom w:w="85" w:type="dxa"/>
              <w:right w:w="85" w:type="dxa"/>
            </w:tcMar>
            <w:vAlign w:val="center"/>
          </w:tcPr>
          <w:p w14:paraId="71A7AC26" w14:textId="77777777" w:rsidR="00EA6F07" w:rsidRDefault="00C23CE7">
            <w:pPr>
              <w:pStyle w:val="TableText"/>
              <w:spacing w:before="40" w:after="40"/>
            </w:pPr>
            <w:r>
              <w:t>Executar os fluxos de aceitação do início ao fim na rede definida.</w:t>
            </w:r>
          </w:p>
        </w:tc>
      </w:tr>
    </w:tbl>
    <w:p w14:paraId="12D189DF" w14:textId="77777777" w:rsidR="00EA6F07" w:rsidRDefault="00EA6F07">
      <w:pPr>
        <w:pStyle w:val="TableText"/>
        <w:spacing w:after="0" w:line="20" w:lineRule="exact"/>
      </w:pPr>
    </w:p>
    <w:p w14:paraId="0BA2F15A" w14:textId="77777777" w:rsidR="00EA6F07" w:rsidRDefault="00C23CE7">
      <w:pPr>
        <w:pStyle w:val="Ttulo2"/>
      </w:pPr>
      <w:bookmarkStart w:id="18" w:name="_Toc244206775"/>
      <w:r>
        <w:t>3.3 Organização da equipe</w:t>
      </w:r>
      <w:bookmarkEnd w:id="18"/>
    </w:p>
    <w:p w14:paraId="0511CC29" w14:textId="77777777" w:rsidR="00EA6F07" w:rsidRDefault="00C23CE7">
      <w:r>
        <w:t>A equipe deve atribuir responsáveis por dados, contratos, API, oráculo e interface, além de um responsável por revisar as integrações. Os nomes e prazos devem ser definidos no planejamento efetivo; esta especificação não presume essa distribuição.</w:t>
      </w:r>
    </w:p>
    <w:p w14:paraId="16D1F8CB" w14:textId="77777777" w:rsidR="00EA6F07" w:rsidRDefault="00C23CE7">
      <w:r>
        <w:t>Cada incremento deve encerrar com revisão de código, demonstração da entrega e registro dos critérios atendidos. Mudanças de regra devem atualizar os requisitos e os pontos de integração antes de serem incorporadas aos demais componentes.</w:t>
      </w:r>
    </w:p>
    <w:p w14:paraId="10424A8E" w14:textId="77777777" w:rsidR="00EA6F07" w:rsidRDefault="00C23CE7">
      <w:pPr>
        <w:pStyle w:val="Ttulo2"/>
      </w:pPr>
      <w:bookmarkStart w:id="19" w:name="_Toc244206776"/>
      <w:r>
        <w:t>3.4 Controle de mudanças</w:t>
      </w:r>
      <w:bookmarkEnd w:id="19"/>
    </w:p>
    <w:p w14:paraId="5A32F603" w14:textId="77777777" w:rsidR="00EA6F07" w:rsidRDefault="00C23CE7">
      <w:r>
        <w:t>Alterar estação, datas permitidas, regra de dia seco, completude ou forma de pagamento exige revisar configuração, ETL, API, oráculo, contratos, interface e cenários de aceitação. Mudanças nos contratos implantados podem exigir nova implantação e atualização dos endereços; a equipe não deve presumir que um contrato existente mudou junto com o código local.</w:t>
      </w:r>
    </w:p>
    <w:p w14:paraId="7014B56B" w14:textId="77777777" w:rsidR="00EA6F07" w:rsidRDefault="00C23CE7">
      <w:pPr>
        <w:pStyle w:val="Ttulo1"/>
        <w:pageBreakBefore/>
      </w:pPr>
      <w:bookmarkStart w:id="20" w:name="_Toc244206777"/>
      <w:r>
        <w:lastRenderedPageBreak/>
        <w:t>4 MODELAGEM DO SISTEMA</w:t>
      </w:r>
      <w:bookmarkEnd w:id="20"/>
    </w:p>
    <w:p w14:paraId="6580AC06" w14:textId="77777777" w:rsidR="00EA6F07" w:rsidRDefault="00C23CE7">
      <w:pPr>
        <w:pStyle w:val="Ttulo2"/>
      </w:pPr>
      <w:bookmarkStart w:id="21" w:name="_Toc244206778"/>
      <w:r>
        <w:t>4.1 Modelo conceitual do domínio</w:t>
      </w:r>
      <w:bookmarkEnd w:id="21"/>
    </w:p>
    <w:p w14:paraId="14546096" w14:textId="77777777" w:rsidR="00EA6F07" w:rsidRDefault="00C23CE7">
      <w:pPr>
        <w:pStyle w:val="Legenda1"/>
      </w:pPr>
      <w:r>
        <w:t>Figura 1 — Entidades de negócio e relações principais</w:t>
      </w:r>
    </w:p>
    <w:p w14:paraId="040A1E62" w14:textId="77777777" w:rsidR="00EA6F07" w:rsidRDefault="00C23CE7">
      <w:pPr>
        <w:ind w:firstLine="0"/>
      </w:pPr>
      <w:r>
        <w:rPr>
          <w:noProof/>
        </w:rPr>
        <w:drawing>
          <wp:inline distT="0" distB="0" distL="0" distR="0" wp14:anchorId="3A8DD773" wp14:editId="6E8F229A">
            <wp:extent cx="5760000" cy="23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png"/>
                    <pic:cNvPicPr/>
                  </pic:nvPicPr>
                  <pic:blipFill>
                    <a:blip r:embed="rId11"/>
                    <a:stretch>
                      <a:fillRect/>
                    </a:stretch>
                  </pic:blipFill>
                  <pic:spPr>
                    <a:xfrm>
                      <a:off x="0" y="0"/>
                      <a:ext cx="5760000" cy="2340000"/>
                    </a:xfrm>
                    <a:prstGeom prst="rect">
                      <a:avLst/>
                    </a:prstGeom>
                  </pic:spPr>
                </pic:pic>
              </a:graphicData>
            </a:graphic>
          </wp:inline>
        </w:drawing>
      </w:r>
    </w:p>
    <w:p w14:paraId="133C3872" w14:textId="77777777" w:rsidR="00EA6F07" w:rsidRDefault="00C23CE7">
      <w:pPr>
        <w:pStyle w:val="Legenda1"/>
      </w:pPr>
      <w:r>
        <w:t>Fonte: elaboração para esta especificação.</w:t>
      </w:r>
    </w:p>
    <w:p w14:paraId="084E32A7" w14:textId="77777777" w:rsidR="00EA6F07" w:rsidRDefault="00C23CE7">
      <w:r>
        <w:t>Um usuário com perfil produtor pode possuir propriedades e vários talhões. Cada proposta utiliza um talhão e o produto disponível; uma proposta pode resultar em uma apólice registrada. O vínculo de propriedade do registro deve usar identificadores internos, não depender exclusivamente da carteira atualmente conectada.</w:t>
      </w:r>
    </w:p>
    <w:p w14:paraId="3AF9DDDA" w14:textId="77777777" w:rsidR="00EA6F07" w:rsidRDefault="00C23CE7">
      <w:r>
        <w:t>A apólice deve conter o endereço do contrato e a referência à proposta. Seus estados no banco são um espelho da blockchain. Publicações e eventos devem ser relacionados à apólice, com identificadores suficientes para distinguir uma operação nova de sua repetição.</w:t>
      </w:r>
    </w:p>
    <w:p w14:paraId="1EC0BBFB" w14:textId="77777777" w:rsidR="00EA6F07" w:rsidRDefault="00C23CE7">
      <w:r>
        <w:t>A série meteorológica é independente do cadastro de talhões: o recorte usa uma estação fixa para todos eles. A área digitada identifica o talhão, mas não deve ser interpretada como cobertura espacial medida por satélite ou como fator de cálculo do pagamento.</w:t>
      </w:r>
    </w:p>
    <w:p w14:paraId="62F8401B" w14:textId="77777777" w:rsidR="00EA6F07" w:rsidRDefault="00C23CE7">
      <w:pPr>
        <w:pStyle w:val="Ttulo2"/>
        <w:pageBreakBefore/>
      </w:pPr>
      <w:bookmarkStart w:id="22" w:name="_Toc244206779"/>
      <w:r>
        <w:lastRenderedPageBreak/>
        <w:t>4.2 Estados e invariantes da apólice</w:t>
      </w:r>
      <w:bookmarkEnd w:id="22"/>
    </w:p>
    <w:p w14:paraId="68C0474A" w14:textId="77777777" w:rsidR="00EA6F07" w:rsidRDefault="00C23CE7">
      <w:pPr>
        <w:pStyle w:val="Legenda1"/>
      </w:pPr>
      <w:r>
        <w:t>Figura 2 — Transições de estado permitidas</w:t>
      </w:r>
    </w:p>
    <w:p w14:paraId="337BC8E9" w14:textId="77777777" w:rsidR="00EA6F07" w:rsidRDefault="00C23CE7">
      <w:pPr>
        <w:ind w:firstLine="0"/>
      </w:pPr>
      <w:r>
        <w:rPr>
          <w:noProof/>
        </w:rPr>
        <w:drawing>
          <wp:inline distT="0" distB="0" distL="0" distR="0" wp14:anchorId="042F6742" wp14:editId="29990573">
            <wp:extent cx="5760000" cy="190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png"/>
                    <pic:cNvPicPr/>
                  </pic:nvPicPr>
                  <pic:blipFill>
                    <a:blip r:embed="rId12"/>
                    <a:stretch>
                      <a:fillRect/>
                    </a:stretch>
                  </pic:blipFill>
                  <pic:spPr>
                    <a:xfrm>
                      <a:off x="0" y="0"/>
                      <a:ext cx="5760000" cy="1908000"/>
                    </a:xfrm>
                    <a:prstGeom prst="rect">
                      <a:avLst/>
                    </a:prstGeom>
                  </pic:spPr>
                </pic:pic>
              </a:graphicData>
            </a:graphic>
          </wp:inline>
        </w:drawing>
      </w:r>
    </w:p>
    <w:p w14:paraId="2ED7631E" w14:textId="77777777" w:rsidR="00EA6F07" w:rsidRDefault="00C23CE7">
      <w:pPr>
        <w:pStyle w:val="Legenda1"/>
      </w:pPr>
      <w:r>
        <w:t>Fonte: elaboração para esta especificação.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803"/>
      </w:tblGrid>
      <w:tr w:rsidR="00EA6F07" w14:paraId="2B1410AE" w14:textId="77777777">
        <w:trPr>
          <w:cantSplit/>
          <w:tblHeader/>
        </w:trPr>
        <w:tc>
          <w:tcPr>
            <w:tcW w:w="2268" w:type="dxa"/>
            <w:shd w:val="clear" w:color="auto" w:fill="EDEDED"/>
            <w:tcMar>
              <w:top w:w="85" w:type="dxa"/>
              <w:left w:w="85" w:type="dxa"/>
              <w:bottom w:w="85" w:type="dxa"/>
              <w:right w:w="85" w:type="dxa"/>
            </w:tcMar>
            <w:vAlign w:val="center"/>
          </w:tcPr>
          <w:p w14:paraId="180252E3" w14:textId="77777777" w:rsidR="00EA6F07" w:rsidRDefault="00C23CE7">
            <w:pPr>
              <w:pStyle w:val="TableText"/>
              <w:spacing w:before="40" w:after="40"/>
            </w:pPr>
            <w:r>
              <w:rPr>
                <w:b/>
              </w:rPr>
              <w:t>Origem e destino</w:t>
            </w:r>
          </w:p>
        </w:tc>
        <w:tc>
          <w:tcPr>
            <w:tcW w:w="6803" w:type="dxa"/>
            <w:shd w:val="clear" w:color="auto" w:fill="EDEDED"/>
            <w:tcMar>
              <w:top w:w="85" w:type="dxa"/>
              <w:left w:w="85" w:type="dxa"/>
              <w:bottom w:w="85" w:type="dxa"/>
              <w:right w:w="85" w:type="dxa"/>
            </w:tcMar>
            <w:vAlign w:val="center"/>
          </w:tcPr>
          <w:p w14:paraId="2C3291E7" w14:textId="77777777" w:rsidR="00EA6F07" w:rsidRDefault="00C23CE7">
            <w:pPr>
              <w:pStyle w:val="TableText"/>
              <w:spacing w:before="40" w:after="40"/>
            </w:pPr>
            <w:r>
              <w:rPr>
                <w:b/>
              </w:rPr>
              <w:t>Condição necessária</w:t>
            </w:r>
          </w:p>
        </w:tc>
      </w:tr>
      <w:tr w:rsidR="00EA6F07" w14:paraId="5A4B8D0C" w14:textId="77777777">
        <w:trPr>
          <w:cantSplit/>
        </w:trPr>
        <w:tc>
          <w:tcPr>
            <w:tcW w:w="2268" w:type="dxa"/>
            <w:tcMar>
              <w:top w:w="85" w:type="dxa"/>
              <w:left w:w="85" w:type="dxa"/>
              <w:bottom w:w="85" w:type="dxa"/>
              <w:right w:w="85" w:type="dxa"/>
            </w:tcMar>
            <w:vAlign w:val="center"/>
          </w:tcPr>
          <w:p w14:paraId="3BD09ACF" w14:textId="77777777" w:rsidR="00EA6F07" w:rsidRDefault="00C23CE7">
            <w:pPr>
              <w:pStyle w:val="TableText"/>
              <w:spacing w:before="40" w:after="40"/>
            </w:pPr>
            <w:r>
              <w:t>0 → 1</w:t>
            </w:r>
          </w:p>
        </w:tc>
        <w:tc>
          <w:tcPr>
            <w:tcW w:w="6803" w:type="dxa"/>
            <w:tcMar>
              <w:top w:w="85" w:type="dxa"/>
              <w:left w:w="85" w:type="dxa"/>
              <w:bottom w:w="85" w:type="dxa"/>
              <w:right w:w="85" w:type="dxa"/>
            </w:tcMar>
            <w:vAlign w:val="center"/>
          </w:tcPr>
          <w:p w14:paraId="4CCFC87F" w14:textId="77777777" w:rsidR="00EA6F07" w:rsidRDefault="00C23CE7">
            <w:pPr>
              <w:pStyle w:val="TableText"/>
              <w:spacing w:before="40" w:after="40"/>
            </w:pPr>
            <w:r>
              <w:t>Garantia integral depositada pela seguradora.</w:t>
            </w:r>
          </w:p>
        </w:tc>
      </w:tr>
      <w:tr w:rsidR="00EA6F07" w14:paraId="15B915CD" w14:textId="77777777">
        <w:trPr>
          <w:cantSplit/>
        </w:trPr>
        <w:tc>
          <w:tcPr>
            <w:tcW w:w="2268" w:type="dxa"/>
            <w:tcMar>
              <w:top w:w="85" w:type="dxa"/>
              <w:left w:w="85" w:type="dxa"/>
              <w:bottom w:w="85" w:type="dxa"/>
              <w:right w:w="85" w:type="dxa"/>
            </w:tcMar>
            <w:vAlign w:val="center"/>
          </w:tcPr>
          <w:p w14:paraId="1F6EE831" w14:textId="77777777" w:rsidR="00EA6F07" w:rsidRDefault="00C23CE7">
            <w:pPr>
              <w:pStyle w:val="TableText"/>
              <w:spacing w:before="40" w:after="40"/>
            </w:pPr>
            <w:r>
              <w:t>0 → 4 ou 1 → 4</w:t>
            </w:r>
          </w:p>
        </w:tc>
        <w:tc>
          <w:tcPr>
            <w:tcW w:w="6803" w:type="dxa"/>
            <w:tcMar>
              <w:top w:w="85" w:type="dxa"/>
              <w:left w:w="85" w:type="dxa"/>
              <w:bottom w:w="85" w:type="dxa"/>
              <w:right w:w="85" w:type="dxa"/>
            </w:tcMar>
            <w:vAlign w:val="center"/>
          </w:tcPr>
          <w:p w14:paraId="7CCE69AD" w14:textId="77777777" w:rsidR="00EA6F07" w:rsidRDefault="00C23CE7">
            <w:pPr>
              <w:pStyle w:val="TableText"/>
              <w:spacing w:before="40" w:after="40"/>
            </w:pPr>
            <w:r>
              <w:t>Cancelamento autorizado antes da primeira publicação histórica.</w:t>
            </w:r>
          </w:p>
        </w:tc>
      </w:tr>
      <w:tr w:rsidR="00EA6F07" w14:paraId="68C9D1E2" w14:textId="77777777">
        <w:trPr>
          <w:cantSplit/>
        </w:trPr>
        <w:tc>
          <w:tcPr>
            <w:tcW w:w="2268" w:type="dxa"/>
            <w:tcMar>
              <w:top w:w="85" w:type="dxa"/>
              <w:left w:w="85" w:type="dxa"/>
              <w:bottom w:w="85" w:type="dxa"/>
              <w:right w:w="85" w:type="dxa"/>
            </w:tcMar>
            <w:vAlign w:val="center"/>
          </w:tcPr>
          <w:p w14:paraId="78860800" w14:textId="77777777" w:rsidR="00EA6F07" w:rsidRDefault="00C23CE7">
            <w:pPr>
              <w:pStyle w:val="TableText"/>
              <w:spacing w:before="40" w:after="40"/>
            </w:pPr>
            <w:r>
              <w:t>1 → 2</w:t>
            </w:r>
          </w:p>
        </w:tc>
        <w:tc>
          <w:tcPr>
            <w:tcW w:w="6803" w:type="dxa"/>
            <w:tcMar>
              <w:top w:w="85" w:type="dxa"/>
              <w:left w:w="85" w:type="dxa"/>
              <w:bottom w:w="85" w:type="dxa"/>
              <w:right w:w="85" w:type="dxa"/>
            </w:tcMar>
            <w:vAlign w:val="center"/>
          </w:tcPr>
          <w:p w14:paraId="48EDE07C" w14:textId="77777777" w:rsidR="00EA6F07" w:rsidRDefault="00C23CE7">
            <w:pPr>
              <w:pStyle w:val="TableText"/>
              <w:spacing w:before="40" w:after="40"/>
            </w:pPr>
            <w:r>
              <w:t>Publicação autorizada atinge o gatilho e a transferência ao beneficiário é bem-sucedida.</w:t>
            </w:r>
          </w:p>
        </w:tc>
      </w:tr>
      <w:tr w:rsidR="00EA6F07" w14:paraId="38C52625" w14:textId="77777777">
        <w:trPr>
          <w:cantSplit/>
        </w:trPr>
        <w:tc>
          <w:tcPr>
            <w:tcW w:w="2268" w:type="dxa"/>
            <w:tcMar>
              <w:top w:w="85" w:type="dxa"/>
              <w:left w:w="85" w:type="dxa"/>
              <w:bottom w:w="85" w:type="dxa"/>
              <w:right w:w="85" w:type="dxa"/>
            </w:tcMar>
            <w:vAlign w:val="center"/>
          </w:tcPr>
          <w:p w14:paraId="2185A6F7" w14:textId="77777777" w:rsidR="00EA6F07" w:rsidRDefault="00C23CE7">
            <w:pPr>
              <w:pStyle w:val="TableText"/>
              <w:spacing w:before="40" w:after="40"/>
            </w:pPr>
            <w:r>
              <w:t>1 → 3</w:t>
            </w:r>
          </w:p>
        </w:tc>
        <w:tc>
          <w:tcPr>
            <w:tcW w:w="6803" w:type="dxa"/>
            <w:tcMar>
              <w:top w:w="85" w:type="dxa"/>
              <w:left w:w="85" w:type="dxa"/>
              <w:bottom w:w="85" w:type="dxa"/>
              <w:right w:w="85" w:type="dxa"/>
            </w:tcMar>
            <w:vAlign w:val="center"/>
          </w:tcPr>
          <w:p w14:paraId="1F631FBC" w14:textId="77777777" w:rsidR="00EA6F07" w:rsidRDefault="00C23CE7">
            <w:pPr>
              <w:pStyle w:val="TableText"/>
              <w:spacing w:before="40" w:after="40"/>
            </w:pPr>
            <w:r>
              <w:t>Fim histórico processado sem acionamento e resgate realizado pela seguradora.</w:t>
            </w:r>
          </w:p>
        </w:tc>
      </w:tr>
    </w:tbl>
    <w:p w14:paraId="7E5531C7" w14:textId="77777777" w:rsidR="00EA6F07" w:rsidRDefault="00EA6F07">
      <w:pPr>
        <w:pStyle w:val="TableText"/>
        <w:spacing w:after="0" w:line="20" w:lineRule="exact"/>
      </w:pPr>
    </w:p>
    <w:p w14:paraId="2563A56B" w14:textId="77777777" w:rsidR="00EA6F07" w:rsidRDefault="00C23CE7">
      <w:r>
        <w:t>Invariantes: termos não mudam após a emissão; pagamento não se repete; período não se repete; publicação não retrocede no tempo; garantia não é liberada a terceiro. Uma operação que falha deve manter o estado anterior. Encerrada e cancelada não devem voltar ao estado ativo.</w:t>
      </w:r>
    </w:p>
    <w:p w14:paraId="7ACDB2BD" w14:textId="77777777" w:rsidR="00EA6F07" w:rsidRDefault="00C23CE7">
      <w:r>
        <w:t>No estado liquidada, eventual saldo adicional forçado ao contrato pode exigir resgate próprio, sem alterar o fato de que a indenização já foi paga. Esse caso não representa uma segunda indenização.</w:t>
      </w:r>
    </w:p>
    <w:p w14:paraId="404EF7B1" w14:textId="77777777" w:rsidR="00EA6F07" w:rsidRDefault="00C23CE7">
      <w:pPr>
        <w:pStyle w:val="Ttulo2"/>
        <w:pageBreakBefore/>
      </w:pPr>
      <w:bookmarkStart w:id="23" w:name="_Toc244206780"/>
      <w:r>
        <w:lastRenderedPageBreak/>
        <w:t>4.3 Sequência de contratação e avaliação</w:t>
      </w:r>
      <w:bookmarkEnd w:id="2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4082"/>
        <w:gridCol w:w="4139"/>
      </w:tblGrid>
      <w:tr w:rsidR="00EA6F07" w14:paraId="67EC3E11" w14:textId="77777777">
        <w:trPr>
          <w:cantSplit/>
          <w:tblHeader/>
        </w:trPr>
        <w:tc>
          <w:tcPr>
            <w:tcW w:w="850" w:type="dxa"/>
            <w:shd w:val="clear" w:color="auto" w:fill="EDEDED"/>
            <w:tcMar>
              <w:top w:w="85" w:type="dxa"/>
              <w:left w:w="85" w:type="dxa"/>
              <w:bottom w:w="85" w:type="dxa"/>
              <w:right w:w="85" w:type="dxa"/>
            </w:tcMar>
            <w:vAlign w:val="center"/>
          </w:tcPr>
          <w:p w14:paraId="30812508" w14:textId="77777777" w:rsidR="00EA6F07" w:rsidRDefault="00C23CE7">
            <w:pPr>
              <w:pStyle w:val="TableText"/>
              <w:spacing w:before="40" w:after="40"/>
              <w:jc w:val="center"/>
            </w:pPr>
            <w:r>
              <w:rPr>
                <w:b/>
              </w:rPr>
              <w:t>Passo</w:t>
            </w:r>
          </w:p>
        </w:tc>
        <w:tc>
          <w:tcPr>
            <w:tcW w:w="4082" w:type="dxa"/>
            <w:shd w:val="clear" w:color="auto" w:fill="EDEDED"/>
            <w:tcMar>
              <w:top w:w="85" w:type="dxa"/>
              <w:left w:w="85" w:type="dxa"/>
              <w:bottom w:w="85" w:type="dxa"/>
              <w:right w:w="85" w:type="dxa"/>
            </w:tcMar>
            <w:vAlign w:val="center"/>
          </w:tcPr>
          <w:p w14:paraId="657674AD" w14:textId="77777777" w:rsidR="00EA6F07" w:rsidRDefault="00C23CE7">
            <w:pPr>
              <w:pStyle w:val="TableText"/>
              <w:spacing w:before="40" w:after="40"/>
            </w:pPr>
            <w:r>
              <w:rPr>
                <w:b/>
              </w:rPr>
              <w:t>Origem → destino</w:t>
            </w:r>
          </w:p>
        </w:tc>
        <w:tc>
          <w:tcPr>
            <w:tcW w:w="4139" w:type="dxa"/>
            <w:shd w:val="clear" w:color="auto" w:fill="EDEDED"/>
            <w:tcMar>
              <w:top w:w="85" w:type="dxa"/>
              <w:left w:w="85" w:type="dxa"/>
              <w:bottom w:w="85" w:type="dxa"/>
              <w:right w:w="85" w:type="dxa"/>
            </w:tcMar>
            <w:vAlign w:val="center"/>
          </w:tcPr>
          <w:p w14:paraId="0C6709B6" w14:textId="77777777" w:rsidR="00EA6F07" w:rsidRDefault="00C23CE7">
            <w:pPr>
              <w:pStyle w:val="TableText"/>
              <w:spacing w:before="40" w:after="40"/>
            </w:pPr>
            <w:r>
              <w:rPr>
                <w:b/>
              </w:rPr>
              <w:t>Resultado esperado</w:t>
            </w:r>
          </w:p>
        </w:tc>
      </w:tr>
      <w:tr w:rsidR="00EA6F07" w14:paraId="36026CF4" w14:textId="77777777">
        <w:trPr>
          <w:cantSplit/>
        </w:trPr>
        <w:tc>
          <w:tcPr>
            <w:tcW w:w="850" w:type="dxa"/>
            <w:tcMar>
              <w:top w:w="85" w:type="dxa"/>
              <w:left w:w="85" w:type="dxa"/>
              <w:bottom w:w="85" w:type="dxa"/>
              <w:right w:w="85" w:type="dxa"/>
            </w:tcMar>
            <w:vAlign w:val="center"/>
          </w:tcPr>
          <w:p w14:paraId="6D15FFCB" w14:textId="77777777" w:rsidR="00EA6F07" w:rsidRDefault="00C23CE7">
            <w:pPr>
              <w:pStyle w:val="TableText"/>
              <w:spacing w:before="40" w:after="40"/>
              <w:jc w:val="center"/>
            </w:pPr>
            <w:r>
              <w:t>1</w:t>
            </w:r>
          </w:p>
        </w:tc>
        <w:tc>
          <w:tcPr>
            <w:tcW w:w="4082" w:type="dxa"/>
            <w:tcMar>
              <w:top w:w="85" w:type="dxa"/>
              <w:left w:w="85" w:type="dxa"/>
              <w:bottom w:w="85" w:type="dxa"/>
              <w:right w:w="85" w:type="dxa"/>
            </w:tcMar>
            <w:vAlign w:val="center"/>
          </w:tcPr>
          <w:p w14:paraId="000304FD" w14:textId="77777777" w:rsidR="00EA6F07" w:rsidRDefault="00C23CE7">
            <w:pPr>
              <w:pStyle w:val="TableText"/>
              <w:spacing w:before="40" w:after="40"/>
            </w:pPr>
            <w:r>
              <w:t>Seguradora → API → banco</w:t>
            </w:r>
          </w:p>
        </w:tc>
        <w:tc>
          <w:tcPr>
            <w:tcW w:w="4139" w:type="dxa"/>
            <w:tcMar>
              <w:top w:w="85" w:type="dxa"/>
              <w:left w:w="85" w:type="dxa"/>
              <w:bottom w:w="85" w:type="dxa"/>
              <w:right w:w="85" w:type="dxa"/>
            </w:tcMar>
            <w:vAlign w:val="center"/>
          </w:tcPr>
          <w:p w14:paraId="0EE3034D" w14:textId="77777777" w:rsidR="00EA6F07" w:rsidRDefault="00C23CE7">
            <w:pPr>
              <w:pStyle w:val="TableText"/>
              <w:spacing w:before="40" w:after="40"/>
            </w:pPr>
            <w:r>
              <w:t>Cadastro de talhão do produtor fixo.</w:t>
            </w:r>
          </w:p>
        </w:tc>
      </w:tr>
      <w:tr w:rsidR="00EA6F07" w14:paraId="18E537B7" w14:textId="77777777">
        <w:trPr>
          <w:cantSplit/>
        </w:trPr>
        <w:tc>
          <w:tcPr>
            <w:tcW w:w="850" w:type="dxa"/>
            <w:tcMar>
              <w:top w:w="85" w:type="dxa"/>
              <w:left w:w="85" w:type="dxa"/>
              <w:bottom w:w="85" w:type="dxa"/>
              <w:right w:w="85" w:type="dxa"/>
            </w:tcMar>
            <w:vAlign w:val="center"/>
          </w:tcPr>
          <w:p w14:paraId="161A94FD" w14:textId="77777777" w:rsidR="00EA6F07" w:rsidRDefault="00C23CE7">
            <w:pPr>
              <w:pStyle w:val="TableText"/>
              <w:spacing w:before="40" w:after="40"/>
              <w:jc w:val="center"/>
            </w:pPr>
            <w:r>
              <w:t>2</w:t>
            </w:r>
          </w:p>
        </w:tc>
        <w:tc>
          <w:tcPr>
            <w:tcW w:w="4082" w:type="dxa"/>
            <w:tcMar>
              <w:top w:w="85" w:type="dxa"/>
              <w:left w:w="85" w:type="dxa"/>
              <w:bottom w:w="85" w:type="dxa"/>
              <w:right w:w="85" w:type="dxa"/>
            </w:tcMar>
            <w:vAlign w:val="center"/>
          </w:tcPr>
          <w:p w14:paraId="14D25C85" w14:textId="77777777" w:rsidR="00EA6F07" w:rsidRDefault="00C23CE7">
            <w:pPr>
              <w:pStyle w:val="TableText"/>
              <w:spacing w:before="40" w:after="40"/>
            </w:pPr>
            <w:r>
              <w:t>Produtor → API → banco</w:t>
            </w:r>
          </w:p>
        </w:tc>
        <w:tc>
          <w:tcPr>
            <w:tcW w:w="4139" w:type="dxa"/>
            <w:tcMar>
              <w:top w:w="85" w:type="dxa"/>
              <w:left w:w="85" w:type="dxa"/>
              <w:bottom w:w="85" w:type="dxa"/>
              <w:right w:w="85" w:type="dxa"/>
            </w:tcMar>
            <w:vAlign w:val="center"/>
          </w:tcPr>
          <w:p w14:paraId="65340D0A" w14:textId="77777777" w:rsidR="00EA6F07" w:rsidRDefault="00C23CE7">
            <w:pPr>
              <w:pStyle w:val="TableText"/>
              <w:spacing w:before="40" w:after="40"/>
            </w:pPr>
            <w:r>
              <w:t>Avaliação histórica e proposta válida.</w:t>
            </w:r>
          </w:p>
        </w:tc>
      </w:tr>
      <w:tr w:rsidR="00EA6F07" w14:paraId="5FA930DF" w14:textId="77777777">
        <w:trPr>
          <w:cantSplit/>
        </w:trPr>
        <w:tc>
          <w:tcPr>
            <w:tcW w:w="850" w:type="dxa"/>
            <w:tcMar>
              <w:top w:w="85" w:type="dxa"/>
              <w:left w:w="85" w:type="dxa"/>
              <w:bottom w:w="85" w:type="dxa"/>
              <w:right w:w="85" w:type="dxa"/>
            </w:tcMar>
            <w:vAlign w:val="center"/>
          </w:tcPr>
          <w:p w14:paraId="2C971D5B" w14:textId="77777777" w:rsidR="00EA6F07" w:rsidRDefault="00C23CE7">
            <w:pPr>
              <w:pStyle w:val="TableText"/>
              <w:spacing w:before="40" w:after="40"/>
              <w:jc w:val="center"/>
            </w:pPr>
            <w:r>
              <w:t>3</w:t>
            </w:r>
          </w:p>
        </w:tc>
        <w:tc>
          <w:tcPr>
            <w:tcW w:w="4082" w:type="dxa"/>
            <w:tcMar>
              <w:top w:w="85" w:type="dxa"/>
              <w:left w:w="85" w:type="dxa"/>
              <w:bottom w:w="85" w:type="dxa"/>
              <w:right w:w="85" w:type="dxa"/>
            </w:tcMar>
            <w:vAlign w:val="center"/>
          </w:tcPr>
          <w:p w14:paraId="3C4DF68A" w14:textId="77777777" w:rsidR="00EA6F07" w:rsidRDefault="00C23CE7">
            <w:pPr>
              <w:pStyle w:val="TableText"/>
              <w:spacing w:before="40" w:after="40"/>
            </w:pPr>
            <w:r>
              <w:t>Seguradora → API</w:t>
            </w:r>
          </w:p>
        </w:tc>
        <w:tc>
          <w:tcPr>
            <w:tcW w:w="4139" w:type="dxa"/>
            <w:tcMar>
              <w:top w:w="85" w:type="dxa"/>
              <w:left w:w="85" w:type="dxa"/>
              <w:bottom w:w="85" w:type="dxa"/>
              <w:right w:w="85" w:type="dxa"/>
            </w:tcMar>
            <w:vAlign w:val="center"/>
          </w:tcPr>
          <w:p w14:paraId="15F7D4BE" w14:textId="77777777" w:rsidR="00EA6F07" w:rsidRDefault="00C23CE7">
            <w:pPr>
              <w:pStyle w:val="TableText"/>
              <w:spacing w:before="40" w:after="40"/>
            </w:pPr>
            <w:r>
              <w:t>Termos congelados para conferência.</w:t>
            </w:r>
          </w:p>
        </w:tc>
      </w:tr>
      <w:tr w:rsidR="00EA6F07" w14:paraId="3D225BC9" w14:textId="77777777">
        <w:trPr>
          <w:cantSplit/>
        </w:trPr>
        <w:tc>
          <w:tcPr>
            <w:tcW w:w="850" w:type="dxa"/>
            <w:tcMar>
              <w:top w:w="85" w:type="dxa"/>
              <w:left w:w="85" w:type="dxa"/>
              <w:bottom w:w="85" w:type="dxa"/>
              <w:right w:w="85" w:type="dxa"/>
            </w:tcMar>
            <w:vAlign w:val="center"/>
          </w:tcPr>
          <w:p w14:paraId="78C4CF86" w14:textId="77777777" w:rsidR="00EA6F07" w:rsidRDefault="00C23CE7">
            <w:pPr>
              <w:pStyle w:val="TableText"/>
              <w:spacing w:before="40" w:after="40"/>
              <w:jc w:val="center"/>
            </w:pPr>
            <w:r>
              <w:t>4</w:t>
            </w:r>
          </w:p>
        </w:tc>
        <w:tc>
          <w:tcPr>
            <w:tcW w:w="4082" w:type="dxa"/>
            <w:tcMar>
              <w:top w:w="85" w:type="dxa"/>
              <w:left w:w="85" w:type="dxa"/>
              <w:bottom w:w="85" w:type="dxa"/>
              <w:right w:w="85" w:type="dxa"/>
            </w:tcMar>
            <w:vAlign w:val="center"/>
          </w:tcPr>
          <w:p w14:paraId="315A32D4" w14:textId="77777777" w:rsidR="00EA6F07" w:rsidRDefault="00C23CE7">
            <w:pPr>
              <w:pStyle w:val="TableText"/>
              <w:spacing w:before="40" w:after="40"/>
            </w:pPr>
            <w:r>
              <w:t>Interface → MetaMask → fábrica</w:t>
            </w:r>
          </w:p>
        </w:tc>
        <w:tc>
          <w:tcPr>
            <w:tcW w:w="4139" w:type="dxa"/>
            <w:tcMar>
              <w:top w:w="85" w:type="dxa"/>
              <w:left w:w="85" w:type="dxa"/>
              <w:bottom w:w="85" w:type="dxa"/>
              <w:right w:w="85" w:type="dxa"/>
            </w:tcMar>
            <w:vAlign w:val="center"/>
          </w:tcPr>
          <w:p w14:paraId="6C5CBF43" w14:textId="77777777" w:rsidR="00EA6F07" w:rsidRDefault="00C23CE7">
            <w:pPr>
              <w:pStyle w:val="TableText"/>
              <w:spacing w:before="40" w:after="40"/>
            </w:pPr>
            <w:r>
              <w:t>Emissão assinada; contrato criado na Sepolia.</w:t>
            </w:r>
          </w:p>
        </w:tc>
      </w:tr>
      <w:tr w:rsidR="00EA6F07" w14:paraId="4613E822" w14:textId="77777777">
        <w:trPr>
          <w:cantSplit/>
        </w:trPr>
        <w:tc>
          <w:tcPr>
            <w:tcW w:w="850" w:type="dxa"/>
            <w:tcMar>
              <w:top w:w="85" w:type="dxa"/>
              <w:left w:w="85" w:type="dxa"/>
              <w:bottom w:w="85" w:type="dxa"/>
              <w:right w:w="85" w:type="dxa"/>
            </w:tcMar>
            <w:vAlign w:val="center"/>
          </w:tcPr>
          <w:p w14:paraId="6A27FDF7" w14:textId="77777777" w:rsidR="00EA6F07" w:rsidRDefault="00C23CE7">
            <w:pPr>
              <w:pStyle w:val="TableText"/>
              <w:spacing w:before="40" w:after="40"/>
              <w:jc w:val="center"/>
            </w:pPr>
            <w:r>
              <w:t>5</w:t>
            </w:r>
          </w:p>
        </w:tc>
        <w:tc>
          <w:tcPr>
            <w:tcW w:w="4082" w:type="dxa"/>
            <w:tcMar>
              <w:top w:w="85" w:type="dxa"/>
              <w:left w:w="85" w:type="dxa"/>
              <w:bottom w:w="85" w:type="dxa"/>
              <w:right w:w="85" w:type="dxa"/>
            </w:tcMar>
            <w:vAlign w:val="center"/>
          </w:tcPr>
          <w:p w14:paraId="1B46E5AB" w14:textId="77777777" w:rsidR="00EA6F07" w:rsidRDefault="00C23CE7">
            <w:pPr>
              <w:pStyle w:val="TableText"/>
              <w:spacing w:before="40" w:after="40"/>
            </w:pPr>
            <w:r>
              <w:t>Interface → API → Sepolia</w:t>
            </w:r>
          </w:p>
        </w:tc>
        <w:tc>
          <w:tcPr>
            <w:tcW w:w="4139" w:type="dxa"/>
            <w:tcMar>
              <w:top w:w="85" w:type="dxa"/>
              <w:left w:w="85" w:type="dxa"/>
              <w:bottom w:w="85" w:type="dxa"/>
              <w:right w:w="85" w:type="dxa"/>
            </w:tcMar>
            <w:vAlign w:val="center"/>
          </w:tcPr>
          <w:p w14:paraId="09E58B0B" w14:textId="77777777" w:rsidR="00EA6F07" w:rsidRDefault="00C23CE7">
            <w:pPr>
              <w:pStyle w:val="TableText"/>
              <w:spacing w:before="40" w:after="40"/>
            </w:pPr>
            <w:r>
              <w:t>Recibo e termos conferidos; apólice registrada.</w:t>
            </w:r>
          </w:p>
        </w:tc>
      </w:tr>
      <w:tr w:rsidR="00EA6F07" w14:paraId="5F908C9A" w14:textId="77777777">
        <w:trPr>
          <w:cantSplit/>
        </w:trPr>
        <w:tc>
          <w:tcPr>
            <w:tcW w:w="850" w:type="dxa"/>
            <w:tcMar>
              <w:top w:w="85" w:type="dxa"/>
              <w:left w:w="85" w:type="dxa"/>
              <w:bottom w:w="85" w:type="dxa"/>
              <w:right w:w="85" w:type="dxa"/>
            </w:tcMar>
            <w:vAlign w:val="center"/>
          </w:tcPr>
          <w:p w14:paraId="04BD309B" w14:textId="77777777" w:rsidR="00EA6F07" w:rsidRDefault="00C23CE7">
            <w:pPr>
              <w:pStyle w:val="TableText"/>
              <w:spacing w:before="40" w:after="40"/>
              <w:jc w:val="center"/>
            </w:pPr>
            <w:r>
              <w:t>6</w:t>
            </w:r>
          </w:p>
        </w:tc>
        <w:tc>
          <w:tcPr>
            <w:tcW w:w="4082" w:type="dxa"/>
            <w:tcMar>
              <w:top w:w="85" w:type="dxa"/>
              <w:left w:w="85" w:type="dxa"/>
              <w:bottom w:w="85" w:type="dxa"/>
              <w:right w:w="85" w:type="dxa"/>
            </w:tcMar>
            <w:vAlign w:val="center"/>
          </w:tcPr>
          <w:p w14:paraId="68FE4C06" w14:textId="77777777" w:rsidR="00EA6F07" w:rsidRDefault="00C23CE7">
            <w:pPr>
              <w:pStyle w:val="TableText"/>
              <w:spacing w:before="40" w:after="40"/>
            </w:pPr>
            <w:r>
              <w:t>Seguradora → MetaMask → apólice</w:t>
            </w:r>
          </w:p>
        </w:tc>
        <w:tc>
          <w:tcPr>
            <w:tcW w:w="4139" w:type="dxa"/>
            <w:tcMar>
              <w:top w:w="85" w:type="dxa"/>
              <w:left w:w="85" w:type="dxa"/>
              <w:bottom w:w="85" w:type="dxa"/>
              <w:right w:w="85" w:type="dxa"/>
            </w:tcMar>
            <w:vAlign w:val="center"/>
          </w:tcPr>
          <w:p w14:paraId="7EB77857" w14:textId="77777777" w:rsidR="00EA6F07" w:rsidRDefault="00C23CE7">
            <w:pPr>
              <w:pStyle w:val="TableText"/>
              <w:spacing w:before="40" w:after="40"/>
            </w:pPr>
            <w:r>
              <w:t>Depósito integral e ativação.</w:t>
            </w:r>
          </w:p>
        </w:tc>
      </w:tr>
      <w:tr w:rsidR="00EA6F07" w14:paraId="0C149C46" w14:textId="77777777">
        <w:trPr>
          <w:cantSplit/>
        </w:trPr>
        <w:tc>
          <w:tcPr>
            <w:tcW w:w="850" w:type="dxa"/>
            <w:tcMar>
              <w:top w:w="85" w:type="dxa"/>
              <w:left w:w="85" w:type="dxa"/>
              <w:bottom w:w="85" w:type="dxa"/>
              <w:right w:w="85" w:type="dxa"/>
            </w:tcMar>
            <w:vAlign w:val="center"/>
          </w:tcPr>
          <w:p w14:paraId="476ED878" w14:textId="77777777" w:rsidR="00EA6F07" w:rsidRDefault="00C23CE7">
            <w:pPr>
              <w:pStyle w:val="TableText"/>
              <w:spacing w:before="40" w:after="40"/>
              <w:jc w:val="center"/>
            </w:pPr>
            <w:r>
              <w:t>7</w:t>
            </w:r>
          </w:p>
        </w:tc>
        <w:tc>
          <w:tcPr>
            <w:tcW w:w="4082" w:type="dxa"/>
            <w:tcMar>
              <w:top w:w="85" w:type="dxa"/>
              <w:left w:w="85" w:type="dxa"/>
              <w:bottom w:w="85" w:type="dxa"/>
              <w:right w:w="85" w:type="dxa"/>
            </w:tcMar>
            <w:vAlign w:val="center"/>
          </w:tcPr>
          <w:p w14:paraId="02735C59" w14:textId="77777777" w:rsidR="00EA6F07" w:rsidRDefault="00C23CE7">
            <w:pPr>
              <w:pStyle w:val="TableText"/>
              <w:spacing w:before="40" w:after="40"/>
            </w:pPr>
            <w:r>
              <w:t>Oráculo → API → banco</w:t>
            </w:r>
          </w:p>
        </w:tc>
        <w:tc>
          <w:tcPr>
            <w:tcW w:w="4139" w:type="dxa"/>
            <w:tcMar>
              <w:top w:w="85" w:type="dxa"/>
              <w:left w:w="85" w:type="dxa"/>
              <w:bottom w:w="85" w:type="dxa"/>
              <w:right w:w="85" w:type="dxa"/>
            </w:tcMar>
            <w:vAlign w:val="center"/>
          </w:tcPr>
          <w:p w14:paraId="1EAA7343" w14:textId="77777777" w:rsidR="00EA6F07" w:rsidRDefault="00C23CE7">
            <w:pPr>
              <w:pStyle w:val="TableText"/>
              <w:spacing w:before="40" w:after="40"/>
            </w:pPr>
            <w:r>
              <w:t>Obtenção de termos e série; conferência local de integridade.</w:t>
            </w:r>
          </w:p>
        </w:tc>
      </w:tr>
      <w:tr w:rsidR="00EA6F07" w14:paraId="68505512" w14:textId="77777777">
        <w:trPr>
          <w:cantSplit/>
        </w:trPr>
        <w:tc>
          <w:tcPr>
            <w:tcW w:w="850" w:type="dxa"/>
            <w:tcMar>
              <w:top w:w="85" w:type="dxa"/>
              <w:left w:w="85" w:type="dxa"/>
              <w:bottom w:w="85" w:type="dxa"/>
              <w:right w:w="85" w:type="dxa"/>
            </w:tcMar>
            <w:vAlign w:val="center"/>
          </w:tcPr>
          <w:p w14:paraId="0DBBE620" w14:textId="77777777" w:rsidR="00EA6F07" w:rsidRDefault="00C23CE7">
            <w:pPr>
              <w:pStyle w:val="TableText"/>
              <w:spacing w:before="40" w:after="40"/>
              <w:jc w:val="center"/>
            </w:pPr>
            <w:r>
              <w:t>8</w:t>
            </w:r>
          </w:p>
        </w:tc>
        <w:tc>
          <w:tcPr>
            <w:tcW w:w="4082" w:type="dxa"/>
            <w:tcMar>
              <w:top w:w="85" w:type="dxa"/>
              <w:left w:w="85" w:type="dxa"/>
              <w:bottom w:w="85" w:type="dxa"/>
              <w:right w:w="85" w:type="dxa"/>
            </w:tcMar>
            <w:vAlign w:val="center"/>
          </w:tcPr>
          <w:p w14:paraId="7C78120B" w14:textId="77777777" w:rsidR="00EA6F07" w:rsidRDefault="00C23CE7">
            <w:pPr>
              <w:pStyle w:val="TableText"/>
              <w:spacing w:before="40" w:after="40"/>
            </w:pPr>
            <w:r>
              <w:t>Oráculo → apólice</w:t>
            </w:r>
          </w:p>
        </w:tc>
        <w:tc>
          <w:tcPr>
            <w:tcW w:w="4139" w:type="dxa"/>
            <w:tcMar>
              <w:top w:w="85" w:type="dxa"/>
              <w:left w:w="85" w:type="dxa"/>
              <w:bottom w:w="85" w:type="dxa"/>
              <w:right w:w="85" w:type="dxa"/>
            </w:tcMar>
            <w:vAlign w:val="center"/>
          </w:tcPr>
          <w:p w14:paraId="25592795" w14:textId="77777777" w:rsidR="00EA6F07" w:rsidRDefault="00C23CE7">
            <w:pPr>
              <w:pStyle w:val="TableText"/>
              <w:spacing w:before="40" w:after="40"/>
            </w:pPr>
            <w:r>
              <w:t>Publicação assinada do índice histórico.</w:t>
            </w:r>
          </w:p>
        </w:tc>
      </w:tr>
      <w:tr w:rsidR="00EA6F07" w14:paraId="200FD9DA" w14:textId="77777777">
        <w:trPr>
          <w:cantSplit/>
        </w:trPr>
        <w:tc>
          <w:tcPr>
            <w:tcW w:w="850" w:type="dxa"/>
            <w:tcMar>
              <w:top w:w="85" w:type="dxa"/>
              <w:left w:w="85" w:type="dxa"/>
              <w:bottom w:w="85" w:type="dxa"/>
              <w:right w:w="85" w:type="dxa"/>
            </w:tcMar>
            <w:vAlign w:val="center"/>
          </w:tcPr>
          <w:p w14:paraId="6CDC7A7D" w14:textId="77777777" w:rsidR="00EA6F07" w:rsidRDefault="00C23CE7">
            <w:pPr>
              <w:pStyle w:val="TableText"/>
              <w:spacing w:before="40" w:after="40"/>
              <w:jc w:val="center"/>
            </w:pPr>
            <w:r>
              <w:t>9</w:t>
            </w:r>
          </w:p>
        </w:tc>
        <w:tc>
          <w:tcPr>
            <w:tcW w:w="4082" w:type="dxa"/>
            <w:tcMar>
              <w:top w:w="85" w:type="dxa"/>
              <w:left w:w="85" w:type="dxa"/>
              <w:bottom w:w="85" w:type="dxa"/>
              <w:right w:w="85" w:type="dxa"/>
            </w:tcMar>
            <w:vAlign w:val="center"/>
          </w:tcPr>
          <w:p w14:paraId="6153FD47" w14:textId="77777777" w:rsidR="00EA6F07" w:rsidRDefault="00C23CE7">
            <w:pPr>
              <w:pStyle w:val="TableText"/>
              <w:spacing w:before="40" w:after="40"/>
            </w:pPr>
            <w:r>
              <w:t>Apólice → carteira beneficiária</w:t>
            </w:r>
          </w:p>
        </w:tc>
        <w:tc>
          <w:tcPr>
            <w:tcW w:w="4139" w:type="dxa"/>
            <w:tcMar>
              <w:top w:w="85" w:type="dxa"/>
              <w:left w:w="85" w:type="dxa"/>
              <w:bottom w:w="85" w:type="dxa"/>
              <w:right w:w="85" w:type="dxa"/>
            </w:tcMar>
            <w:vAlign w:val="center"/>
          </w:tcPr>
          <w:p w14:paraId="6E286DF9" w14:textId="77777777" w:rsidR="00EA6F07" w:rsidRDefault="00C23CE7">
            <w:pPr>
              <w:pStyle w:val="TableText"/>
              <w:spacing w:before="40" w:after="40"/>
            </w:pPr>
            <w:r>
              <w:t>Pagamento integral no acionamento, na mesma transação.</w:t>
            </w:r>
          </w:p>
        </w:tc>
      </w:tr>
      <w:tr w:rsidR="00EA6F07" w14:paraId="1F638DE4" w14:textId="77777777">
        <w:trPr>
          <w:cantSplit/>
        </w:trPr>
        <w:tc>
          <w:tcPr>
            <w:tcW w:w="850" w:type="dxa"/>
            <w:tcMar>
              <w:top w:w="85" w:type="dxa"/>
              <w:left w:w="85" w:type="dxa"/>
              <w:bottom w:w="85" w:type="dxa"/>
              <w:right w:w="85" w:type="dxa"/>
            </w:tcMar>
            <w:vAlign w:val="center"/>
          </w:tcPr>
          <w:p w14:paraId="1B25455B" w14:textId="77777777" w:rsidR="00EA6F07" w:rsidRDefault="00C23CE7">
            <w:pPr>
              <w:pStyle w:val="TableText"/>
              <w:spacing w:before="40" w:after="40"/>
              <w:jc w:val="center"/>
            </w:pPr>
            <w:r>
              <w:t>10</w:t>
            </w:r>
          </w:p>
        </w:tc>
        <w:tc>
          <w:tcPr>
            <w:tcW w:w="4082" w:type="dxa"/>
            <w:tcMar>
              <w:top w:w="85" w:type="dxa"/>
              <w:left w:w="85" w:type="dxa"/>
              <w:bottom w:w="85" w:type="dxa"/>
              <w:right w:w="85" w:type="dxa"/>
            </w:tcMar>
            <w:vAlign w:val="center"/>
          </w:tcPr>
          <w:p w14:paraId="7FE280A2" w14:textId="77777777" w:rsidR="00EA6F07" w:rsidRDefault="00C23CE7">
            <w:pPr>
              <w:pStyle w:val="TableText"/>
              <w:spacing w:before="40" w:after="40"/>
            </w:pPr>
            <w:r>
              <w:t>Sepolia → indexador → banco → interface</w:t>
            </w:r>
          </w:p>
        </w:tc>
        <w:tc>
          <w:tcPr>
            <w:tcW w:w="4139" w:type="dxa"/>
            <w:tcMar>
              <w:top w:w="85" w:type="dxa"/>
              <w:left w:w="85" w:type="dxa"/>
              <w:bottom w:w="85" w:type="dxa"/>
              <w:right w:w="85" w:type="dxa"/>
            </w:tcMar>
            <w:vAlign w:val="center"/>
          </w:tcPr>
          <w:p w14:paraId="2F6DB91E" w14:textId="77777777" w:rsidR="00EA6F07" w:rsidRDefault="00C23CE7">
            <w:pPr>
              <w:pStyle w:val="TableText"/>
              <w:spacing w:before="40" w:after="40"/>
            </w:pPr>
            <w:r>
              <w:t>Eventos confirmados refletidos na consulta do usuário.</w:t>
            </w:r>
          </w:p>
        </w:tc>
      </w:tr>
    </w:tbl>
    <w:p w14:paraId="49471D13" w14:textId="77777777" w:rsidR="00EA6F07" w:rsidRDefault="00EA6F07">
      <w:pPr>
        <w:pStyle w:val="TableText"/>
        <w:spacing w:after="0" w:line="20" w:lineRule="exact"/>
      </w:pPr>
    </w:p>
    <w:p w14:paraId="4833330D" w14:textId="77777777" w:rsidR="00EA6F07" w:rsidRDefault="00C23CE7">
      <w:pPr>
        <w:pStyle w:val="Ttulo2"/>
      </w:pPr>
      <w:bookmarkStart w:id="24" w:name="_Toc244206781"/>
      <w:r>
        <w:t>4.4 Dois tempos distintos</w:t>
      </w:r>
      <w:bookmarkEnd w:id="24"/>
    </w:p>
    <w:p w14:paraId="6F3A48B2" w14:textId="77777777" w:rsidR="00EA6F07" w:rsidRDefault="00C23CE7">
      <w:r>
        <w:t>A data de cobertura identifica os dias históricos analisados. A data do bloco identifica quando uma transação foi realmente confirmada na Sepolia. O contrato deve manter um relógio histórico próprio para a demonstração; não se deve alterar a data da rede pública nem apresentar os dados passados como leituras atuais.</w:t>
      </w:r>
    </w:p>
    <w:p w14:paraId="2A03BFBD" w14:textId="77777777" w:rsidR="00EA6F07" w:rsidRDefault="00C23CE7">
      <w:r>
        <w:t>Exemplo didático: em uma cobertura de 01/08/2024 a 31/08/2024 com gatilho 10, somente os dias a partir de 01/08 entram na contagem. Caso os dez primeiros dias utilizáveis sejam secos, 10/08/2024 será o período de acionamento. Este exemplo define o comportamento esperado e não afirma que a série real contém essa sequência.</w:t>
      </w:r>
    </w:p>
    <w:p w14:paraId="6CDF7EDD" w14:textId="77777777" w:rsidR="00EA6F07" w:rsidRDefault="00C23CE7">
      <w:pPr>
        <w:pStyle w:val="Ttulo1"/>
        <w:pageBreakBefore/>
      </w:pPr>
      <w:bookmarkStart w:id="25" w:name="_Toc244206782"/>
      <w:r>
        <w:lastRenderedPageBreak/>
        <w:t>5 ARQUITETURA E CONTRATOS DE INTEGRAÇÃO</w:t>
      </w:r>
      <w:bookmarkEnd w:id="25"/>
    </w:p>
    <w:p w14:paraId="5512CFE2" w14:textId="77777777" w:rsidR="00EA6F07" w:rsidRDefault="00C23CE7">
      <w:pPr>
        <w:pStyle w:val="Ttulo2"/>
      </w:pPr>
      <w:bookmarkStart w:id="26" w:name="_Toc244206783"/>
      <w:r>
        <w:t>5.1 Componentes e fluxo</w:t>
      </w:r>
      <w:bookmarkEnd w:id="26"/>
    </w:p>
    <w:p w14:paraId="4DBDE4A5" w14:textId="77777777" w:rsidR="00EA6F07" w:rsidRDefault="00C23CE7">
      <w:pPr>
        <w:pStyle w:val="Legenda1"/>
      </w:pPr>
      <w:r>
        <w:t>Figura 3 — Responsabilidades e caminhos de integração</w:t>
      </w:r>
    </w:p>
    <w:p w14:paraId="08F97C17" w14:textId="77777777" w:rsidR="00EA6F07" w:rsidRDefault="00C23CE7">
      <w:pPr>
        <w:ind w:firstLine="0"/>
      </w:pPr>
      <w:r>
        <w:rPr>
          <w:noProof/>
        </w:rPr>
        <w:drawing>
          <wp:inline distT="0" distB="0" distL="0" distR="0" wp14:anchorId="6E72E8A3" wp14:editId="4953A994">
            <wp:extent cx="5760000" cy="23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png"/>
                    <pic:cNvPicPr/>
                  </pic:nvPicPr>
                  <pic:blipFill>
                    <a:blip r:embed="rId13"/>
                    <a:stretch>
                      <a:fillRect/>
                    </a:stretch>
                  </pic:blipFill>
                  <pic:spPr>
                    <a:xfrm>
                      <a:off x="0" y="0"/>
                      <a:ext cx="5760000" cy="2340000"/>
                    </a:xfrm>
                    <a:prstGeom prst="rect">
                      <a:avLst/>
                    </a:prstGeom>
                  </pic:spPr>
                </pic:pic>
              </a:graphicData>
            </a:graphic>
          </wp:inline>
        </w:drawing>
      </w:r>
    </w:p>
    <w:p w14:paraId="661A3247" w14:textId="77777777" w:rsidR="00EA6F07" w:rsidRDefault="00C23CE7">
      <w:pPr>
        <w:pStyle w:val="Legenda1"/>
      </w:pPr>
      <w:r>
        <w:t>Fonte: elaboração para esta especificação.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257"/>
      </w:tblGrid>
      <w:tr w:rsidR="00EA6F07" w14:paraId="6DF77DF9" w14:textId="77777777">
        <w:trPr>
          <w:cantSplit/>
          <w:tblHeader/>
        </w:trPr>
        <w:tc>
          <w:tcPr>
            <w:tcW w:w="1814" w:type="dxa"/>
            <w:shd w:val="clear" w:color="auto" w:fill="EDEDED"/>
            <w:tcMar>
              <w:top w:w="85" w:type="dxa"/>
              <w:left w:w="85" w:type="dxa"/>
              <w:bottom w:w="85" w:type="dxa"/>
              <w:right w:w="85" w:type="dxa"/>
            </w:tcMar>
            <w:vAlign w:val="center"/>
          </w:tcPr>
          <w:p w14:paraId="1607C947" w14:textId="77777777" w:rsidR="00EA6F07" w:rsidRDefault="00C23CE7">
            <w:pPr>
              <w:pStyle w:val="TableText"/>
              <w:spacing w:before="40" w:after="40"/>
            </w:pPr>
            <w:r>
              <w:rPr>
                <w:b/>
              </w:rPr>
              <w:t>Componente</w:t>
            </w:r>
          </w:p>
        </w:tc>
        <w:tc>
          <w:tcPr>
            <w:tcW w:w="7257" w:type="dxa"/>
            <w:shd w:val="clear" w:color="auto" w:fill="EDEDED"/>
            <w:tcMar>
              <w:top w:w="85" w:type="dxa"/>
              <w:left w:w="85" w:type="dxa"/>
              <w:bottom w:w="85" w:type="dxa"/>
              <w:right w:w="85" w:type="dxa"/>
            </w:tcMar>
            <w:vAlign w:val="center"/>
          </w:tcPr>
          <w:p w14:paraId="43C16975" w14:textId="77777777" w:rsidR="00EA6F07" w:rsidRDefault="00C23CE7">
            <w:pPr>
              <w:pStyle w:val="TableText"/>
              <w:spacing w:before="40" w:after="40"/>
            </w:pPr>
            <w:r>
              <w:rPr>
                <w:b/>
              </w:rPr>
              <w:t>Responsabilidade principal</w:t>
            </w:r>
          </w:p>
        </w:tc>
      </w:tr>
      <w:tr w:rsidR="00EA6F07" w14:paraId="6F0756D7" w14:textId="77777777">
        <w:trPr>
          <w:cantSplit/>
        </w:trPr>
        <w:tc>
          <w:tcPr>
            <w:tcW w:w="1814" w:type="dxa"/>
            <w:tcMar>
              <w:top w:w="85" w:type="dxa"/>
              <w:left w:w="85" w:type="dxa"/>
              <w:bottom w:w="85" w:type="dxa"/>
              <w:right w:w="85" w:type="dxa"/>
            </w:tcMar>
            <w:vAlign w:val="center"/>
          </w:tcPr>
          <w:p w14:paraId="4AA8BCCE" w14:textId="77777777" w:rsidR="00EA6F07" w:rsidRDefault="00C23CE7">
            <w:pPr>
              <w:pStyle w:val="TableText"/>
              <w:spacing w:before="40" w:after="40"/>
            </w:pPr>
            <w:r>
              <w:t>etl</w:t>
            </w:r>
          </w:p>
        </w:tc>
        <w:tc>
          <w:tcPr>
            <w:tcW w:w="7257" w:type="dxa"/>
            <w:tcMar>
              <w:top w:w="85" w:type="dxa"/>
              <w:left w:w="85" w:type="dxa"/>
              <w:bottom w:w="85" w:type="dxa"/>
              <w:right w:w="85" w:type="dxa"/>
            </w:tcMar>
            <w:vAlign w:val="center"/>
          </w:tcPr>
          <w:p w14:paraId="466014B6" w14:textId="77777777" w:rsidR="00EA6F07" w:rsidRDefault="00C23CE7">
            <w:pPr>
              <w:pStyle w:val="TableText"/>
              <w:spacing w:before="40" w:after="40"/>
            </w:pPr>
            <w:r>
              <w:t>Baixar e tratar os arquivos, preservar origem e produzir o pacote diário.</w:t>
            </w:r>
          </w:p>
        </w:tc>
      </w:tr>
      <w:tr w:rsidR="00EA6F07" w14:paraId="6530A3C5" w14:textId="77777777">
        <w:trPr>
          <w:cantSplit/>
        </w:trPr>
        <w:tc>
          <w:tcPr>
            <w:tcW w:w="1814" w:type="dxa"/>
            <w:tcMar>
              <w:top w:w="85" w:type="dxa"/>
              <w:left w:w="85" w:type="dxa"/>
              <w:bottom w:w="85" w:type="dxa"/>
              <w:right w:w="85" w:type="dxa"/>
            </w:tcMar>
            <w:vAlign w:val="center"/>
          </w:tcPr>
          <w:p w14:paraId="079B7650" w14:textId="77777777" w:rsidR="00EA6F07" w:rsidRDefault="00C23CE7">
            <w:pPr>
              <w:pStyle w:val="TableText"/>
              <w:spacing w:before="40" w:after="40"/>
            </w:pPr>
            <w:r>
              <w:t>api</w:t>
            </w:r>
          </w:p>
        </w:tc>
        <w:tc>
          <w:tcPr>
            <w:tcW w:w="7257" w:type="dxa"/>
            <w:tcMar>
              <w:top w:w="85" w:type="dxa"/>
              <w:left w:w="85" w:type="dxa"/>
              <w:bottom w:w="85" w:type="dxa"/>
              <w:right w:w="85" w:type="dxa"/>
            </w:tcMar>
            <w:vAlign w:val="center"/>
          </w:tcPr>
          <w:p w14:paraId="72168671" w14:textId="77777777" w:rsidR="00EA6F07" w:rsidRDefault="00C23CE7">
            <w:pPr>
              <w:pStyle w:val="TableText"/>
              <w:spacing w:before="40" w:after="40"/>
            </w:pPr>
            <w:r>
              <w:t>Autenticar, validar cadastros e propostas, importar dados, conferir emissão e indexar eventos.</w:t>
            </w:r>
          </w:p>
        </w:tc>
      </w:tr>
      <w:tr w:rsidR="00EA6F07" w14:paraId="6F0A2B4A" w14:textId="77777777">
        <w:trPr>
          <w:cantSplit/>
        </w:trPr>
        <w:tc>
          <w:tcPr>
            <w:tcW w:w="1814" w:type="dxa"/>
            <w:tcMar>
              <w:top w:w="85" w:type="dxa"/>
              <w:left w:w="85" w:type="dxa"/>
              <w:bottom w:w="85" w:type="dxa"/>
              <w:right w:w="85" w:type="dxa"/>
            </w:tcMar>
            <w:vAlign w:val="center"/>
          </w:tcPr>
          <w:p w14:paraId="1607AD30" w14:textId="77777777" w:rsidR="00EA6F07" w:rsidRDefault="00C23CE7">
            <w:pPr>
              <w:pStyle w:val="TableText"/>
              <w:spacing w:before="40" w:after="40"/>
            </w:pPr>
            <w:r>
              <w:t>PostgreSQL</w:t>
            </w:r>
          </w:p>
        </w:tc>
        <w:tc>
          <w:tcPr>
            <w:tcW w:w="7257" w:type="dxa"/>
            <w:tcMar>
              <w:top w:w="85" w:type="dxa"/>
              <w:left w:w="85" w:type="dxa"/>
              <w:bottom w:w="85" w:type="dxa"/>
              <w:right w:w="85" w:type="dxa"/>
            </w:tcMar>
            <w:vAlign w:val="center"/>
          </w:tcPr>
          <w:p w14:paraId="3F8BBE23" w14:textId="77777777" w:rsidR="00EA6F07" w:rsidRDefault="00C23CE7">
            <w:pPr>
              <w:pStyle w:val="TableText"/>
              <w:spacing w:before="40" w:after="40"/>
            </w:pPr>
            <w:r>
              <w:t>Persistir dados do domínio, qualidade da série e espelhos de acompanhamento.</w:t>
            </w:r>
          </w:p>
        </w:tc>
      </w:tr>
      <w:tr w:rsidR="00EA6F07" w14:paraId="70F606EB" w14:textId="77777777">
        <w:trPr>
          <w:cantSplit/>
        </w:trPr>
        <w:tc>
          <w:tcPr>
            <w:tcW w:w="1814" w:type="dxa"/>
            <w:tcMar>
              <w:top w:w="85" w:type="dxa"/>
              <w:left w:w="85" w:type="dxa"/>
              <w:bottom w:w="85" w:type="dxa"/>
              <w:right w:w="85" w:type="dxa"/>
            </w:tcMar>
            <w:vAlign w:val="center"/>
          </w:tcPr>
          <w:p w14:paraId="742BA945" w14:textId="77777777" w:rsidR="00EA6F07" w:rsidRDefault="00C23CE7">
            <w:pPr>
              <w:pStyle w:val="TableText"/>
              <w:spacing w:before="40" w:after="40"/>
            </w:pPr>
            <w:r>
              <w:t>oraculo</w:t>
            </w:r>
          </w:p>
        </w:tc>
        <w:tc>
          <w:tcPr>
            <w:tcW w:w="7257" w:type="dxa"/>
            <w:tcMar>
              <w:top w:w="85" w:type="dxa"/>
              <w:left w:w="85" w:type="dxa"/>
              <w:bottom w:w="85" w:type="dxa"/>
              <w:right w:w="85" w:type="dxa"/>
            </w:tcMar>
            <w:vAlign w:val="center"/>
          </w:tcPr>
          <w:p w14:paraId="4A09B1C7" w14:textId="77777777" w:rsidR="00EA6F07" w:rsidRDefault="00C23CE7">
            <w:pPr>
              <w:pStyle w:val="TableText"/>
              <w:spacing w:before="40" w:after="40"/>
            </w:pPr>
            <w:r>
              <w:t>Conferir dados e termos, calcular e publicar o índice com sua carteira autorizada.</w:t>
            </w:r>
          </w:p>
        </w:tc>
      </w:tr>
      <w:tr w:rsidR="00EA6F07" w14:paraId="03830E52" w14:textId="77777777">
        <w:trPr>
          <w:cantSplit/>
        </w:trPr>
        <w:tc>
          <w:tcPr>
            <w:tcW w:w="1814" w:type="dxa"/>
            <w:tcMar>
              <w:top w:w="85" w:type="dxa"/>
              <w:left w:w="85" w:type="dxa"/>
              <w:bottom w:w="85" w:type="dxa"/>
              <w:right w:w="85" w:type="dxa"/>
            </w:tcMar>
            <w:vAlign w:val="center"/>
          </w:tcPr>
          <w:p w14:paraId="2974473B" w14:textId="77777777" w:rsidR="00EA6F07" w:rsidRDefault="00C23CE7">
            <w:pPr>
              <w:pStyle w:val="TableText"/>
              <w:spacing w:before="40" w:after="40"/>
            </w:pPr>
            <w:r>
              <w:t>blockchain</w:t>
            </w:r>
          </w:p>
        </w:tc>
        <w:tc>
          <w:tcPr>
            <w:tcW w:w="7257" w:type="dxa"/>
            <w:tcMar>
              <w:top w:w="85" w:type="dxa"/>
              <w:left w:w="85" w:type="dxa"/>
              <w:bottom w:w="85" w:type="dxa"/>
              <w:right w:w="85" w:type="dxa"/>
            </w:tcMar>
            <w:vAlign w:val="center"/>
          </w:tcPr>
          <w:p w14:paraId="6CDD5E99" w14:textId="77777777" w:rsidR="00EA6F07" w:rsidRDefault="00C23CE7">
            <w:pPr>
              <w:pStyle w:val="TableText"/>
              <w:spacing w:before="40" w:after="40"/>
            </w:pPr>
            <w:r>
              <w:t>Controlar papéis, termos, garantia, estados e transferências.</w:t>
            </w:r>
          </w:p>
        </w:tc>
      </w:tr>
      <w:tr w:rsidR="00EA6F07" w14:paraId="75A69B81" w14:textId="77777777">
        <w:trPr>
          <w:cantSplit/>
        </w:trPr>
        <w:tc>
          <w:tcPr>
            <w:tcW w:w="1814" w:type="dxa"/>
            <w:tcMar>
              <w:top w:w="85" w:type="dxa"/>
              <w:left w:w="85" w:type="dxa"/>
              <w:bottom w:w="85" w:type="dxa"/>
              <w:right w:w="85" w:type="dxa"/>
            </w:tcMar>
            <w:vAlign w:val="center"/>
          </w:tcPr>
          <w:p w14:paraId="55C90148" w14:textId="77777777" w:rsidR="00EA6F07" w:rsidRDefault="00C23CE7">
            <w:pPr>
              <w:pStyle w:val="TableText"/>
              <w:spacing w:before="40" w:after="40"/>
            </w:pPr>
            <w:r>
              <w:t>interface</w:t>
            </w:r>
          </w:p>
        </w:tc>
        <w:tc>
          <w:tcPr>
            <w:tcW w:w="7257" w:type="dxa"/>
            <w:tcMar>
              <w:top w:w="85" w:type="dxa"/>
              <w:left w:w="85" w:type="dxa"/>
              <w:bottom w:w="85" w:type="dxa"/>
              <w:right w:w="85" w:type="dxa"/>
            </w:tcMar>
            <w:vAlign w:val="center"/>
          </w:tcPr>
          <w:p w14:paraId="1B43086A" w14:textId="77777777" w:rsidR="00EA6F07" w:rsidRDefault="00C23CE7">
            <w:pPr>
              <w:pStyle w:val="TableText"/>
              <w:spacing w:before="40" w:after="40"/>
            </w:pPr>
            <w:r>
              <w:t>Conduzir o fluxo, solicitar assinaturas MetaMask e mostrar confirmações.</w:t>
            </w:r>
          </w:p>
        </w:tc>
      </w:tr>
    </w:tbl>
    <w:p w14:paraId="13A88B44" w14:textId="77777777" w:rsidR="00EA6F07" w:rsidRDefault="00EA6F07">
      <w:pPr>
        <w:pStyle w:val="TableText"/>
        <w:spacing w:after="0" w:line="20" w:lineRule="exact"/>
      </w:pPr>
    </w:p>
    <w:p w14:paraId="43F37CA8" w14:textId="77777777" w:rsidR="00EA6F07" w:rsidRDefault="00C23CE7">
      <w:pPr>
        <w:pStyle w:val="Ttulo2"/>
        <w:pageBreakBefore/>
      </w:pPr>
      <w:bookmarkStart w:id="27" w:name="_Toc244206784"/>
      <w:r>
        <w:lastRenderedPageBreak/>
        <w:t>5.2 Persistência e entidades de dados</w:t>
      </w:r>
      <w:bookmarkEnd w:id="27"/>
    </w:p>
    <w:p w14:paraId="6F020169" w14:textId="77777777" w:rsidR="00EA6F07" w:rsidRDefault="00C23CE7">
      <w:r>
        <w:t>A API deve utilizar um único PostgreSQL. O esquema deve ser inicializado e o pacote climático importado na primeira utilização. O volume Docker é persistente por instalação: ele não distribui os dados locais de uma pessoa para outra; essa reprodução depende do pacote versionado e da importação automática.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6350"/>
      </w:tblGrid>
      <w:tr w:rsidR="00EA6F07" w14:paraId="2150B295" w14:textId="77777777">
        <w:trPr>
          <w:cantSplit/>
          <w:tblHeader/>
        </w:trPr>
        <w:tc>
          <w:tcPr>
            <w:tcW w:w="2721" w:type="dxa"/>
            <w:shd w:val="clear" w:color="auto" w:fill="EDEDED"/>
            <w:tcMar>
              <w:top w:w="85" w:type="dxa"/>
              <w:left w:w="85" w:type="dxa"/>
              <w:bottom w:w="85" w:type="dxa"/>
              <w:right w:w="85" w:type="dxa"/>
            </w:tcMar>
            <w:vAlign w:val="center"/>
          </w:tcPr>
          <w:p w14:paraId="3AFD04D1" w14:textId="77777777" w:rsidR="00EA6F07" w:rsidRDefault="00C23CE7">
            <w:pPr>
              <w:pStyle w:val="TableText"/>
              <w:spacing w:before="40" w:after="40"/>
            </w:pPr>
            <w:r>
              <w:rPr>
                <w:b/>
              </w:rPr>
              <w:t>Entidade</w:t>
            </w:r>
          </w:p>
        </w:tc>
        <w:tc>
          <w:tcPr>
            <w:tcW w:w="6350" w:type="dxa"/>
            <w:shd w:val="clear" w:color="auto" w:fill="EDEDED"/>
            <w:tcMar>
              <w:top w:w="85" w:type="dxa"/>
              <w:left w:w="85" w:type="dxa"/>
              <w:bottom w:w="85" w:type="dxa"/>
              <w:right w:w="85" w:type="dxa"/>
            </w:tcMar>
            <w:vAlign w:val="center"/>
          </w:tcPr>
          <w:p w14:paraId="17AEA084" w14:textId="77777777" w:rsidR="00EA6F07" w:rsidRDefault="00C23CE7">
            <w:pPr>
              <w:pStyle w:val="TableText"/>
              <w:spacing w:before="40" w:after="40"/>
            </w:pPr>
            <w:r>
              <w:rPr>
                <w:b/>
              </w:rPr>
              <w:t>Dados e restrições essenciais</w:t>
            </w:r>
          </w:p>
        </w:tc>
      </w:tr>
      <w:tr w:rsidR="00EA6F07" w14:paraId="34F50368" w14:textId="77777777">
        <w:trPr>
          <w:cantSplit/>
        </w:trPr>
        <w:tc>
          <w:tcPr>
            <w:tcW w:w="2721" w:type="dxa"/>
            <w:tcMar>
              <w:top w:w="85" w:type="dxa"/>
              <w:left w:w="85" w:type="dxa"/>
              <w:bottom w:w="85" w:type="dxa"/>
              <w:right w:w="85" w:type="dxa"/>
            </w:tcMar>
            <w:vAlign w:val="center"/>
          </w:tcPr>
          <w:p w14:paraId="2FDFD4AC" w14:textId="77777777" w:rsidR="00EA6F07" w:rsidRDefault="00C23CE7">
            <w:pPr>
              <w:pStyle w:val="TableText"/>
              <w:spacing w:before="40" w:after="40"/>
            </w:pPr>
            <w:r>
              <w:t>usuarios e sessoes</w:t>
            </w:r>
          </w:p>
        </w:tc>
        <w:tc>
          <w:tcPr>
            <w:tcW w:w="6350" w:type="dxa"/>
            <w:tcMar>
              <w:top w:w="85" w:type="dxa"/>
              <w:left w:w="85" w:type="dxa"/>
              <w:bottom w:w="85" w:type="dxa"/>
              <w:right w:w="85" w:type="dxa"/>
            </w:tcMar>
            <w:vAlign w:val="center"/>
          </w:tcPr>
          <w:p w14:paraId="38EE9C75" w14:textId="77777777" w:rsidR="00EA6F07" w:rsidRDefault="00C23CE7">
            <w:pPr>
              <w:pStyle w:val="TableText"/>
              <w:spacing w:before="40" w:after="40"/>
            </w:pPr>
            <w:r>
              <w:t>Perfil, identificador de acesso, hash da senha e carteira pública; sessão com hash de token e validade. Somente dois perfis fixos na demonstração.</w:t>
            </w:r>
          </w:p>
        </w:tc>
      </w:tr>
      <w:tr w:rsidR="00EA6F07" w14:paraId="632D85B7" w14:textId="77777777">
        <w:trPr>
          <w:cantSplit/>
        </w:trPr>
        <w:tc>
          <w:tcPr>
            <w:tcW w:w="2721" w:type="dxa"/>
            <w:tcMar>
              <w:top w:w="85" w:type="dxa"/>
              <w:left w:w="85" w:type="dxa"/>
              <w:bottom w:w="85" w:type="dxa"/>
              <w:right w:w="85" w:type="dxa"/>
            </w:tcMar>
            <w:vAlign w:val="center"/>
          </w:tcPr>
          <w:p w14:paraId="36906A86" w14:textId="77777777" w:rsidR="00EA6F07" w:rsidRDefault="00C23CE7">
            <w:pPr>
              <w:pStyle w:val="TableText"/>
              <w:spacing w:before="40" w:after="40"/>
            </w:pPr>
            <w:r>
              <w:t>desafios_carteira</w:t>
            </w:r>
          </w:p>
        </w:tc>
        <w:tc>
          <w:tcPr>
            <w:tcW w:w="6350" w:type="dxa"/>
            <w:tcMar>
              <w:top w:w="85" w:type="dxa"/>
              <w:left w:w="85" w:type="dxa"/>
              <w:bottom w:w="85" w:type="dxa"/>
              <w:right w:w="85" w:type="dxa"/>
            </w:tcMar>
            <w:vAlign w:val="center"/>
          </w:tcPr>
          <w:p w14:paraId="5D5363EE" w14:textId="77777777" w:rsidR="00EA6F07" w:rsidRDefault="00C23CE7">
            <w:pPr>
              <w:pStyle w:val="TableText"/>
              <w:spacing w:before="40" w:after="40"/>
            </w:pPr>
            <w:r>
              <w:t>Usuário, identificador, mensagem, expiração e consumo único para comprovação da carteira.</w:t>
            </w:r>
          </w:p>
        </w:tc>
      </w:tr>
      <w:tr w:rsidR="00EA6F07" w14:paraId="554B584A" w14:textId="77777777">
        <w:trPr>
          <w:cantSplit/>
        </w:trPr>
        <w:tc>
          <w:tcPr>
            <w:tcW w:w="2721" w:type="dxa"/>
            <w:tcMar>
              <w:top w:w="85" w:type="dxa"/>
              <w:left w:w="85" w:type="dxa"/>
              <w:bottom w:w="85" w:type="dxa"/>
              <w:right w:w="85" w:type="dxa"/>
            </w:tcMar>
            <w:vAlign w:val="center"/>
          </w:tcPr>
          <w:p w14:paraId="646F98AB" w14:textId="77777777" w:rsidR="00EA6F07" w:rsidRDefault="00C23CE7">
            <w:pPr>
              <w:pStyle w:val="TableText"/>
              <w:spacing w:before="40" w:after="40"/>
            </w:pPr>
            <w:r>
              <w:t>propriedades e talhoes</w:t>
            </w:r>
          </w:p>
        </w:tc>
        <w:tc>
          <w:tcPr>
            <w:tcW w:w="6350" w:type="dxa"/>
            <w:tcMar>
              <w:top w:w="85" w:type="dxa"/>
              <w:left w:w="85" w:type="dxa"/>
              <w:bottom w:w="85" w:type="dxa"/>
              <w:right w:w="85" w:type="dxa"/>
            </w:tcMar>
            <w:vAlign w:val="center"/>
          </w:tcPr>
          <w:p w14:paraId="2840B423" w14:textId="77777777" w:rsidR="00EA6F07" w:rsidRDefault="00C23CE7">
            <w:pPr>
              <w:pStyle w:val="TableText"/>
              <w:spacing w:before="40" w:after="40"/>
            </w:pPr>
            <w:r>
              <w:t>Propriedade ligada ao produtor; talhão com identificador, cultura, área positiva e propriedade. Não armazenar polígono.</w:t>
            </w:r>
          </w:p>
        </w:tc>
      </w:tr>
      <w:tr w:rsidR="00EA6F07" w14:paraId="0EB7F83D" w14:textId="77777777">
        <w:trPr>
          <w:cantSplit/>
        </w:trPr>
        <w:tc>
          <w:tcPr>
            <w:tcW w:w="2721" w:type="dxa"/>
            <w:tcMar>
              <w:top w:w="85" w:type="dxa"/>
              <w:left w:w="85" w:type="dxa"/>
              <w:bottom w:w="85" w:type="dxa"/>
              <w:right w:w="85" w:type="dxa"/>
            </w:tcMar>
            <w:vAlign w:val="center"/>
          </w:tcPr>
          <w:p w14:paraId="4686E3DA" w14:textId="77777777" w:rsidR="00EA6F07" w:rsidRDefault="00C23CE7">
            <w:pPr>
              <w:pStyle w:val="TableText"/>
              <w:spacing w:before="40" w:after="40"/>
            </w:pPr>
            <w:r>
              <w:t>produtos</w:t>
            </w:r>
          </w:p>
        </w:tc>
        <w:tc>
          <w:tcPr>
            <w:tcW w:w="6350" w:type="dxa"/>
            <w:tcMar>
              <w:top w:w="85" w:type="dxa"/>
              <w:left w:w="85" w:type="dxa"/>
              <w:bottom w:w="85" w:type="dxa"/>
              <w:right w:w="85" w:type="dxa"/>
            </w:tcMar>
            <w:vAlign w:val="center"/>
          </w:tcPr>
          <w:p w14:paraId="3FDFFB49" w14:textId="77777777" w:rsidR="00EA6F07" w:rsidRDefault="00C23CE7">
            <w:pPr>
              <w:pStyle w:val="TableText"/>
              <w:spacing w:before="40" w:after="40"/>
            </w:pPr>
            <w:r>
              <w:t>Produto ativo de soja, valor integral em wei e sugestão de gatilho. A vigência vem da proposta.</w:t>
            </w:r>
          </w:p>
        </w:tc>
      </w:tr>
      <w:tr w:rsidR="00EA6F07" w14:paraId="7FF0475A" w14:textId="77777777">
        <w:trPr>
          <w:cantSplit/>
        </w:trPr>
        <w:tc>
          <w:tcPr>
            <w:tcW w:w="2721" w:type="dxa"/>
            <w:tcMar>
              <w:top w:w="85" w:type="dxa"/>
              <w:left w:w="85" w:type="dxa"/>
              <w:bottom w:w="85" w:type="dxa"/>
              <w:right w:w="85" w:type="dxa"/>
            </w:tcMar>
            <w:vAlign w:val="center"/>
          </w:tcPr>
          <w:p w14:paraId="42BAF209" w14:textId="77777777" w:rsidR="00EA6F07" w:rsidRDefault="00C23CE7">
            <w:pPr>
              <w:pStyle w:val="TableText"/>
              <w:spacing w:before="40" w:after="40"/>
            </w:pPr>
            <w:r>
              <w:t>propostas</w:t>
            </w:r>
          </w:p>
        </w:tc>
        <w:tc>
          <w:tcPr>
            <w:tcW w:w="6350" w:type="dxa"/>
            <w:tcMar>
              <w:top w:w="85" w:type="dxa"/>
              <w:left w:w="85" w:type="dxa"/>
              <w:bottom w:w="85" w:type="dxa"/>
              <w:right w:w="85" w:type="dxa"/>
            </w:tcMar>
            <w:vAlign w:val="center"/>
          </w:tcPr>
          <w:p w14:paraId="18E40DC0" w14:textId="77777777" w:rsidR="00EA6F07" w:rsidRDefault="00C23CE7">
            <w:pPr>
              <w:pStyle w:val="TableText"/>
              <w:spacing w:before="40" w:after="40"/>
            </w:pPr>
            <w:r>
              <w:t>Usuário proprietário, talhão, produto, estado, termos congelados, descrição canônica e hash; vínculo à emissão quando aceita.</w:t>
            </w:r>
          </w:p>
        </w:tc>
      </w:tr>
      <w:tr w:rsidR="00EA6F07" w14:paraId="3CF9DFEA" w14:textId="77777777">
        <w:trPr>
          <w:cantSplit/>
        </w:trPr>
        <w:tc>
          <w:tcPr>
            <w:tcW w:w="2721" w:type="dxa"/>
            <w:tcMar>
              <w:top w:w="85" w:type="dxa"/>
              <w:left w:w="85" w:type="dxa"/>
              <w:bottom w:w="85" w:type="dxa"/>
              <w:right w:w="85" w:type="dxa"/>
            </w:tcMar>
            <w:vAlign w:val="center"/>
          </w:tcPr>
          <w:p w14:paraId="3FEE4846" w14:textId="77777777" w:rsidR="00EA6F07" w:rsidRDefault="00C23CE7">
            <w:pPr>
              <w:pStyle w:val="TableText"/>
              <w:spacing w:before="40" w:after="40"/>
            </w:pPr>
            <w:r>
              <w:t>apolices</w:t>
            </w:r>
          </w:p>
        </w:tc>
        <w:tc>
          <w:tcPr>
            <w:tcW w:w="6350" w:type="dxa"/>
            <w:tcMar>
              <w:top w:w="85" w:type="dxa"/>
              <w:left w:w="85" w:type="dxa"/>
              <w:bottom w:w="85" w:type="dxa"/>
              <w:right w:w="85" w:type="dxa"/>
            </w:tcMar>
            <w:vAlign w:val="center"/>
          </w:tcPr>
          <w:p w14:paraId="33577395" w14:textId="77777777" w:rsidR="00EA6F07" w:rsidRDefault="00C23CE7">
            <w:pPr>
              <w:pStyle w:val="TableText"/>
              <w:spacing w:before="40" w:after="40"/>
            </w:pPr>
            <w:r>
              <w:t>Endereço do contrato, proposta e estado observado em cadeia, com valores e datas necessárias à consulta.</w:t>
            </w:r>
          </w:p>
        </w:tc>
      </w:tr>
      <w:tr w:rsidR="00EA6F07" w14:paraId="3814BB78" w14:textId="77777777">
        <w:trPr>
          <w:cantSplit/>
        </w:trPr>
        <w:tc>
          <w:tcPr>
            <w:tcW w:w="2721" w:type="dxa"/>
            <w:tcMar>
              <w:top w:w="85" w:type="dxa"/>
              <w:left w:w="85" w:type="dxa"/>
              <w:bottom w:w="85" w:type="dxa"/>
              <w:right w:w="85" w:type="dxa"/>
            </w:tcMar>
            <w:vAlign w:val="center"/>
          </w:tcPr>
          <w:p w14:paraId="590FE41B" w14:textId="77777777" w:rsidR="00EA6F07" w:rsidRDefault="00C23CE7">
            <w:pPr>
              <w:pStyle w:val="TableText"/>
              <w:spacing w:before="40" w:after="40"/>
            </w:pPr>
            <w:r>
              <w:t>eventos_cadeia e estado_indexador</w:t>
            </w:r>
          </w:p>
        </w:tc>
        <w:tc>
          <w:tcPr>
            <w:tcW w:w="6350" w:type="dxa"/>
            <w:tcMar>
              <w:top w:w="85" w:type="dxa"/>
              <w:left w:w="85" w:type="dxa"/>
              <w:bottom w:w="85" w:type="dxa"/>
              <w:right w:w="85" w:type="dxa"/>
            </w:tcMar>
            <w:vAlign w:val="center"/>
          </w:tcPr>
          <w:p w14:paraId="51AEC051" w14:textId="77777777" w:rsidR="00EA6F07" w:rsidRDefault="00C23CE7">
            <w:pPr>
              <w:pStyle w:val="TableText"/>
              <w:spacing w:before="40" w:after="40"/>
            </w:pPr>
            <w:r>
              <w:t>Contrato, nome do evento, bloco, transação e posição do log; cursor persistente e índice único de evento.</w:t>
            </w:r>
          </w:p>
        </w:tc>
      </w:tr>
      <w:tr w:rsidR="00EA6F07" w14:paraId="02568911" w14:textId="77777777">
        <w:trPr>
          <w:cantSplit/>
        </w:trPr>
        <w:tc>
          <w:tcPr>
            <w:tcW w:w="2721" w:type="dxa"/>
            <w:tcMar>
              <w:top w:w="85" w:type="dxa"/>
              <w:left w:w="85" w:type="dxa"/>
              <w:bottom w:w="85" w:type="dxa"/>
              <w:right w:w="85" w:type="dxa"/>
            </w:tcMar>
            <w:vAlign w:val="center"/>
          </w:tcPr>
          <w:p w14:paraId="0E68AE7B" w14:textId="77777777" w:rsidR="00EA6F07" w:rsidRDefault="00C23CE7">
            <w:pPr>
              <w:pStyle w:val="TableText"/>
              <w:spacing w:before="40" w:after="40"/>
            </w:pPr>
            <w:r>
              <w:t>publicacoes_oraculo</w:t>
            </w:r>
          </w:p>
        </w:tc>
        <w:tc>
          <w:tcPr>
            <w:tcW w:w="6350" w:type="dxa"/>
            <w:tcMar>
              <w:top w:w="85" w:type="dxa"/>
              <w:left w:w="85" w:type="dxa"/>
              <w:bottom w:w="85" w:type="dxa"/>
              <w:right w:w="85" w:type="dxa"/>
            </w:tcMar>
            <w:vAlign w:val="center"/>
          </w:tcPr>
          <w:p w14:paraId="60FA6DE3" w14:textId="77777777" w:rsidR="00EA6F07" w:rsidRDefault="00C23CE7">
            <w:pPr>
              <w:pStyle w:val="TableText"/>
              <w:spacing w:before="40" w:after="40"/>
            </w:pPr>
            <w:r>
              <w:t>Apólice, período, índice, transação, relato e confirmação derivada do evento. Repetições coerentes devem ser idempotentes.</w:t>
            </w:r>
          </w:p>
        </w:tc>
      </w:tr>
      <w:tr w:rsidR="00EA6F07" w14:paraId="7A02D72E" w14:textId="77777777">
        <w:trPr>
          <w:cantSplit/>
        </w:trPr>
        <w:tc>
          <w:tcPr>
            <w:tcW w:w="2721" w:type="dxa"/>
            <w:tcMar>
              <w:top w:w="85" w:type="dxa"/>
              <w:left w:w="85" w:type="dxa"/>
              <w:bottom w:w="85" w:type="dxa"/>
              <w:right w:w="85" w:type="dxa"/>
            </w:tcMar>
            <w:vAlign w:val="center"/>
          </w:tcPr>
          <w:p w14:paraId="4CD4FE5B" w14:textId="77777777" w:rsidR="00EA6F07" w:rsidRDefault="00C23CE7">
            <w:pPr>
              <w:pStyle w:val="TableText"/>
              <w:spacing w:before="40" w:after="40"/>
            </w:pPr>
            <w:r>
              <w:t>notificacoes</w:t>
            </w:r>
          </w:p>
        </w:tc>
        <w:tc>
          <w:tcPr>
            <w:tcW w:w="6350" w:type="dxa"/>
            <w:tcMar>
              <w:top w:w="85" w:type="dxa"/>
              <w:left w:w="85" w:type="dxa"/>
              <w:bottom w:w="85" w:type="dxa"/>
              <w:right w:w="85" w:type="dxa"/>
            </w:tcMar>
            <w:vAlign w:val="center"/>
          </w:tcPr>
          <w:p w14:paraId="222ED735" w14:textId="77777777" w:rsidR="00EA6F07" w:rsidRDefault="00C23CE7">
            <w:pPr>
              <w:pStyle w:val="TableText"/>
              <w:spacing w:before="40" w:after="40"/>
            </w:pPr>
            <w:r>
              <w:t>Destinatário, motivo, referência do evento e leitura. Relacionar o destinatário à proposta quando houver vínculo.</w:t>
            </w:r>
          </w:p>
        </w:tc>
      </w:tr>
      <w:tr w:rsidR="00EA6F07" w14:paraId="31770197" w14:textId="77777777">
        <w:trPr>
          <w:cantSplit/>
        </w:trPr>
        <w:tc>
          <w:tcPr>
            <w:tcW w:w="2721" w:type="dxa"/>
            <w:tcMar>
              <w:top w:w="85" w:type="dxa"/>
              <w:left w:w="85" w:type="dxa"/>
              <w:bottom w:w="85" w:type="dxa"/>
              <w:right w:w="85" w:type="dxa"/>
            </w:tcMar>
            <w:vAlign w:val="center"/>
          </w:tcPr>
          <w:p w14:paraId="5A05F220" w14:textId="77777777" w:rsidR="00EA6F07" w:rsidRDefault="00C23CE7">
            <w:pPr>
              <w:pStyle w:val="TableText"/>
              <w:spacing w:before="40" w:after="40"/>
            </w:pPr>
            <w:r>
              <w:t>inmet_arquivos e inmet_dias</w:t>
            </w:r>
          </w:p>
        </w:tc>
        <w:tc>
          <w:tcPr>
            <w:tcW w:w="6350" w:type="dxa"/>
            <w:tcMar>
              <w:top w:w="85" w:type="dxa"/>
              <w:left w:w="85" w:type="dxa"/>
              <w:bottom w:w="85" w:type="dxa"/>
              <w:right w:w="85" w:type="dxa"/>
            </w:tcMar>
            <w:vAlign w:val="center"/>
          </w:tcPr>
          <w:p w14:paraId="31269D8D" w14:textId="77777777" w:rsidR="00EA6F07" w:rsidRDefault="00C23CE7">
            <w:pPr>
              <w:pStyle w:val="TableText"/>
              <w:spacing w:before="40" w:after="40"/>
            </w:pPr>
            <w:r>
              <w:t>Estação e ano com hashes de origem e diário; estação e data com chuva e contagem de qualidade. Chave única para cada dia da estação.</w:t>
            </w:r>
          </w:p>
        </w:tc>
      </w:tr>
    </w:tbl>
    <w:p w14:paraId="3D84CFC1" w14:textId="77777777" w:rsidR="00EA6F07" w:rsidRDefault="00EA6F07">
      <w:pPr>
        <w:pStyle w:val="TableText"/>
        <w:spacing w:after="0" w:line="20" w:lineRule="exact"/>
      </w:pPr>
    </w:p>
    <w:p w14:paraId="2B22E70C" w14:textId="77777777" w:rsidR="00EA6F07" w:rsidRDefault="00C23CE7">
      <w:r>
        <w:t>A implementação deve aplicar chaves estrangeiras, unicidade e transações aos vínculos acima. Remoções não podem apagar rastros de propostas ou pagamentos já realizados. Endereços Ethereum devem ser normalizados de maneira consistente para consulta, sem perder sua validação.</w:t>
      </w:r>
    </w:p>
    <w:p w14:paraId="75067938" w14:textId="77777777" w:rsidR="00EA6F07" w:rsidRDefault="00C23CE7">
      <w:pPr>
        <w:pStyle w:val="Ttulo2"/>
        <w:pageBreakBefore/>
      </w:pPr>
      <w:bookmarkStart w:id="28" w:name="_Toc244206785"/>
      <w:r>
        <w:lastRenderedPageBreak/>
        <w:t>5.3 Interfaces HTTP</w:t>
      </w:r>
      <w:bookmarkEnd w:id="28"/>
    </w:p>
    <w:p w14:paraId="14654C96" w14:textId="77777777" w:rsidR="00EA6F07" w:rsidRDefault="00C23CE7">
      <w:r>
        <w:t>A interface deve utilizar o prefixo /api. Rotas do usuário exigem sessão; rotas do oráculo exigem X-Chave-De-Servico. As permissões abaixo devem ser validadas no servidor. Os nomes descrevem o contrato a implementar, tomando a API de referência como base.</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19"/>
        <w:gridCol w:w="1247"/>
        <w:gridCol w:w="3005"/>
      </w:tblGrid>
      <w:tr w:rsidR="00EA6F07" w14:paraId="3180D391" w14:textId="77777777">
        <w:trPr>
          <w:cantSplit/>
          <w:tblHeader/>
        </w:trPr>
        <w:tc>
          <w:tcPr>
            <w:tcW w:w="4819" w:type="dxa"/>
            <w:shd w:val="clear" w:color="auto" w:fill="EDEDED"/>
            <w:tcMar>
              <w:top w:w="85" w:type="dxa"/>
              <w:left w:w="85" w:type="dxa"/>
              <w:bottom w:w="85" w:type="dxa"/>
              <w:right w:w="85" w:type="dxa"/>
            </w:tcMar>
            <w:vAlign w:val="center"/>
          </w:tcPr>
          <w:p w14:paraId="0D37D80F" w14:textId="77777777" w:rsidR="00EA6F07" w:rsidRDefault="00C23CE7">
            <w:pPr>
              <w:pStyle w:val="TableText"/>
              <w:spacing w:before="40" w:after="40"/>
              <w:jc w:val="center"/>
            </w:pPr>
            <w:r>
              <w:rPr>
                <w:b/>
              </w:rPr>
              <w:t>Método e caminho</w:t>
            </w:r>
          </w:p>
        </w:tc>
        <w:tc>
          <w:tcPr>
            <w:tcW w:w="1247" w:type="dxa"/>
            <w:shd w:val="clear" w:color="auto" w:fill="EDEDED"/>
            <w:tcMar>
              <w:top w:w="85" w:type="dxa"/>
              <w:left w:w="85" w:type="dxa"/>
              <w:bottom w:w="85" w:type="dxa"/>
              <w:right w:w="85" w:type="dxa"/>
            </w:tcMar>
            <w:vAlign w:val="center"/>
          </w:tcPr>
          <w:p w14:paraId="32686874" w14:textId="77777777" w:rsidR="00EA6F07" w:rsidRDefault="00C23CE7">
            <w:pPr>
              <w:pStyle w:val="TableText"/>
              <w:spacing w:before="40" w:after="40"/>
            </w:pPr>
            <w:r>
              <w:rPr>
                <w:b/>
              </w:rPr>
              <w:t>Acesso</w:t>
            </w:r>
          </w:p>
        </w:tc>
        <w:tc>
          <w:tcPr>
            <w:tcW w:w="3005" w:type="dxa"/>
            <w:shd w:val="clear" w:color="auto" w:fill="EDEDED"/>
            <w:tcMar>
              <w:top w:w="85" w:type="dxa"/>
              <w:left w:w="85" w:type="dxa"/>
              <w:bottom w:w="85" w:type="dxa"/>
              <w:right w:w="85" w:type="dxa"/>
            </w:tcMar>
            <w:vAlign w:val="center"/>
          </w:tcPr>
          <w:p w14:paraId="6A7BFC09" w14:textId="77777777" w:rsidR="00EA6F07" w:rsidRDefault="00C23CE7">
            <w:pPr>
              <w:pStyle w:val="TableText"/>
              <w:spacing w:before="40" w:after="40"/>
            </w:pPr>
            <w:r>
              <w:rPr>
                <w:b/>
              </w:rPr>
              <w:t>Finalidade</w:t>
            </w:r>
          </w:p>
        </w:tc>
      </w:tr>
      <w:tr w:rsidR="00EA6F07" w14:paraId="7A5A445D" w14:textId="77777777">
        <w:trPr>
          <w:cantSplit/>
        </w:trPr>
        <w:tc>
          <w:tcPr>
            <w:tcW w:w="4819" w:type="dxa"/>
            <w:tcMar>
              <w:top w:w="85" w:type="dxa"/>
              <w:left w:w="85" w:type="dxa"/>
              <w:bottom w:w="85" w:type="dxa"/>
              <w:right w:w="85" w:type="dxa"/>
            </w:tcMar>
            <w:vAlign w:val="center"/>
          </w:tcPr>
          <w:p w14:paraId="3641238A" w14:textId="77777777" w:rsidR="00EA6F07" w:rsidRDefault="00C23CE7">
            <w:pPr>
              <w:pStyle w:val="TableText"/>
              <w:spacing w:before="40" w:after="40"/>
              <w:jc w:val="center"/>
            </w:pPr>
            <w:r>
              <w:t>POST /autenticacao/entrar</w:t>
            </w:r>
          </w:p>
        </w:tc>
        <w:tc>
          <w:tcPr>
            <w:tcW w:w="1247" w:type="dxa"/>
            <w:tcMar>
              <w:top w:w="85" w:type="dxa"/>
              <w:left w:w="85" w:type="dxa"/>
              <w:bottom w:w="85" w:type="dxa"/>
              <w:right w:w="85" w:type="dxa"/>
            </w:tcMar>
            <w:vAlign w:val="center"/>
          </w:tcPr>
          <w:p w14:paraId="7BFD3202" w14:textId="77777777" w:rsidR="00EA6F07" w:rsidRDefault="00C23CE7">
            <w:pPr>
              <w:pStyle w:val="TableText"/>
              <w:spacing w:before="40" w:after="40"/>
            </w:pPr>
            <w:r>
              <w:t>Público</w:t>
            </w:r>
          </w:p>
        </w:tc>
        <w:tc>
          <w:tcPr>
            <w:tcW w:w="3005" w:type="dxa"/>
            <w:tcMar>
              <w:top w:w="85" w:type="dxa"/>
              <w:left w:w="85" w:type="dxa"/>
              <w:bottom w:w="85" w:type="dxa"/>
              <w:right w:w="85" w:type="dxa"/>
            </w:tcMar>
            <w:vAlign w:val="center"/>
          </w:tcPr>
          <w:p w14:paraId="3B745E81" w14:textId="77777777" w:rsidR="00EA6F07" w:rsidRDefault="00C23CE7">
            <w:pPr>
              <w:pStyle w:val="TableText"/>
              <w:spacing w:before="40" w:after="40"/>
            </w:pPr>
            <w:r>
              <w:t>Criar sessão dos perfis fixos.</w:t>
            </w:r>
          </w:p>
        </w:tc>
      </w:tr>
      <w:tr w:rsidR="00EA6F07" w14:paraId="07B35B16" w14:textId="77777777">
        <w:trPr>
          <w:cantSplit/>
        </w:trPr>
        <w:tc>
          <w:tcPr>
            <w:tcW w:w="4819" w:type="dxa"/>
            <w:tcMar>
              <w:top w:w="85" w:type="dxa"/>
              <w:left w:w="85" w:type="dxa"/>
              <w:bottom w:w="85" w:type="dxa"/>
              <w:right w:w="85" w:type="dxa"/>
            </w:tcMar>
            <w:vAlign w:val="center"/>
          </w:tcPr>
          <w:p w14:paraId="73FDAB41" w14:textId="77777777" w:rsidR="00EA6F07" w:rsidRDefault="00C23CE7">
            <w:pPr>
              <w:pStyle w:val="TableText"/>
              <w:spacing w:before="40" w:after="40"/>
              <w:jc w:val="center"/>
            </w:pPr>
            <w:r>
              <w:t>GET /autenticacao/eu e POST /autenticacao/sair</w:t>
            </w:r>
          </w:p>
        </w:tc>
        <w:tc>
          <w:tcPr>
            <w:tcW w:w="1247" w:type="dxa"/>
            <w:tcMar>
              <w:top w:w="85" w:type="dxa"/>
              <w:left w:w="85" w:type="dxa"/>
              <w:bottom w:w="85" w:type="dxa"/>
              <w:right w:w="85" w:type="dxa"/>
            </w:tcMar>
            <w:vAlign w:val="center"/>
          </w:tcPr>
          <w:p w14:paraId="659FC609" w14:textId="77777777" w:rsidR="00EA6F07" w:rsidRDefault="00C23CE7">
            <w:pPr>
              <w:pStyle w:val="TableText"/>
              <w:spacing w:before="40" w:after="40"/>
            </w:pPr>
            <w:r>
              <w:t>Sessão</w:t>
            </w:r>
          </w:p>
        </w:tc>
        <w:tc>
          <w:tcPr>
            <w:tcW w:w="3005" w:type="dxa"/>
            <w:tcMar>
              <w:top w:w="85" w:type="dxa"/>
              <w:left w:w="85" w:type="dxa"/>
              <w:bottom w:w="85" w:type="dxa"/>
              <w:right w:w="85" w:type="dxa"/>
            </w:tcMar>
            <w:vAlign w:val="center"/>
          </w:tcPr>
          <w:p w14:paraId="3D7D36FD" w14:textId="77777777" w:rsidR="00EA6F07" w:rsidRDefault="00C23CE7">
            <w:pPr>
              <w:pStyle w:val="TableText"/>
              <w:spacing w:before="40" w:after="40"/>
            </w:pPr>
            <w:r>
              <w:t>Consultar perfil e encerrar sessão.</w:t>
            </w:r>
          </w:p>
        </w:tc>
      </w:tr>
      <w:tr w:rsidR="00EA6F07" w14:paraId="60307C9B" w14:textId="77777777">
        <w:trPr>
          <w:cantSplit/>
        </w:trPr>
        <w:tc>
          <w:tcPr>
            <w:tcW w:w="4819" w:type="dxa"/>
            <w:tcMar>
              <w:top w:w="85" w:type="dxa"/>
              <w:left w:w="85" w:type="dxa"/>
              <w:bottom w:w="85" w:type="dxa"/>
              <w:right w:w="85" w:type="dxa"/>
            </w:tcMar>
            <w:vAlign w:val="center"/>
          </w:tcPr>
          <w:p w14:paraId="06B9FFF0" w14:textId="77777777" w:rsidR="00EA6F07" w:rsidRDefault="00C23CE7">
            <w:pPr>
              <w:pStyle w:val="TableText"/>
              <w:spacing w:before="40" w:after="40"/>
              <w:jc w:val="center"/>
            </w:pPr>
            <w:r>
              <w:t>POST /carteira/desafio e /carteira/vincular</w:t>
            </w:r>
          </w:p>
        </w:tc>
        <w:tc>
          <w:tcPr>
            <w:tcW w:w="1247" w:type="dxa"/>
            <w:tcMar>
              <w:top w:w="85" w:type="dxa"/>
              <w:left w:w="85" w:type="dxa"/>
              <w:bottom w:w="85" w:type="dxa"/>
              <w:right w:w="85" w:type="dxa"/>
            </w:tcMar>
            <w:vAlign w:val="center"/>
          </w:tcPr>
          <w:p w14:paraId="289C3C5B" w14:textId="77777777" w:rsidR="00EA6F07" w:rsidRDefault="00C23CE7">
            <w:pPr>
              <w:pStyle w:val="TableText"/>
              <w:spacing w:before="40" w:after="40"/>
            </w:pPr>
            <w:r>
              <w:t>Produtor</w:t>
            </w:r>
          </w:p>
        </w:tc>
        <w:tc>
          <w:tcPr>
            <w:tcW w:w="3005" w:type="dxa"/>
            <w:tcMar>
              <w:top w:w="85" w:type="dxa"/>
              <w:left w:w="85" w:type="dxa"/>
              <w:bottom w:w="85" w:type="dxa"/>
              <w:right w:w="85" w:type="dxa"/>
            </w:tcMar>
            <w:vAlign w:val="center"/>
          </w:tcPr>
          <w:p w14:paraId="0CC4424F" w14:textId="77777777" w:rsidR="00EA6F07" w:rsidRDefault="00C23CE7">
            <w:pPr>
              <w:pStyle w:val="TableText"/>
              <w:spacing w:before="40" w:after="40"/>
            </w:pPr>
            <w:r>
              <w:t>Comprovar carteira por mensagem assinada.</w:t>
            </w:r>
          </w:p>
        </w:tc>
      </w:tr>
      <w:tr w:rsidR="00EA6F07" w14:paraId="63C95A2A" w14:textId="77777777">
        <w:trPr>
          <w:cantSplit/>
        </w:trPr>
        <w:tc>
          <w:tcPr>
            <w:tcW w:w="4819" w:type="dxa"/>
            <w:tcMar>
              <w:top w:w="85" w:type="dxa"/>
              <w:left w:w="85" w:type="dxa"/>
              <w:bottom w:w="85" w:type="dxa"/>
              <w:right w:w="85" w:type="dxa"/>
            </w:tcMar>
            <w:vAlign w:val="center"/>
          </w:tcPr>
          <w:p w14:paraId="3F293115" w14:textId="77777777" w:rsidR="00EA6F07" w:rsidRDefault="00C23CE7">
            <w:pPr>
              <w:pStyle w:val="TableText"/>
              <w:spacing w:before="40" w:after="40"/>
              <w:jc w:val="center"/>
            </w:pPr>
            <w:r>
              <w:t>GET /talhoes e /produtos</w:t>
            </w:r>
          </w:p>
        </w:tc>
        <w:tc>
          <w:tcPr>
            <w:tcW w:w="1247" w:type="dxa"/>
            <w:tcMar>
              <w:top w:w="85" w:type="dxa"/>
              <w:left w:w="85" w:type="dxa"/>
              <w:bottom w:w="85" w:type="dxa"/>
              <w:right w:w="85" w:type="dxa"/>
            </w:tcMar>
            <w:vAlign w:val="center"/>
          </w:tcPr>
          <w:p w14:paraId="2A4CC640" w14:textId="77777777" w:rsidR="00EA6F07" w:rsidRDefault="00C23CE7">
            <w:pPr>
              <w:pStyle w:val="TableText"/>
              <w:spacing w:before="40" w:after="40"/>
            </w:pPr>
            <w:r>
              <w:t>Sessão</w:t>
            </w:r>
          </w:p>
        </w:tc>
        <w:tc>
          <w:tcPr>
            <w:tcW w:w="3005" w:type="dxa"/>
            <w:tcMar>
              <w:top w:w="85" w:type="dxa"/>
              <w:left w:w="85" w:type="dxa"/>
              <w:bottom w:w="85" w:type="dxa"/>
              <w:right w:w="85" w:type="dxa"/>
            </w:tcMar>
            <w:vAlign w:val="center"/>
          </w:tcPr>
          <w:p w14:paraId="5E5E5400" w14:textId="77777777" w:rsidR="00EA6F07" w:rsidRDefault="00C23CE7">
            <w:pPr>
              <w:pStyle w:val="TableText"/>
              <w:spacing w:before="40" w:after="40"/>
            </w:pPr>
            <w:r>
              <w:t>Consultar dados permitidos.</w:t>
            </w:r>
          </w:p>
        </w:tc>
      </w:tr>
      <w:tr w:rsidR="00EA6F07" w14:paraId="26123339" w14:textId="77777777">
        <w:trPr>
          <w:cantSplit/>
        </w:trPr>
        <w:tc>
          <w:tcPr>
            <w:tcW w:w="4819" w:type="dxa"/>
            <w:tcMar>
              <w:top w:w="85" w:type="dxa"/>
              <w:left w:w="85" w:type="dxa"/>
              <w:bottom w:w="85" w:type="dxa"/>
              <w:right w:w="85" w:type="dxa"/>
            </w:tcMar>
            <w:vAlign w:val="center"/>
          </w:tcPr>
          <w:p w14:paraId="3E94F91D" w14:textId="77777777" w:rsidR="00EA6F07" w:rsidRDefault="00C23CE7">
            <w:pPr>
              <w:pStyle w:val="TableText"/>
              <w:spacing w:before="40" w:after="40"/>
              <w:jc w:val="center"/>
            </w:pPr>
            <w:r>
              <w:t>POST /talhoes e DELETE /talhoes/:id</w:t>
            </w:r>
          </w:p>
        </w:tc>
        <w:tc>
          <w:tcPr>
            <w:tcW w:w="1247" w:type="dxa"/>
            <w:tcMar>
              <w:top w:w="85" w:type="dxa"/>
              <w:left w:w="85" w:type="dxa"/>
              <w:bottom w:w="85" w:type="dxa"/>
              <w:right w:w="85" w:type="dxa"/>
            </w:tcMar>
            <w:vAlign w:val="center"/>
          </w:tcPr>
          <w:p w14:paraId="7425B109" w14:textId="77777777" w:rsidR="00EA6F07" w:rsidRDefault="00C23CE7">
            <w:pPr>
              <w:pStyle w:val="TableText"/>
              <w:spacing w:before="40" w:after="40"/>
            </w:pPr>
            <w:r>
              <w:t>Seguradora</w:t>
            </w:r>
          </w:p>
        </w:tc>
        <w:tc>
          <w:tcPr>
            <w:tcW w:w="3005" w:type="dxa"/>
            <w:tcMar>
              <w:top w:w="85" w:type="dxa"/>
              <w:left w:w="85" w:type="dxa"/>
              <w:bottom w:w="85" w:type="dxa"/>
              <w:right w:w="85" w:type="dxa"/>
            </w:tcMar>
            <w:vAlign w:val="center"/>
          </w:tcPr>
          <w:p w14:paraId="6505AEDD" w14:textId="77777777" w:rsidR="00EA6F07" w:rsidRDefault="00C23CE7">
            <w:pPr>
              <w:pStyle w:val="TableText"/>
              <w:spacing w:before="40" w:after="40"/>
            </w:pPr>
            <w:r>
              <w:t>Cadastrar ou remover talhão conforme vínculos.</w:t>
            </w:r>
          </w:p>
        </w:tc>
      </w:tr>
      <w:tr w:rsidR="00EA6F07" w14:paraId="1C740BEB" w14:textId="77777777">
        <w:trPr>
          <w:cantSplit/>
        </w:trPr>
        <w:tc>
          <w:tcPr>
            <w:tcW w:w="4819" w:type="dxa"/>
            <w:tcMar>
              <w:top w:w="85" w:type="dxa"/>
              <w:left w:w="85" w:type="dxa"/>
              <w:bottom w:w="85" w:type="dxa"/>
              <w:right w:w="85" w:type="dxa"/>
            </w:tcMar>
            <w:vAlign w:val="center"/>
          </w:tcPr>
          <w:p w14:paraId="2343CA81" w14:textId="77777777" w:rsidR="00EA6F07" w:rsidRDefault="00C23CE7">
            <w:pPr>
              <w:pStyle w:val="TableText"/>
              <w:spacing w:before="40" w:after="40"/>
              <w:jc w:val="center"/>
            </w:pPr>
            <w:r>
              <w:t>POST /historico/avaliar</w:t>
            </w:r>
          </w:p>
        </w:tc>
        <w:tc>
          <w:tcPr>
            <w:tcW w:w="1247" w:type="dxa"/>
            <w:tcMar>
              <w:top w:w="85" w:type="dxa"/>
              <w:left w:w="85" w:type="dxa"/>
              <w:bottom w:w="85" w:type="dxa"/>
              <w:right w:w="85" w:type="dxa"/>
            </w:tcMar>
            <w:vAlign w:val="center"/>
          </w:tcPr>
          <w:p w14:paraId="7ABC8490" w14:textId="77777777" w:rsidR="00EA6F07" w:rsidRDefault="00C23CE7">
            <w:pPr>
              <w:pStyle w:val="TableText"/>
              <w:spacing w:before="40" w:after="40"/>
            </w:pPr>
            <w:r>
              <w:t>Sessão</w:t>
            </w:r>
          </w:p>
        </w:tc>
        <w:tc>
          <w:tcPr>
            <w:tcW w:w="3005" w:type="dxa"/>
            <w:tcMar>
              <w:top w:w="85" w:type="dxa"/>
              <w:left w:w="85" w:type="dxa"/>
              <w:bottom w:w="85" w:type="dxa"/>
              <w:right w:w="85" w:type="dxa"/>
            </w:tcMar>
            <w:vAlign w:val="center"/>
          </w:tcPr>
          <w:p w14:paraId="2D367004" w14:textId="77777777" w:rsidR="00EA6F07" w:rsidRDefault="00C23CE7">
            <w:pPr>
              <w:pStyle w:val="TableText"/>
              <w:spacing w:before="40" w:after="40"/>
            </w:pPr>
            <w:r>
              <w:t>Consultar a avaliação histórica do período.</w:t>
            </w:r>
          </w:p>
        </w:tc>
      </w:tr>
      <w:tr w:rsidR="00EA6F07" w14:paraId="1831D0CE" w14:textId="77777777">
        <w:trPr>
          <w:cantSplit/>
        </w:trPr>
        <w:tc>
          <w:tcPr>
            <w:tcW w:w="4819" w:type="dxa"/>
            <w:tcMar>
              <w:top w:w="85" w:type="dxa"/>
              <w:left w:w="85" w:type="dxa"/>
              <w:bottom w:w="85" w:type="dxa"/>
              <w:right w:w="85" w:type="dxa"/>
            </w:tcMar>
            <w:vAlign w:val="center"/>
          </w:tcPr>
          <w:p w14:paraId="2AF9EE45" w14:textId="77777777" w:rsidR="00EA6F07" w:rsidRDefault="00C23CE7">
            <w:pPr>
              <w:pStyle w:val="TableText"/>
              <w:spacing w:before="40" w:after="40"/>
              <w:jc w:val="center"/>
            </w:pPr>
            <w:r>
              <w:t>POST /cotacoes e /propostas</w:t>
            </w:r>
          </w:p>
        </w:tc>
        <w:tc>
          <w:tcPr>
            <w:tcW w:w="1247" w:type="dxa"/>
            <w:tcMar>
              <w:top w:w="85" w:type="dxa"/>
              <w:left w:w="85" w:type="dxa"/>
              <w:bottom w:w="85" w:type="dxa"/>
              <w:right w:w="85" w:type="dxa"/>
            </w:tcMar>
            <w:vAlign w:val="center"/>
          </w:tcPr>
          <w:p w14:paraId="513693DF" w14:textId="77777777" w:rsidR="00EA6F07" w:rsidRDefault="00C23CE7">
            <w:pPr>
              <w:pStyle w:val="TableText"/>
              <w:spacing w:before="40" w:after="40"/>
            </w:pPr>
            <w:r>
              <w:t>Produtor</w:t>
            </w:r>
          </w:p>
        </w:tc>
        <w:tc>
          <w:tcPr>
            <w:tcW w:w="3005" w:type="dxa"/>
            <w:tcMar>
              <w:top w:w="85" w:type="dxa"/>
              <w:left w:w="85" w:type="dxa"/>
              <w:bottom w:w="85" w:type="dxa"/>
              <w:right w:w="85" w:type="dxa"/>
            </w:tcMar>
            <w:vAlign w:val="center"/>
          </w:tcPr>
          <w:p w14:paraId="35D3C4CE" w14:textId="77777777" w:rsidR="00EA6F07" w:rsidRDefault="00C23CE7">
            <w:pPr>
              <w:pStyle w:val="TableText"/>
              <w:spacing w:before="40" w:after="40"/>
            </w:pPr>
            <w:r>
              <w:t>Validar cotação e solicitar proposta.</w:t>
            </w:r>
          </w:p>
        </w:tc>
      </w:tr>
      <w:tr w:rsidR="00EA6F07" w14:paraId="79B72DAB" w14:textId="77777777">
        <w:trPr>
          <w:cantSplit/>
        </w:trPr>
        <w:tc>
          <w:tcPr>
            <w:tcW w:w="4819" w:type="dxa"/>
            <w:tcMar>
              <w:top w:w="85" w:type="dxa"/>
              <w:left w:w="85" w:type="dxa"/>
              <w:bottom w:w="85" w:type="dxa"/>
              <w:right w:w="85" w:type="dxa"/>
            </w:tcMar>
            <w:vAlign w:val="center"/>
          </w:tcPr>
          <w:p w14:paraId="4A242AA1" w14:textId="77777777" w:rsidR="00EA6F07" w:rsidRDefault="00C23CE7">
            <w:pPr>
              <w:pStyle w:val="TableText"/>
              <w:spacing w:before="40" w:after="40"/>
              <w:jc w:val="center"/>
            </w:pPr>
            <w:r>
              <w:t>GET /propostas</w:t>
            </w:r>
          </w:p>
        </w:tc>
        <w:tc>
          <w:tcPr>
            <w:tcW w:w="1247" w:type="dxa"/>
            <w:tcMar>
              <w:top w:w="85" w:type="dxa"/>
              <w:left w:w="85" w:type="dxa"/>
              <w:bottom w:w="85" w:type="dxa"/>
              <w:right w:w="85" w:type="dxa"/>
            </w:tcMar>
            <w:vAlign w:val="center"/>
          </w:tcPr>
          <w:p w14:paraId="68843A61" w14:textId="77777777" w:rsidR="00EA6F07" w:rsidRDefault="00C23CE7">
            <w:pPr>
              <w:pStyle w:val="TableText"/>
              <w:spacing w:before="40" w:after="40"/>
            </w:pPr>
            <w:r>
              <w:t>Sessão</w:t>
            </w:r>
          </w:p>
        </w:tc>
        <w:tc>
          <w:tcPr>
            <w:tcW w:w="3005" w:type="dxa"/>
            <w:tcMar>
              <w:top w:w="85" w:type="dxa"/>
              <w:left w:w="85" w:type="dxa"/>
              <w:bottom w:w="85" w:type="dxa"/>
              <w:right w:w="85" w:type="dxa"/>
            </w:tcMar>
            <w:vAlign w:val="center"/>
          </w:tcPr>
          <w:p w14:paraId="33C0778D" w14:textId="77777777" w:rsidR="00EA6F07" w:rsidRDefault="00C23CE7">
            <w:pPr>
              <w:pStyle w:val="TableText"/>
              <w:spacing w:before="40" w:after="40"/>
            </w:pPr>
            <w:r>
              <w:t>Listar propostas conforme o perfil.</w:t>
            </w:r>
          </w:p>
        </w:tc>
      </w:tr>
      <w:tr w:rsidR="00EA6F07" w14:paraId="75D67C36" w14:textId="77777777">
        <w:trPr>
          <w:cantSplit/>
        </w:trPr>
        <w:tc>
          <w:tcPr>
            <w:tcW w:w="4819" w:type="dxa"/>
            <w:tcMar>
              <w:top w:w="85" w:type="dxa"/>
              <w:left w:w="85" w:type="dxa"/>
              <w:bottom w:w="85" w:type="dxa"/>
              <w:right w:w="85" w:type="dxa"/>
            </w:tcMar>
            <w:vAlign w:val="center"/>
          </w:tcPr>
          <w:p w14:paraId="035FE3F9" w14:textId="77777777" w:rsidR="00EA6F07" w:rsidRDefault="00C23CE7">
            <w:pPr>
              <w:pStyle w:val="TableText"/>
              <w:spacing w:before="40" w:after="40"/>
              <w:jc w:val="center"/>
            </w:pPr>
            <w:r>
              <w:t>POST /propostas/:id/preparar, /emissao e /recusar</w:t>
            </w:r>
          </w:p>
        </w:tc>
        <w:tc>
          <w:tcPr>
            <w:tcW w:w="1247" w:type="dxa"/>
            <w:tcMar>
              <w:top w:w="85" w:type="dxa"/>
              <w:left w:w="85" w:type="dxa"/>
              <w:bottom w:w="85" w:type="dxa"/>
              <w:right w:w="85" w:type="dxa"/>
            </w:tcMar>
            <w:vAlign w:val="center"/>
          </w:tcPr>
          <w:p w14:paraId="10B97BD6" w14:textId="77777777" w:rsidR="00EA6F07" w:rsidRDefault="00C23CE7">
            <w:pPr>
              <w:pStyle w:val="TableText"/>
              <w:spacing w:before="40" w:after="40"/>
            </w:pPr>
            <w:r>
              <w:t>Seguradora</w:t>
            </w:r>
          </w:p>
        </w:tc>
        <w:tc>
          <w:tcPr>
            <w:tcW w:w="3005" w:type="dxa"/>
            <w:tcMar>
              <w:top w:w="85" w:type="dxa"/>
              <w:left w:w="85" w:type="dxa"/>
              <w:bottom w:w="85" w:type="dxa"/>
              <w:right w:w="85" w:type="dxa"/>
            </w:tcMar>
            <w:vAlign w:val="center"/>
          </w:tcPr>
          <w:p w14:paraId="36D072F2" w14:textId="77777777" w:rsidR="00EA6F07" w:rsidRDefault="00C23CE7">
            <w:pPr>
              <w:pStyle w:val="TableText"/>
              <w:spacing w:before="40" w:after="40"/>
            </w:pPr>
            <w:r>
              <w:t>Preparar termos, registrar emissão ou recusar.</w:t>
            </w:r>
          </w:p>
        </w:tc>
      </w:tr>
      <w:tr w:rsidR="00EA6F07" w14:paraId="18F63B97" w14:textId="77777777">
        <w:trPr>
          <w:cantSplit/>
        </w:trPr>
        <w:tc>
          <w:tcPr>
            <w:tcW w:w="4819" w:type="dxa"/>
            <w:tcMar>
              <w:top w:w="85" w:type="dxa"/>
              <w:left w:w="85" w:type="dxa"/>
              <w:bottom w:w="85" w:type="dxa"/>
              <w:right w:w="85" w:type="dxa"/>
            </w:tcMar>
            <w:vAlign w:val="center"/>
          </w:tcPr>
          <w:p w14:paraId="40681CB4" w14:textId="77777777" w:rsidR="00EA6F07" w:rsidRDefault="00C23CE7">
            <w:pPr>
              <w:pStyle w:val="TableText"/>
              <w:spacing w:before="40" w:after="40"/>
              <w:jc w:val="center"/>
            </w:pPr>
            <w:r>
              <w:t>GET /apolices e /apolices/:endereco</w:t>
            </w:r>
          </w:p>
        </w:tc>
        <w:tc>
          <w:tcPr>
            <w:tcW w:w="1247" w:type="dxa"/>
            <w:tcMar>
              <w:top w:w="85" w:type="dxa"/>
              <w:left w:w="85" w:type="dxa"/>
              <w:bottom w:w="85" w:type="dxa"/>
              <w:right w:w="85" w:type="dxa"/>
            </w:tcMar>
            <w:vAlign w:val="center"/>
          </w:tcPr>
          <w:p w14:paraId="7521ED3E" w14:textId="77777777" w:rsidR="00EA6F07" w:rsidRDefault="00C23CE7">
            <w:pPr>
              <w:pStyle w:val="TableText"/>
              <w:spacing w:before="40" w:after="40"/>
            </w:pPr>
            <w:r>
              <w:t>Sessão</w:t>
            </w:r>
          </w:p>
        </w:tc>
        <w:tc>
          <w:tcPr>
            <w:tcW w:w="3005" w:type="dxa"/>
            <w:tcMar>
              <w:top w:w="85" w:type="dxa"/>
              <w:left w:w="85" w:type="dxa"/>
              <w:bottom w:w="85" w:type="dxa"/>
              <w:right w:w="85" w:type="dxa"/>
            </w:tcMar>
            <w:vAlign w:val="center"/>
          </w:tcPr>
          <w:p w14:paraId="31976B25" w14:textId="77777777" w:rsidR="00EA6F07" w:rsidRDefault="00C23CE7">
            <w:pPr>
              <w:pStyle w:val="TableText"/>
              <w:spacing w:before="40" w:after="40"/>
            </w:pPr>
            <w:r>
              <w:t>Consultar apólices permitidas.</w:t>
            </w:r>
          </w:p>
        </w:tc>
      </w:tr>
      <w:tr w:rsidR="00EA6F07" w14:paraId="02F96EAE" w14:textId="77777777">
        <w:trPr>
          <w:cantSplit/>
        </w:trPr>
        <w:tc>
          <w:tcPr>
            <w:tcW w:w="4819" w:type="dxa"/>
            <w:tcMar>
              <w:top w:w="85" w:type="dxa"/>
              <w:left w:w="85" w:type="dxa"/>
              <w:bottom w:w="85" w:type="dxa"/>
              <w:right w:w="85" w:type="dxa"/>
            </w:tcMar>
            <w:vAlign w:val="center"/>
          </w:tcPr>
          <w:p w14:paraId="3958DED5" w14:textId="77777777" w:rsidR="00EA6F07" w:rsidRDefault="00C23CE7">
            <w:pPr>
              <w:pStyle w:val="TableText"/>
              <w:spacing w:before="40" w:after="40"/>
              <w:jc w:val="center"/>
            </w:pPr>
            <w:r>
              <w:t>GET /oraculo/apolices-ativas</w:t>
            </w:r>
          </w:p>
        </w:tc>
        <w:tc>
          <w:tcPr>
            <w:tcW w:w="1247" w:type="dxa"/>
            <w:tcMar>
              <w:top w:w="85" w:type="dxa"/>
              <w:left w:w="85" w:type="dxa"/>
              <w:bottom w:w="85" w:type="dxa"/>
              <w:right w:w="85" w:type="dxa"/>
            </w:tcMar>
            <w:vAlign w:val="center"/>
          </w:tcPr>
          <w:p w14:paraId="21695617" w14:textId="77777777" w:rsidR="00EA6F07" w:rsidRDefault="00C23CE7">
            <w:pPr>
              <w:pStyle w:val="TableText"/>
              <w:spacing w:before="40" w:after="40"/>
            </w:pPr>
            <w:r>
              <w:t>Serviço</w:t>
            </w:r>
          </w:p>
        </w:tc>
        <w:tc>
          <w:tcPr>
            <w:tcW w:w="3005" w:type="dxa"/>
            <w:tcMar>
              <w:top w:w="85" w:type="dxa"/>
              <w:left w:w="85" w:type="dxa"/>
              <w:bottom w:w="85" w:type="dxa"/>
              <w:right w:w="85" w:type="dxa"/>
            </w:tcMar>
            <w:vAlign w:val="center"/>
          </w:tcPr>
          <w:p w14:paraId="6118797C" w14:textId="77777777" w:rsidR="00EA6F07" w:rsidRDefault="00C23CE7">
            <w:pPr>
              <w:pStyle w:val="TableText"/>
              <w:spacing w:before="40" w:after="40"/>
            </w:pPr>
            <w:r>
              <w:t>Buscar apólices aptas ao processamento.</w:t>
            </w:r>
          </w:p>
        </w:tc>
      </w:tr>
      <w:tr w:rsidR="00EA6F07" w14:paraId="58EACD74" w14:textId="77777777">
        <w:trPr>
          <w:cantSplit/>
        </w:trPr>
        <w:tc>
          <w:tcPr>
            <w:tcW w:w="4819" w:type="dxa"/>
            <w:tcMar>
              <w:top w:w="85" w:type="dxa"/>
              <w:left w:w="85" w:type="dxa"/>
              <w:bottom w:w="85" w:type="dxa"/>
              <w:right w:w="85" w:type="dxa"/>
            </w:tcMar>
            <w:vAlign w:val="center"/>
          </w:tcPr>
          <w:p w14:paraId="3617BA84" w14:textId="77777777" w:rsidR="00EA6F07" w:rsidRDefault="00C23CE7">
            <w:pPr>
              <w:pStyle w:val="TableText"/>
              <w:spacing w:before="40" w:after="40"/>
              <w:jc w:val="center"/>
            </w:pPr>
            <w:r>
              <w:t>GET /oraculo/serie-historica?apolice=...</w:t>
            </w:r>
          </w:p>
        </w:tc>
        <w:tc>
          <w:tcPr>
            <w:tcW w:w="1247" w:type="dxa"/>
            <w:tcMar>
              <w:top w:w="85" w:type="dxa"/>
              <w:left w:w="85" w:type="dxa"/>
              <w:bottom w:w="85" w:type="dxa"/>
              <w:right w:w="85" w:type="dxa"/>
            </w:tcMar>
            <w:vAlign w:val="center"/>
          </w:tcPr>
          <w:p w14:paraId="475B215D" w14:textId="77777777" w:rsidR="00EA6F07" w:rsidRDefault="00C23CE7">
            <w:pPr>
              <w:pStyle w:val="TableText"/>
              <w:spacing w:before="40" w:after="40"/>
            </w:pPr>
            <w:r>
              <w:t>Serviço</w:t>
            </w:r>
          </w:p>
        </w:tc>
        <w:tc>
          <w:tcPr>
            <w:tcW w:w="3005" w:type="dxa"/>
            <w:tcMar>
              <w:top w:w="85" w:type="dxa"/>
              <w:left w:w="85" w:type="dxa"/>
              <w:bottom w:w="85" w:type="dxa"/>
              <w:right w:w="85" w:type="dxa"/>
            </w:tcMar>
            <w:vAlign w:val="center"/>
          </w:tcPr>
          <w:p w14:paraId="0E1BBB3D" w14:textId="77777777" w:rsidR="00EA6F07" w:rsidRDefault="00C23CE7">
            <w:pPr>
              <w:pStyle w:val="TableText"/>
              <w:spacing w:before="40" w:after="40"/>
            </w:pPr>
            <w:r>
              <w:t>Obter série e termos congelados.</w:t>
            </w:r>
          </w:p>
        </w:tc>
      </w:tr>
      <w:tr w:rsidR="00EA6F07" w14:paraId="76F89D59" w14:textId="77777777">
        <w:trPr>
          <w:cantSplit/>
        </w:trPr>
        <w:tc>
          <w:tcPr>
            <w:tcW w:w="4819" w:type="dxa"/>
            <w:tcMar>
              <w:top w:w="85" w:type="dxa"/>
              <w:left w:w="85" w:type="dxa"/>
              <w:bottom w:w="85" w:type="dxa"/>
              <w:right w:w="85" w:type="dxa"/>
            </w:tcMar>
            <w:vAlign w:val="center"/>
          </w:tcPr>
          <w:p w14:paraId="42D8C11E" w14:textId="77777777" w:rsidR="00EA6F07" w:rsidRDefault="00C23CE7">
            <w:pPr>
              <w:pStyle w:val="TableText"/>
              <w:spacing w:before="40" w:after="40"/>
              <w:jc w:val="center"/>
            </w:pPr>
            <w:r>
              <w:t>POST /oraculo/publicacoes e /oraculo/falhas</w:t>
            </w:r>
          </w:p>
        </w:tc>
        <w:tc>
          <w:tcPr>
            <w:tcW w:w="1247" w:type="dxa"/>
            <w:tcMar>
              <w:top w:w="85" w:type="dxa"/>
              <w:left w:w="85" w:type="dxa"/>
              <w:bottom w:w="85" w:type="dxa"/>
              <w:right w:w="85" w:type="dxa"/>
            </w:tcMar>
            <w:vAlign w:val="center"/>
          </w:tcPr>
          <w:p w14:paraId="10757DE8" w14:textId="77777777" w:rsidR="00EA6F07" w:rsidRDefault="00C23CE7">
            <w:pPr>
              <w:pStyle w:val="TableText"/>
              <w:spacing w:before="40" w:after="40"/>
            </w:pPr>
            <w:r>
              <w:t>Serviço</w:t>
            </w:r>
          </w:p>
        </w:tc>
        <w:tc>
          <w:tcPr>
            <w:tcW w:w="3005" w:type="dxa"/>
            <w:tcMar>
              <w:top w:w="85" w:type="dxa"/>
              <w:left w:w="85" w:type="dxa"/>
              <w:bottom w:w="85" w:type="dxa"/>
              <w:right w:w="85" w:type="dxa"/>
            </w:tcMar>
            <w:vAlign w:val="center"/>
          </w:tcPr>
          <w:p w14:paraId="066BF73D" w14:textId="77777777" w:rsidR="00EA6F07" w:rsidRDefault="00C23CE7">
            <w:pPr>
              <w:pStyle w:val="TableText"/>
              <w:spacing w:before="40" w:after="40"/>
            </w:pPr>
            <w:r>
              <w:t>Registrar relato, sem confirmar por si só.</w:t>
            </w:r>
          </w:p>
        </w:tc>
      </w:tr>
      <w:tr w:rsidR="00EA6F07" w14:paraId="5442526E" w14:textId="77777777">
        <w:trPr>
          <w:cantSplit/>
        </w:trPr>
        <w:tc>
          <w:tcPr>
            <w:tcW w:w="4819" w:type="dxa"/>
            <w:tcMar>
              <w:top w:w="85" w:type="dxa"/>
              <w:left w:w="85" w:type="dxa"/>
              <w:bottom w:w="85" w:type="dxa"/>
              <w:right w:w="85" w:type="dxa"/>
            </w:tcMar>
            <w:vAlign w:val="center"/>
          </w:tcPr>
          <w:p w14:paraId="3AB95665" w14:textId="77777777" w:rsidR="00EA6F07" w:rsidRDefault="00C23CE7">
            <w:pPr>
              <w:pStyle w:val="TableText"/>
              <w:spacing w:before="40" w:after="40"/>
              <w:jc w:val="center"/>
            </w:pPr>
            <w:r>
              <w:t>GET /relatorios/carteira e /notificacoes</w:t>
            </w:r>
          </w:p>
        </w:tc>
        <w:tc>
          <w:tcPr>
            <w:tcW w:w="1247" w:type="dxa"/>
            <w:tcMar>
              <w:top w:w="85" w:type="dxa"/>
              <w:left w:w="85" w:type="dxa"/>
              <w:bottom w:w="85" w:type="dxa"/>
              <w:right w:w="85" w:type="dxa"/>
            </w:tcMar>
            <w:vAlign w:val="center"/>
          </w:tcPr>
          <w:p w14:paraId="73342C4B" w14:textId="77777777" w:rsidR="00EA6F07" w:rsidRDefault="00C23CE7">
            <w:pPr>
              <w:pStyle w:val="TableText"/>
              <w:spacing w:before="40" w:after="40"/>
            </w:pPr>
            <w:r>
              <w:t>Perfil autorizado</w:t>
            </w:r>
          </w:p>
        </w:tc>
        <w:tc>
          <w:tcPr>
            <w:tcW w:w="3005" w:type="dxa"/>
            <w:tcMar>
              <w:top w:w="85" w:type="dxa"/>
              <w:left w:w="85" w:type="dxa"/>
              <w:bottom w:w="85" w:type="dxa"/>
              <w:right w:w="85" w:type="dxa"/>
            </w:tcMar>
            <w:vAlign w:val="center"/>
          </w:tcPr>
          <w:p w14:paraId="33941DA7" w14:textId="77777777" w:rsidR="00EA6F07" w:rsidRDefault="00C23CE7">
            <w:pPr>
              <w:pStyle w:val="TableText"/>
              <w:spacing w:before="40" w:after="40"/>
            </w:pPr>
            <w:r>
              <w:t>Consultar carteira e avisos.</w:t>
            </w:r>
          </w:p>
        </w:tc>
      </w:tr>
      <w:tr w:rsidR="00EA6F07" w14:paraId="4ABCA22E" w14:textId="77777777">
        <w:trPr>
          <w:cantSplit/>
        </w:trPr>
        <w:tc>
          <w:tcPr>
            <w:tcW w:w="4819" w:type="dxa"/>
            <w:tcMar>
              <w:top w:w="85" w:type="dxa"/>
              <w:left w:w="85" w:type="dxa"/>
              <w:bottom w:w="85" w:type="dxa"/>
              <w:right w:w="85" w:type="dxa"/>
            </w:tcMar>
            <w:vAlign w:val="center"/>
          </w:tcPr>
          <w:p w14:paraId="0F6119BC" w14:textId="77777777" w:rsidR="00EA6F07" w:rsidRDefault="00C23CE7">
            <w:pPr>
              <w:pStyle w:val="TableText"/>
              <w:spacing w:before="40" w:after="40"/>
              <w:jc w:val="center"/>
            </w:pPr>
            <w:r>
              <w:t>GET /saude</w:t>
            </w:r>
          </w:p>
        </w:tc>
        <w:tc>
          <w:tcPr>
            <w:tcW w:w="1247" w:type="dxa"/>
            <w:tcMar>
              <w:top w:w="85" w:type="dxa"/>
              <w:left w:w="85" w:type="dxa"/>
              <w:bottom w:w="85" w:type="dxa"/>
              <w:right w:w="85" w:type="dxa"/>
            </w:tcMar>
            <w:vAlign w:val="center"/>
          </w:tcPr>
          <w:p w14:paraId="1B24F79F" w14:textId="77777777" w:rsidR="00EA6F07" w:rsidRDefault="00C23CE7">
            <w:pPr>
              <w:pStyle w:val="TableText"/>
              <w:spacing w:before="40" w:after="40"/>
            </w:pPr>
            <w:r>
              <w:t>Público</w:t>
            </w:r>
          </w:p>
        </w:tc>
        <w:tc>
          <w:tcPr>
            <w:tcW w:w="3005" w:type="dxa"/>
            <w:tcMar>
              <w:top w:w="85" w:type="dxa"/>
              <w:left w:w="85" w:type="dxa"/>
              <w:bottom w:w="85" w:type="dxa"/>
              <w:right w:w="85" w:type="dxa"/>
            </w:tcMar>
            <w:vAlign w:val="center"/>
          </w:tcPr>
          <w:p w14:paraId="743C5CAF" w14:textId="77777777" w:rsidR="00EA6F07" w:rsidRDefault="00C23CE7">
            <w:pPr>
              <w:pStyle w:val="TableText"/>
              <w:spacing w:before="40" w:after="40"/>
            </w:pPr>
            <w:r>
              <w:t>Informar disponibilidade, sem segredos.</w:t>
            </w:r>
          </w:p>
        </w:tc>
      </w:tr>
    </w:tbl>
    <w:p w14:paraId="41A69B3F" w14:textId="77777777" w:rsidR="00EA6F07" w:rsidRDefault="00EA6F07">
      <w:pPr>
        <w:pStyle w:val="TableText"/>
        <w:spacing w:after="0" w:line="20" w:lineRule="exact"/>
      </w:pPr>
    </w:p>
    <w:p w14:paraId="2F9EA63D" w14:textId="77777777" w:rsidR="00EA6F07" w:rsidRDefault="00C23CE7">
      <w:r>
        <w:t>Erros devem retornar HTTP coerente e objeto erro com codigo, mensagem e detalhes opcionais. Não responder sucesso em operação recusada.</w:t>
      </w:r>
    </w:p>
    <w:p w14:paraId="745C50A4" w14:textId="77777777" w:rsidR="00EA6F07" w:rsidRDefault="00C23CE7">
      <w:pPr>
        <w:pStyle w:val="Ttulo2"/>
        <w:pageBreakBefore/>
      </w:pPr>
      <w:bookmarkStart w:id="29" w:name="_Toc244206786"/>
      <w:r>
        <w:lastRenderedPageBreak/>
        <w:t>5.4 Dados trocados e termos determinísticos</w:t>
      </w:r>
      <w:bookmarkEnd w:id="29"/>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803"/>
      </w:tblGrid>
      <w:tr w:rsidR="00EA6F07" w14:paraId="27D6242C" w14:textId="77777777">
        <w:trPr>
          <w:cantSplit/>
          <w:tblHeader/>
        </w:trPr>
        <w:tc>
          <w:tcPr>
            <w:tcW w:w="2268" w:type="dxa"/>
            <w:shd w:val="clear" w:color="auto" w:fill="EDEDED"/>
            <w:tcMar>
              <w:top w:w="85" w:type="dxa"/>
              <w:left w:w="85" w:type="dxa"/>
              <w:bottom w:w="85" w:type="dxa"/>
              <w:right w:w="85" w:type="dxa"/>
            </w:tcMar>
            <w:vAlign w:val="center"/>
          </w:tcPr>
          <w:p w14:paraId="148EA5A8" w14:textId="77777777" w:rsidR="00EA6F07" w:rsidRDefault="00C23CE7">
            <w:pPr>
              <w:pStyle w:val="TableText"/>
              <w:spacing w:before="40" w:after="40"/>
            </w:pPr>
            <w:r>
              <w:rPr>
                <w:b/>
              </w:rPr>
              <w:t>Operação</w:t>
            </w:r>
          </w:p>
        </w:tc>
        <w:tc>
          <w:tcPr>
            <w:tcW w:w="6803" w:type="dxa"/>
            <w:shd w:val="clear" w:color="auto" w:fill="EDEDED"/>
            <w:tcMar>
              <w:top w:w="85" w:type="dxa"/>
              <w:left w:w="85" w:type="dxa"/>
              <w:bottom w:w="85" w:type="dxa"/>
              <w:right w:w="85" w:type="dxa"/>
            </w:tcMar>
            <w:vAlign w:val="center"/>
          </w:tcPr>
          <w:p w14:paraId="3F75DE18" w14:textId="77777777" w:rsidR="00EA6F07" w:rsidRDefault="00C23CE7">
            <w:pPr>
              <w:pStyle w:val="TableText"/>
              <w:spacing w:before="40" w:after="40"/>
            </w:pPr>
            <w:r>
              <w:rPr>
                <w:b/>
              </w:rPr>
              <w:t>Campos de entrada essenciais</w:t>
            </w:r>
          </w:p>
        </w:tc>
      </w:tr>
      <w:tr w:rsidR="00EA6F07" w14:paraId="519CFDD2" w14:textId="77777777">
        <w:trPr>
          <w:cantSplit/>
        </w:trPr>
        <w:tc>
          <w:tcPr>
            <w:tcW w:w="2268" w:type="dxa"/>
            <w:tcMar>
              <w:top w:w="85" w:type="dxa"/>
              <w:left w:w="85" w:type="dxa"/>
              <w:bottom w:w="85" w:type="dxa"/>
              <w:right w:w="85" w:type="dxa"/>
            </w:tcMar>
            <w:vAlign w:val="center"/>
          </w:tcPr>
          <w:p w14:paraId="5D368393" w14:textId="77777777" w:rsidR="00EA6F07" w:rsidRDefault="00C23CE7">
            <w:pPr>
              <w:pStyle w:val="TableText"/>
              <w:spacing w:before="40" w:after="40"/>
            </w:pPr>
            <w:r>
              <w:t>Criar proposta</w:t>
            </w:r>
          </w:p>
        </w:tc>
        <w:tc>
          <w:tcPr>
            <w:tcW w:w="6803" w:type="dxa"/>
            <w:tcMar>
              <w:top w:w="85" w:type="dxa"/>
              <w:left w:w="85" w:type="dxa"/>
              <w:bottom w:w="85" w:type="dxa"/>
              <w:right w:w="85" w:type="dxa"/>
            </w:tcMar>
            <w:vAlign w:val="center"/>
          </w:tcPr>
          <w:p w14:paraId="0F628535" w14:textId="77777777" w:rsidR="00EA6F07" w:rsidRDefault="00C23CE7">
            <w:pPr>
              <w:pStyle w:val="TableText"/>
              <w:spacing w:before="40" w:after="40"/>
            </w:pPr>
            <w:r>
              <w:t>talhaoId, produtoId, inicioDaVigencia e fimDaVigencia em AAAA-MM-DD, gatilhoDias inteiro.</w:t>
            </w:r>
          </w:p>
        </w:tc>
      </w:tr>
      <w:tr w:rsidR="00EA6F07" w14:paraId="3F8AF627" w14:textId="77777777">
        <w:trPr>
          <w:cantSplit/>
        </w:trPr>
        <w:tc>
          <w:tcPr>
            <w:tcW w:w="2268" w:type="dxa"/>
            <w:tcMar>
              <w:top w:w="85" w:type="dxa"/>
              <w:left w:w="85" w:type="dxa"/>
              <w:bottom w:w="85" w:type="dxa"/>
              <w:right w:w="85" w:type="dxa"/>
            </w:tcMar>
            <w:vAlign w:val="center"/>
          </w:tcPr>
          <w:p w14:paraId="0EC24AA4" w14:textId="77777777" w:rsidR="00EA6F07" w:rsidRDefault="00C23CE7">
            <w:pPr>
              <w:pStyle w:val="TableText"/>
              <w:spacing w:before="40" w:after="40"/>
            </w:pPr>
            <w:r>
              <w:t>Vincular carteira</w:t>
            </w:r>
          </w:p>
        </w:tc>
        <w:tc>
          <w:tcPr>
            <w:tcW w:w="6803" w:type="dxa"/>
            <w:tcMar>
              <w:top w:w="85" w:type="dxa"/>
              <w:left w:w="85" w:type="dxa"/>
              <w:bottom w:w="85" w:type="dxa"/>
              <w:right w:w="85" w:type="dxa"/>
            </w:tcMar>
            <w:vAlign w:val="center"/>
          </w:tcPr>
          <w:p w14:paraId="4EB637E4" w14:textId="77777777" w:rsidR="00EA6F07" w:rsidRDefault="00C23CE7">
            <w:pPr>
              <w:pStyle w:val="TableText"/>
              <w:spacing w:before="40" w:after="40"/>
            </w:pPr>
            <w:r>
              <w:t>desafioId, endereco e assinatura; conferir usuário, mensagem, expiração e consumo.</w:t>
            </w:r>
          </w:p>
        </w:tc>
      </w:tr>
      <w:tr w:rsidR="00EA6F07" w14:paraId="46B70830" w14:textId="77777777">
        <w:trPr>
          <w:cantSplit/>
        </w:trPr>
        <w:tc>
          <w:tcPr>
            <w:tcW w:w="2268" w:type="dxa"/>
            <w:tcMar>
              <w:top w:w="85" w:type="dxa"/>
              <w:left w:w="85" w:type="dxa"/>
              <w:bottom w:w="85" w:type="dxa"/>
              <w:right w:w="85" w:type="dxa"/>
            </w:tcMar>
            <w:vAlign w:val="center"/>
          </w:tcPr>
          <w:p w14:paraId="51120537" w14:textId="77777777" w:rsidR="00EA6F07" w:rsidRDefault="00C23CE7">
            <w:pPr>
              <w:pStyle w:val="TableText"/>
              <w:spacing w:before="40" w:after="40"/>
            </w:pPr>
            <w:r>
              <w:t>Registrar emissão</w:t>
            </w:r>
          </w:p>
        </w:tc>
        <w:tc>
          <w:tcPr>
            <w:tcW w:w="6803" w:type="dxa"/>
            <w:tcMar>
              <w:top w:w="85" w:type="dxa"/>
              <w:left w:w="85" w:type="dxa"/>
              <w:bottom w:w="85" w:type="dxa"/>
              <w:right w:w="85" w:type="dxa"/>
            </w:tcMar>
            <w:vAlign w:val="center"/>
          </w:tcPr>
          <w:p w14:paraId="3B5F0106" w14:textId="77777777" w:rsidR="00EA6F07" w:rsidRDefault="00C23CE7">
            <w:pPr>
              <w:pStyle w:val="TableText"/>
              <w:spacing w:before="40" w:after="40"/>
            </w:pPr>
            <w:r>
              <w:t>txHash; a API deve ler o recibo e os campos do contrato, sem confiar em campos enviados pela tela.</w:t>
            </w:r>
          </w:p>
        </w:tc>
      </w:tr>
      <w:tr w:rsidR="00EA6F07" w14:paraId="58AC9C67" w14:textId="77777777">
        <w:trPr>
          <w:cantSplit/>
        </w:trPr>
        <w:tc>
          <w:tcPr>
            <w:tcW w:w="2268" w:type="dxa"/>
            <w:tcMar>
              <w:top w:w="85" w:type="dxa"/>
              <w:left w:w="85" w:type="dxa"/>
              <w:bottom w:w="85" w:type="dxa"/>
              <w:right w:w="85" w:type="dxa"/>
            </w:tcMar>
            <w:vAlign w:val="center"/>
          </w:tcPr>
          <w:p w14:paraId="76C1FE70" w14:textId="77777777" w:rsidR="00EA6F07" w:rsidRDefault="00C23CE7">
            <w:pPr>
              <w:pStyle w:val="TableText"/>
              <w:spacing w:before="40" w:after="40"/>
            </w:pPr>
            <w:r>
              <w:t>Avaliar período</w:t>
            </w:r>
          </w:p>
        </w:tc>
        <w:tc>
          <w:tcPr>
            <w:tcW w:w="6803" w:type="dxa"/>
            <w:tcMar>
              <w:top w:w="85" w:type="dxa"/>
              <w:left w:w="85" w:type="dxa"/>
              <w:bottom w:w="85" w:type="dxa"/>
              <w:right w:w="85" w:type="dxa"/>
            </w:tcMar>
            <w:vAlign w:val="center"/>
          </w:tcPr>
          <w:p w14:paraId="0B4B0933" w14:textId="77777777" w:rsidR="00EA6F07" w:rsidRDefault="00C23CE7">
            <w:pPr>
              <w:pStyle w:val="TableText"/>
              <w:spacing w:before="40" w:after="40"/>
            </w:pPr>
            <w:r>
              <w:t>inicio, fim e gatilho; a resposta deve explicar completude, sequência e possível data de acionamento.</w:t>
            </w:r>
          </w:p>
        </w:tc>
      </w:tr>
      <w:tr w:rsidR="00EA6F07" w14:paraId="45A59313" w14:textId="77777777">
        <w:trPr>
          <w:cantSplit/>
        </w:trPr>
        <w:tc>
          <w:tcPr>
            <w:tcW w:w="2268" w:type="dxa"/>
            <w:tcMar>
              <w:top w:w="85" w:type="dxa"/>
              <w:left w:w="85" w:type="dxa"/>
              <w:bottom w:w="85" w:type="dxa"/>
              <w:right w:w="85" w:type="dxa"/>
            </w:tcMar>
            <w:vAlign w:val="center"/>
          </w:tcPr>
          <w:p w14:paraId="70F90211" w14:textId="77777777" w:rsidR="00EA6F07" w:rsidRDefault="00C23CE7">
            <w:pPr>
              <w:pStyle w:val="TableText"/>
              <w:spacing w:before="40" w:after="40"/>
            </w:pPr>
            <w:r>
              <w:t>Obter série</w:t>
            </w:r>
          </w:p>
        </w:tc>
        <w:tc>
          <w:tcPr>
            <w:tcW w:w="6803" w:type="dxa"/>
            <w:tcMar>
              <w:top w:w="85" w:type="dxa"/>
              <w:left w:w="85" w:type="dxa"/>
              <w:bottom w:w="85" w:type="dxa"/>
              <w:right w:w="85" w:type="dxa"/>
            </w:tcMar>
            <w:vAlign w:val="center"/>
          </w:tcPr>
          <w:p w14:paraId="1BD14089" w14:textId="77777777" w:rsidR="00EA6F07" w:rsidRDefault="00C23CE7">
            <w:pPr>
              <w:pStyle w:val="TableText"/>
              <w:spacing w:before="40" w:after="40"/>
            </w:pPr>
            <w:r>
              <w:t>termos, linhas ordenadas com data, chuva_mm e horas_validas, descricaoDosTermos e hashTermos.</w:t>
            </w:r>
          </w:p>
        </w:tc>
      </w:tr>
    </w:tbl>
    <w:p w14:paraId="7C08086E" w14:textId="77777777" w:rsidR="00EA6F07" w:rsidRDefault="00EA6F07">
      <w:pPr>
        <w:pStyle w:val="TableText"/>
        <w:spacing w:after="0" w:line="20" w:lineRule="exact"/>
      </w:pPr>
    </w:p>
    <w:p w14:paraId="5B385D91" w14:textId="77777777" w:rsidR="00EA6F07" w:rsidRDefault="00C23CE7">
      <w:r>
        <w:t>Os valores em wei devem circular como textos decimais. Datas de cobertura devem ser convertidas para início 00:00:00 UTC e fim 23:59:59 UTC. cultura e talhao devem ser codificados como bytes32 de texto UTF-8, com até 31 bytes úteis.</w:t>
      </w:r>
    </w:p>
    <w:p w14:paraId="1C6A7C63" w14:textId="77777777" w:rsidR="00EA6F07" w:rsidRDefault="00C23CE7">
      <w:pPr>
        <w:pStyle w:val="Ttulo2"/>
      </w:pPr>
      <w:bookmarkStart w:id="30" w:name="_Toc244206787"/>
      <w:r>
        <w:t>Descrição canônica dos termos</w:t>
      </w:r>
      <w:bookmarkEnd w:id="30"/>
    </w:p>
    <w:p w14:paraId="3C32AD58" w14:textId="77777777" w:rsidR="00EA6F07" w:rsidRDefault="00C23CE7">
      <w:r>
        <w:t>Concatenar com “|”, nesta ordem: prefixo AgroSmart:historico:v3; estacao; sha256-serie; parametro:experimental; contagem:inicio-da-cobertura; dia-seco:chuva-inferior-a-1-mm; dia-utilizavel:minimo-20-horas-validas; datas:utc-inclusivas; talhao:coincidente-com-estacao-por-hipotese; pagamento:integral; apolice-de-proposta; produtor; talhao; cultura; limiar-climatico; limite-wei; vigencia-inicio; vigencia-fim. Campos variáveis usam o nome seguido de “:” e valor; o endereço do produtor deve estar em minúsculas.</w:t>
      </w:r>
    </w:p>
    <w:p w14:paraId="7F30D877" w14:textId="77777777" w:rsidR="00EA6F07" w:rsidRDefault="00C23CE7">
      <w:r>
        <w:t>Calcular hashTermos com Keccak-256 dos bytes UTF-8 dessa descrição. O hash da série deve ser SHA-256 da serialização JSON dos registros anuais ordenados por ano, contendo ano, sha256_original e sha256_diario. Preservar a mesma ordem de campos e representação em todos os componentes; não substituir esse procedimento por um JSON de termos arbitrário.</w:t>
      </w:r>
    </w:p>
    <w:p w14:paraId="0FED42B9" w14:textId="77777777" w:rsidR="00EA6F07" w:rsidRDefault="00C23CE7">
      <w:r>
        <w:t>Guardar também a descrição completa: um hash sem o conteúdo correspondente não permite ao usuário reconstituir o acordo. Alterações de formato devem criar uma nova versão explícita e não reinterpretar propostas antigas.</w:t>
      </w:r>
    </w:p>
    <w:p w14:paraId="1C255F7E" w14:textId="77777777" w:rsidR="00EA6F07" w:rsidRDefault="00C23CE7">
      <w:pPr>
        <w:pStyle w:val="Ttulo2"/>
        <w:pageBreakBefore/>
      </w:pPr>
      <w:bookmarkStart w:id="31" w:name="_Toc244206788"/>
      <w:r>
        <w:lastRenderedPageBreak/>
        <w:t>5.5 Contratos inteligentes</w:t>
      </w:r>
      <w:bookmarkEnd w:id="3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6690"/>
      </w:tblGrid>
      <w:tr w:rsidR="00EA6F07" w14:paraId="34BFE18E" w14:textId="77777777">
        <w:trPr>
          <w:cantSplit/>
          <w:tblHeader/>
        </w:trPr>
        <w:tc>
          <w:tcPr>
            <w:tcW w:w="2381" w:type="dxa"/>
            <w:shd w:val="clear" w:color="auto" w:fill="EDEDED"/>
            <w:tcMar>
              <w:top w:w="85" w:type="dxa"/>
              <w:left w:w="85" w:type="dxa"/>
              <w:bottom w:w="85" w:type="dxa"/>
              <w:right w:w="85" w:type="dxa"/>
            </w:tcMar>
            <w:vAlign w:val="center"/>
          </w:tcPr>
          <w:p w14:paraId="60CD25A9" w14:textId="77777777" w:rsidR="00EA6F07" w:rsidRDefault="00C23CE7">
            <w:pPr>
              <w:pStyle w:val="TableText"/>
              <w:spacing w:before="40" w:after="40"/>
            </w:pPr>
            <w:r>
              <w:rPr>
                <w:b/>
              </w:rPr>
              <w:t>Contrato</w:t>
            </w:r>
          </w:p>
        </w:tc>
        <w:tc>
          <w:tcPr>
            <w:tcW w:w="6690" w:type="dxa"/>
            <w:shd w:val="clear" w:color="auto" w:fill="EDEDED"/>
            <w:tcMar>
              <w:top w:w="85" w:type="dxa"/>
              <w:left w:w="85" w:type="dxa"/>
              <w:bottom w:w="85" w:type="dxa"/>
              <w:right w:w="85" w:type="dxa"/>
            </w:tcMar>
            <w:vAlign w:val="center"/>
          </w:tcPr>
          <w:p w14:paraId="392AA9C6" w14:textId="77777777" w:rsidR="00EA6F07" w:rsidRDefault="00C23CE7">
            <w:pPr>
              <w:pStyle w:val="TableText"/>
              <w:spacing w:before="40" w:after="40"/>
            </w:pPr>
            <w:r>
              <w:rPr>
                <w:b/>
              </w:rPr>
              <w:t>Interface e responsabilidade</w:t>
            </w:r>
          </w:p>
        </w:tc>
      </w:tr>
      <w:tr w:rsidR="00EA6F07" w14:paraId="740B3081" w14:textId="77777777">
        <w:trPr>
          <w:cantSplit/>
        </w:trPr>
        <w:tc>
          <w:tcPr>
            <w:tcW w:w="2381" w:type="dxa"/>
            <w:tcMar>
              <w:top w:w="85" w:type="dxa"/>
              <w:left w:w="85" w:type="dxa"/>
              <w:bottom w:w="85" w:type="dxa"/>
              <w:right w:w="85" w:type="dxa"/>
            </w:tcMar>
            <w:vAlign w:val="center"/>
          </w:tcPr>
          <w:p w14:paraId="403CC925" w14:textId="77777777" w:rsidR="00EA6F07" w:rsidRDefault="00C23CE7">
            <w:pPr>
              <w:pStyle w:val="TableText"/>
              <w:spacing w:before="40" w:after="40"/>
            </w:pPr>
            <w:r>
              <w:t>OracleRegistry</w:t>
            </w:r>
          </w:p>
        </w:tc>
        <w:tc>
          <w:tcPr>
            <w:tcW w:w="6690" w:type="dxa"/>
            <w:tcMar>
              <w:top w:w="85" w:type="dxa"/>
              <w:left w:w="85" w:type="dxa"/>
              <w:bottom w:w="85" w:type="dxa"/>
              <w:right w:w="85" w:type="dxa"/>
            </w:tcMar>
            <w:vAlign w:val="center"/>
          </w:tcPr>
          <w:p w14:paraId="76FD71FF" w14:textId="77777777" w:rsidR="00EA6F07" w:rsidRDefault="00C23CE7">
            <w:pPr>
              <w:pStyle w:val="TableText"/>
              <w:spacing w:before="40" w:after="40"/>
            </w:pPr>
            <w:r>
              <w:t>Manter a seguradora responsável e a lista de endereços autorizados. Permitir autorizar, revogar e consultar oráculos; restringir administração à seguradora.</w:t>
            </w:r>
          </w:p>
        </w:tc>
      </w:tr>
      <w:tr w:rsidR="00EA6F07" w14:paraId="00FAFC53" w14:textId="77777777">
        <w:trPr>
          <w:cantSplit/>
        </w:trPr>
        <w:tc>
          <w:tcPr>
            <w:tcW w:w="2381" w:type="dxa"/>
            <w:tcMar>
              <w:top w:w="85" w:type="dxa"/>
              <w:left w:w="85" w:type="dxa"/>
              <w:bottom w:w="85" w:type="dxa"/>
              <w:right w:w="85" w:type="dxa"/>
            </w:tcMar>
            <w:vAlign w:val="center"/>
          </w:tcPr>
          <w:p w14:paraId="6C50C237" w14:textId="77777777" w:rsidR="00EA6F07" w:rsidRDefault="00C23CE7">
            <w:pPr>
              <w:pStyle w:val="TableText"/>
              <w:spacing w:before="40" w:after="40"/>
            </w:pPr>
            <w:r>
              <w:t>ApoliceFactory</w:t>
            </w:r>
          </w:p>
        </w:tc>
        <w:tc>
          <w:tcPr>
            <w:tcW w:w="6690" w:type="dxa"/>
            <w:tcMar>
              <w:top w:w="85" w:type="dxa"/>
              <w:left w:w="85" w:type="dxa"/>
              <w:bottom w:w="85" w:type="dxa"/>
              <w:right w:w="85" w:type="dxa"/>
            </w:tcMar>
            <w:vAlign w:val="center"/>
          </w:tcPr>
          <w:p w14:paraId="7137B3D6" w14:textId="77777777" w:rsidR="00EA6F07" w:rsidRDefault="00C23CE7">
            <w:pPr>
              <w:pStyle w:val="TableText"/>
              <w:spacing w:before="40" w:after="40"/>
            </w:pPr>
            <w:r>
              <w:t>Emitir ApoliceHistorica somente pela seguradora, usando o registro oficial. Emitir evento de descoberta do endereço criado.</w:t>
            </w:r>
          </w:p>
        </w:tc>
      </w:tr>
      <w:tr w:rsidR="00EA6F07" w14:paraId="706E9039" w14:textId="77777777">
        <w:trPr>
          <w:cantSplit/>
        </w:trPr>
        <w:tc>
          <w:tcPr>
            <w:tcW w:w="2381" w:type="dxa"/>
            <w:tcMar>
              <w:top w:w="85" w:type="dxa"/>
              <w:left w:w="85" w:type="dxa"/>
              <w:bottom w:w="85" w:type="dxa"/>
              <w:right w:w="85" w:type="dxa"/>
            </w:tcMar>
            <w:vAlign w:val="center"/>
          </w:tcPr>
          <w:p w14:paraId="37AEBF10" w14:textId="77777777" w:rsidR="00EA6F07" w:rsidRDefault="00C23CE7">
            <w:pPr>
              <w:pStyle w:val="TableText"/>
              <w:spacing w:before="40" w:after="40"/>
            </w:pPr>
            <w:r>
              <w:t>ApoliceHistorica</w:t>
            </w:r>
          </w:p>
        </w:tc>
        <w:tc>
          <w:tcPr>
            <w:tcW w:w="6690" w:type="dxa"/>
            <w:tcMar>
              <w:top w:w="85" w:type="dxa"/>
              <w:left w:w="85" w:type="dxa"/>
              <w:bottom w:w="85" w:type="dxa"/>
              <w:right w:w="85" w:type="dxa"/>
            </w:tcMar>
            <w:vAlign w:val="center"/>
          </w:tcPr>
          <w:p w14:paraId="45E4AA85" w14:textId="77777777" w:rsidR="00EA6F07" w:rsidRDefault="00C23CE7">
            <w:pPr>
              <w:pStyle w:val="TableText"/>
              <w:spacing w:before="40" w:after="40"/>
            </w:pPr>
            <w:r>
              <w:t>Guardar termos imutáveis, garantia, relógio histórico, publicações e estado. Executar depositarGarantia, publicarIndices, cancelar e resgatarGarantia segundo suas condições.</w:t>
            </w:r>
          </w:p>
        </w:tc>
      </w:tr>
    </w:tbl>
    <w:p w14:paraId="5C9FC7BA" w14:textId="77777777" w:rsidR="00EA6F07" w:rsidRDefault="00EA6F07">
      <w:pPr>
        <w:pStyle w:val="TableText"/>
        <w:spacing w:after="0" w:line="140" w:lineRule="exact"/>
      </w:pP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5669"/>
      </w:tblGrid>
      <w:tr w:rsidR="00EA6F07" w14:paraId="0453C04A" w14:textId="77777777">
        <w:trPr>
          <w:cantSplit/>
          <w:tblHeader/>
        </w:trPr>
        <w:tc>
          <w:tcPr>
            <w:tcW w:w="3402" w:type="dxa"/>
            <w:shd w:val="clear" w:color="auto" w:fill="EDEDED"/>
            <w:tcMar>
              <w:top w:w="85" w:type="dxa"/>
              <w:left w:w="85" w:type="dxa"/>
              <w:bottom w:w="85" w:type="dxa"/>
              <w:right w:w="85" w:type="dxa"/>
            </w:tcMar>
            <w:vAlign w:val="center"/>
          </w:tcPr>
          <w:p w14:paraId="78BE0F7F" w14:textId="77777777" w:rsidR="00EA6F07" w:rsidRDefault="00C23CE7">
            <w:pPr>
              <w:pStyle w:val="TableText"/>
              <w:spacing w:before="40" w:after="40"/>
            </w:pPr>
            <w:r>
              <w:rPr>
                <w:b/>
              </w:rPr>
              <w:t>Campo da struct Termos</w:t>
            </w:r>
          </w:p>
        </w:tc>
        <w:tc>
          <w:tcPr>
            <w:tcW w:w="5669" w:type="dxa"/>
            <w:shd w:val="clear" w:color="auto" w:fill="EDEDED"/>
            <w:tcMar>
              <w:top w:w="85" w:type="dxa"/>
              <w:left w:w="85" w:type="dxa"/>
              <w:bottom w:w="85" w:type="dxa"/>
              <w:right w:w="85" w:type="dxa"/>
            </w:tcMar>
            <w:vAlign w:val="center"/>
          </w:tcPr>
          <w:p w14:paraId="2E656EAD" w14:textId="77777777" w:rsidR="00EA6F07" w:rsidRDefault="00C23CE7">
            <w:pPr>
              <w:pStyle w:val="TableText"/>
              <w:spacing w:before="40" w:after="40"/>
            </w:pPr>
            <w:r>
              <w:rPr>
                <w:b/>
              </w:rPr>
              <w:t>Tipo e significado</w:t>
            </w:r>
          </w:p>
        </w:tc>
      </w:tr>
      <w:tr w:rsidR="00EA6F07" w14:paraId="3A9874C5" w14:textId="77777777">
        <w:trPr>
          <w:cantSplit/>
        </w:trPr>
        <w:tc>
          <w:tcPr>
            <w:tcW w:w="3402" w:type="dxa"/>
            <w:tcMar>
              <w:top w:w="85" w:type="dxa"/>
              <w:left w:w="85" w:type="dxa"/>
              <w:bottom w:w="85" w:type="dxa"/>
              <w:right w:w="85" w:type="dxa"/>
            </w:tcMar>
            <w:vAlign w:val="center"/>
          </w:tcPr>
          <w:p w14:paraId="1C047767" w14:textId="77777777" w:rsidR="00EA6F07" w:rsidRDefault="00C23CE7">
            <w:pPr>
              <w:pStyle w:val="TableText"/>
              <w:spacing w:before="40" w:after="40"/>
            </w:pPr>
            <w:r>
              <w:t>produtor e registry</w:t>
            </w:r>
          </w:p>
        </w:tc>
        <w:tc>
          <w:tcPr>
            <w:tcW w:w="5669" w:type="dxa"/>
            <w:tcMar>
              <w:top w:w="85" w:type="dxa"/>
              <w:left w:w="85" w:type="dxa"/>
              <w:bottom w:w="85" w:type="dxa"/>
              <w:right w:w="85" w:type="dxa"/>
            </w:tcMar>
            <w:vAlign w:val="center"/>
          </w:tcPr>
          <w:p w14:paraId="72657DCF" w14:textId="77777777" w:rsidR="00EA6F07" w:rsidRDefault="00C23CE7">
            <w:pPr>
              <w:pStyle w:val="TableText"/>
              <w:spacing w:before="40" w:after="40"/>
            </w:pPr>
            <w:r>
              <w:t>address: beneficiário e registro autorizado.</w:t>
            </w:r>
          </w:p>
        </w:tc>
      </w:tr>
      <w:tr w:rsidR="00EA6F07" w14:paraId="7CA37CD8" w14:textId="77777777">
        <w:trPr>
          <w:cantSplit/>
        </w:trPr>
        <w:tc>
          <w:tcPr>
            <w:tcW w:w="3402" w:type="dxa"/>
            <w:tcMar>
              <w:top w:w="85" w:type="dxa"/>
              <w:left w:w="85" w:type="dxa"/>
              <w:bottom w:w="85" w:type="dxa"/>
              <w:right w:w="85" w:type="dxa"/>
            </w:tcMar>
            <w:vAlign w:val="center"/>
          </w:tcPr>
          <w:p w14:paraId="05C48C1A" w14:textId="77777777" w:rsidR="00EA6F07" w:rsidRDefault="00C23CE7">
            <w:pPr>
              <w:pStyle w:val="TableText"/>
              <w:spacing w:before="40" w:after="40"/>
            </w:pPr>
            <w:r>
              <w:t>cultura e talhao</w:t>
            </w:r>
          </w:p>
        </w:tc>
        <w:tc>
          <w:tcPr>
            <w:tcW w:w="5669" w:type="dxa"/>
            <w:tcMar>
              <w:top w:w="85" w:type="dxa"/>
              <w:left w:w="85" w:type="dxa"/>
              <w:bottom w:w="85" w:type="dxa"/>
              <w:right w:w="85" w:type="dxa"/>
            </w:tcMar>
            <w:vAlign w:val="center"/>
          </w:tcPr>
          <w:p w14:paraId="603F6F73" w14:textId="77777777" w:rsidR="00EA6F07" w:rsidRDefault="00C23CE7">
            <w:pPr>
              <w:pStyle w:val="TableText"/>
              <w:spacing w:before="40" w:after="40"/>
            </w:pPr>
            <w:r>
              <w:t>bytes32: identificadores de texto.</w:t>
            </w:r>
          </w:p>
        </w:tc>
      </w:tr>
      <w:tr w:rsidR="00EA6F07" w14:paraId="0BD04D70" w14:textId="77777777">
        <w:trPr>
          <w:cantSplit/>
        </w:trPr>
        <w:tc>
          <w:tcPr>
            <w:tcW w:w="3402" w:type="dxa"/>
            <w:tcMar>
              <w:top w:w="85" w:type="dxa"/>
              <w:left w:w="85" w:type="dxa"/>
              <w:bottom w:w="85" w:type="dxa"/>
              <w:right w:w="85" w:type="dxa"/>
            </w:tcMar>
            <w:vAlign w:val="center"/>
          </w:tcPr>
          <w:p w14:paraId="26F96427" w14:textId="77777777" w:rsidR="00EA6F07" w:rsidRDefault="00C23CE7">
            <w:pPr>
              <w:pStyle w:val="TableText"/>
              <w:spacing w:before="40" w:after="40"/>
            </w:pPr>
            <w:r>
              <w:t>limiarClimatico</w:t>
            </w:r>
          </w:p>
        </w:tc>
        <w:tc>
          <w:tcPr>
            <w:tcW w:w="5669" w:type="dxa"/>
            <w:tcMar>
              <w:top w:w="85" w:type="dxa"/>
              <w:left w:w="85" w:type="dxa"/>
              <w:bottom w:w="85" w:type="dxa"/>
              <w:right w:w="85" w:type="dxa"/>
            </w:tcMar>
            <w:vAlign w:val="center"/>
          </w:tcPr>
          <w:p w14:paraId="48840568" w14:textId="77777777" w:rsidR="00EA6F07" w:rsidRDefault="00C23CE7">
            <w:pPr>
              <w:pStyle w:val="TableText"/>
              <w:spacing w:before="40" w:after="40"/>
            </w:pPr>
            <w:r>
              <w:t>uint32: gatilho em dias secos.</w:t>
            </w:r>
          </w:p>
        </w:tc>
      </w:tr>
      <w:tr w:rsidR="00EA6F07" w14:paraId="2EC14961" w14:textId="77777777">
        <w:trPr>
          <w:cantSplit/>
        </w:trPr>
        <w:tc>
          <w:tcPr>
            <w:tcW w:w="3402" w:type="dxa"/>
            <w:tcMar>
              <w:top w:w="85" w:type="dxa"/>
              <w:left w:w="85" w:type="dxa"/>
              <w:bottom w:w="85" w:type="dxa"/>
              <w:right w:w="85" w:type="dxa"/>
            </w:tcMar>
            <w:vAlign w:val="center"/>
          </w:tcPr>
          <w:p w14:paraId="51376F51" w14:textId="77777777" w:rsidR="00EA6F07" w:rsidRDefault="00C23CE7">
            <w:pPr>
              <w:pStyle w:val="TableText"/>
              <w:spacing w:before="40" w:after="40"/>
            </w:pPr>
            <w:r>
              <w:t>vigenciaInicio e vigenciaFim</w:t>
            </w:r>
          </w:p>
        </w:tc>
        <w:tc>
          <w:tcPr>
            <w:tcW w:w="5669" w:type="dxa"/>
            <w:tcMar>
              <w:top w:w="85" w:type="dxa"/>
              <w:left w:w="85" w:type="dxa"/>
              <w:bottom w:w="85" w:type="dxa"/>
              <w:right w:w="85" w:type="dxa"/>
            </w:tcMar>
            <w:vAlign w:val="center"/>
          </w:tcPr>
          <w:p w14:paraId="56B66804" w14:textId="77777777" w:rsidR="00EA6F07" w:rsidRDefault="00C23CE7">
            <w:pPr>
              <w:pStyle w:val="TableText"/>
              <w:spacing w:before="40" w:after="40"/>
            </w:pPr>
            <w:r>
              <w:t>uint64: limites históricos em segundos UTC.</w:t>
            </w:r>
          </w:p>
        </w:tc>
      </w:tr>
      <w:tr w:rsidR="00EA6F07" w14:paraId="0521E230" w14:textId="77777777">
        <w:trPr>
          <w:cantSplit/>
        </w:trPr>
        <w:tc>
          <w:tcPr>
            <w:tcW w:w="3402" w:type="dxa"/>
            <w:tcMar>
              <w:top w:w="85" w:type="dxa"/>
              <w:left w:w="85" w:type="dxa"/>
              <w:bottom w:w="85" w:type="dxa"/>
              <w:right w:w="85" w:type="dxa"/>
            </w:tcMar>
            <w:vAlign w:val="center"/>
          </w:tcPr>
          <w:p w14:paraId="4828E59B" w14:textId="77777777" w:rsidR="00EA6F07" w:rsidRDefault="00C23CE7">
            <w:pPr>
              <w:pStyle w:val="TableText"/>
              <w:spacing w:before="40" w:after="40"/>
            </w:pPr>
            <w:r>
              <w:t>valorIndenizacao</w:t>
            </w:r>
          </w:p>
        </w:tc>
        <w:tc>
          <w:tcPr>
            <w:tcW w:w="5669" w:type="dxa"/>
            <w:tcMar>
              <w:top w:w="85" w:type="dxa"/>
              <w:left w:w="85" w:type="dxa"/>
              <w:bottom w:w="85" w:type="dxa"/>
              <w:right w:w="85" w:type="dxa"/>
            </w:tcMar>
            <w:vAlign w:val="center"/>
          </w:tcPr>
          <w:p w14:paraId="63FD3D34" w14:textId="77777777" w:rsidR="00EA6F07" w:rsidRDefault="00C23CE7">
            <w:pPr>
              <w:pStyle w:val="TableText"/>
              <w:spacing w:before="40" w:after="40"/>
            </w:pPr>
            <w:r>
              <w:t>uint256: pagamento integral em wei.</w:t>
            </w:r>
          </w:p>
        </w:tc>
      </w:tr>
      <w:tr w:rsidR="00EA6F07" w14:paraId="3212DFC2" w14:textId="77777777">
        <w:trPr>
          <w:cantSplit/>
        </w:trPr>
        <w:tc>
          <w:tcPr>
            <w:tcW w:w="3402" w:type="dxa"/>
            <w:tcMar>
              <w:top w:w="85" w:type="dxa"/>
              <w:left w:w="85" w:type="dxa"/>
              <w:bottom w:w="85" w:type="dxa"/>
              <w:right w:w="85" w:type="dxa"/>
            </w:tcMar>
            <w:vAlign w:val="center"/>
          </w:tcPr>
          <w:p w14:paraId="7FEF0D4C" w14:textId="77777777" w:rsidR="00EA6F07" w:rsidRDefault="00C23CE7">
            <w:pPr>
              <w:pStyle w:val="TableText"/>
              <w:spacing w:before="40" w:after="40"/>
            </w:pPr>
            <w:r>
              <w:t>hashTermos</w:t>
            </w:r>
          </w:p>
        </w:tc>
        <w:tc>
          <w:tcPr>
            <w:tcW w:w="5669" w:type="dxa"/>
            <w:tcMar>
              <w:top w:w="85" w:type="dxa"/>
              <w:left w:w="85" w:type="dxa"/>
              <w:bottom w:w="85" w:type="dxa"/>
              <w:right w:w="85" w:type="dxa"/>
            </w:tcMar>
            <w:vAlign w:val="center"/>
          </w:tcPr>
          <w:p w14:paraId="10DE0FDA" w14:textId="77777777" w:rsidR="00EA6F07" w:rsidRDefault="00C23CE7">
            <w:pPr>
              <w:pStyle w:val="TableText"/>
              <w:spacing w:before="40" w:after="40"/>
            </w:pPr>
            <w:r>
              <w:t>bytes32: compromisso com a descrição do acordo.</w:t>
            </w:r>
          </w:p>
        </w:tc>
      </w:tr>
    </w:tbl>
    <w:p w14:paraId="191EECD8" w14:textId="77777777" w:rsidR="00EA6F07" w:rsidRDefault="00EA6F07">
      <w:pPr>
        <w:pStyle w:val="TableText"/>
        <w:spacing w:after="0" w:line="20" w:lineRule="exact"/>
      </w:pPr>
    </w:p>
    <w:p w14:paraId="5270EC5D" w14:textId="77777777" w:rsidR="00EA6F07" w:rsidRDefault="00C23CE7">
      <w:r>
        <w:t>publicarIndices deve receber período AAAAMMDD e índice inteiro, aceitar apenas oráculo autorizado e apólice ativa, impedir repetição e retrocesso e limitar o índice aos dias decorridos desde o início da cobertura. A contagem meteorológica correta é responsabilidade do oráculo; esse limite on chain não prova que todos os dias foram processados.</w:t>
      </w:r>
    </w:p>
    <w:p w14:paraId="51289A14" w14:textId="77777777" w:rsidR="00EA6F07" w:rsidRDefault="00C23CE7">
      <w:r>
        <w:t>A primeira publicação deve avançar o relógio histórico; a publicação do último dia deve permitir o encerramento sem acionamento. Ao atingir o gatilho, atualizar estado e contabilização e transferir a indenização na mesma transação, com proteção contra reentrância. Se a transferência falhar, reverter toda a operação.</w:t>
      </w:r>
    </w:p>
    <w:p w14:paraId="1DABD97E" w14:textId="77777777" w:rsidR="00EA6F07" w:rsidRDefault="00C23CE7">
      <w:r>
        <w:t>O protótipo deve usar carteiras MetaMask de contas externas como beneficiárias. Um contrato beneficiário que rejeite ETH pode impedir a publicação que paga e prender o avanço histórico; esse caso deve ser documentado como limitação do pagamento por envio direto, não declarado como suportado.</w:t>
      </w:r>
    </w:p>
    <w:p w14:paraId="64C383A6" w14:textId="77777777" w:rsidR="00EA6F07" w:rsidRDefault="00C23CE7">
      <w:pPr>
        <w:pStyle w:val="Ttulo2"/>
        <w:pageBreakBefore/>
      </w:pPr>
      <w:bookmarkStart w:id="32" w:name="_Toc244206789"/>
      <w:r>
        <w:lastRenderedPageBreak/>
        <w:t>5.6 Preparação dos dados e processamento do oráculo</w:t>
      </w:r>
      <w:bookmarkEnd w:id="32"/>
    </w:p>
    <w:p w14:paraId="3B9E5F15" w14:textId="77777777" w:rsidR="00EA6F07" w:rsidRDefault="00C23CE7">
      <w:pPr>
        <w:pStyle w:val="Ttulo2"/>
      </w:pPr>
      <w:bookmarkStart w:id="33" w:name="_Toc244206790"/>
      <w:r>
        <w:t>Preparação e importação</w:t>
      </w:r>
      <w:bookmarkEnd w:id="33"/>
    </w:p>
    <w:p w14:paraId="45B2720F" w14:textId="77777777" w:rsidR="00EA6F07" w:rsidRDefault="00C23CE7">
      <w:r>
        <w:t>O ETL deve baixar os arquivos anuais oficiais, selecionar a A770, validar metadados e horários e preservar os registros originais da estação. Horas duplicadas iguais contam uma vez; valores conflitantes invalidam a hora. Valores fora de 0 a 500 mm por hora e códigos de ausência devem permanecer inválidos ou ausentes.</w:t>
      </w:r>
    </w:p>
    <w:p w14:paraId="69CE8396" w14:textId="77777777" w:rsidR="00EA6F07" w:rsidRDefault="00C23CE7">
      <w:r>
        <w:t>Produzir arquivo original, arquivo diário e manifesto com origem, período e hashes SHA-256. A API deve importar esses artefatos por ano em transação e detectar alterações por conteúdo. O usuário que apenas executa a demonstração não deve precisar refazer os downloads do ETL.</w:t>
      </w:r>
    </w:p>
    <w:p w14:paraId="329AFF0A" w14:textId="77777777" w:rsidR="00EA6F07" w:rsidRDefault="00C23CE7">
      <w:pPr>
        <w:pStyle w:val="Ttulo2"/>
      </w:pPr>
      <w:bookmarkStart w:id="34" w:name="_Toc244206791"/>
      <w:r>
        <w:t>Cálculo do índice</w:t>
      </w:r>
      <w:bookmarkEnd w:id="34"/>
    </w:p>
    <w:p w14:paraId="7F36EB89" w14:textId="77777777" w:rsidR="00EA6F07" w:rsidRDefault="00C23CE7">
      <w:r>
        <w:t>Percorrer os dias em ordem a partir do início da cobertura. Para cada dia utilizável com chuva inferior a 1 mm, incrementar a sequência. Para chuva de 1 mm ou mais, zerar. Uma lacuna não deve incrementar a sequência. A contratação deve rejeitar intervalos com lacunas, e o oráculo deve verificar novamente a qualidade e integridade recebidas.</w:t>
      </w:r>
    </w:p>
    <w:p w14:paraId="78F6DCDA" w14:textId="77777777" w:rsidR="00EA6F07" w:rsidRDefault="00C23CE7">
      <w:r>
        <w:t>Se a sequência atingir o gatilho, publicar a primeira data de acionamento e o índice correspondente. Se isso não acontecer, publicar a data final e o índice calculado nessa data. A solução pode saltar publicações intermediárias: não deve prometer que existe uma transação para cada dia analisado.</w:t>
      </w:r>
    </w:p>
    <w:p w14:paraId="3183A197" w14:textId="77777777" w:rsidR="00EA6F07" w:rsidRDefault="00C23CE7">
      <w:pPr>
        <w:pStyle w:val="Ttulo2"/>
      </w:pPr>
      <w:bookmarkStart w:id="35" w:name="_Toc244206792"/>
      <w:r>
        <w:t>Persistência e recuperação</w:t>
      </w:r>
      <w:bookmarkEnd w:id="35"/>
    </w:p>
    <w:p w14:paraId="21DAE437" w14:textId="77777777" w:rsidR="00EA6F07" w:rsidRDefault="00C23CE7">
      <w:r>
        <w:t>O serviço deve persistir a operação pendente e sua identidade antes do envio, guardar o hash da transação assim que disponível e reconciliar o estado com a blockchain após reiniciar. O relato à API pode ser repetido com segurança; somente um evento correspondente deve confirmar a publicação.</w:t>
      </w:r>
    </w:p>
    <w:p w14:paraId="6571DAF5" w14:textId="77777777" w:rsidR="00EA6F07" w:rsidRDefault="00C23CE7">
      <w:r>
        <w:t>Se os arquivos, os hashes da série ou os termos divergirem, interromper a publicação e informar a causa. Se RPC ou API estiverem temporariamente indisponíveis, conservar a operação e tentar novamente de forma controlada. Não assinar outra publicação para contornar uma divergência de dados.</w:t>
      </w:r>
    </w:p>
    <w:p w14:paraId="5BE9E60F" w14:textId="77777777" w:rsidR="00EA6F07" w:rsidRDefault="00C23CE7">
      <w:pPr>
        <w:pStyle w:val="Ttulo2"/>
        <w:pageBreakBefore/>
      </w:pPr>
      <w:bookmarkStart w:id="36" w:name="_Toc244206793"/>
      <w:r>
        <w:lastRenderedPageBreak/>
        <w:t>5.7 Interface e orientação do usuário</w:t>
      </w:r>
      <w:bookmarkEnd w:id="36"/>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6463"/>
      </w:tblGrid>
      <w:tr w:rsidR="00EA6F07" w14:paraId="081A091F" w14:textId="77777777">
        <w:trPr>
          <w:cantSplit/>
          <w:tblHeader/>
        </w:trPr>
        <w:tc>
          <w:tcPr>
            <w:tcW w:w="2608" w:type="dxa"/>
            <w:shd w:val="clear" w:color="auto" w:fill="EDEDED"/>
            <w:tcMar>
              <w:top w:w="85" w:type="dxa"/>
              <w:left w:w="85" w:type="dxa"/>
              <w:bottom w:w="85" w:type="dxa"/>
              <w:right w:w="85" w:type="dxa"/>
            </w:tcMar>
            <w:vAlign w:val="center"/>
          </w:tcPr>
          <w:p w14:paraId="372BAD5C" w14:textId="77777777" w:rsidR="00EA6F07" w:rsidRDefault="00C23CE7">
            <w:pPr>
              <w:pStyle w:val="TableText"/>
              <w:spacing w:before="40" w:after="40"/>
            </w:pPr>
            <w:r>
              <w:rPr>
                <w:b/>
              </w:rPr>
              <w:t>Tela ou etapa</w:t>
            </w:r>
          </w:p>
        </w:tc>
        <w:tc>
          <w:tcPr>
            <w:tcW w:w="6463" w:type="dxa"/>
            <w:shd w:val="clear" w:color="auto" w:fill="EDEDED"/>
            <w:tcMar>
              <w:top w:w="85" w:type="dxa"/>
              <w:left w:w="85" w:type="dxa"/>
              <w:bottom w:w="85" w:type="dxa"/>
              <w:right w:w="85" w:type="dxa"/>
            </w:tcMar>
            <w:vAlign w:val="center"/>
          </w:tcPr>
          <w:p w14:paraId="21A66915" w14:textId="77777777" w:rsidR="00EA6F07" w:rsidRDefault="00C23CE7">
            <w:pPr>
              <w:pStyle w:val="TableText"/>
              <w:spacing w:before="40" w:after="40"/>
            </w:pPr>
            <w:r>
              <w:rPr>
                <w:b/>
              </w:rPr>
              <w:t>Conteúdo e ação real esperados</w:t>
            </w:r>
          </w:p>
        </w:tc>
      </w:tr>
      <w:tr w:rsidR="00EA6F07" w14:paraId="664757EF" w14:textId="77777777">
        <w:trPr>
          <w:cantSplit/>
        </w:trPr>
        <w:tc>
          <w:tcPr>
            <w:tcW w:w="2608" w:type="dxa"/>
            <w:tcMar>
              <w:top w:w="85" w:type="dxa"/>
              <w:left w:w="85" w:type="dxa"/>
              <w:bottom w:w="85" w:type="dxa"/>
              <w:right w:w="85" w:type="dxa"/>
            </w:tcMar>
            <w:vAlign w:val="center"/>
          </w:tcPr>
          <w:p w14:paraId="69DCB078" w14:textId="77777777" w:rsidR="00EA6F07" w:rsidRDefault="00C23CE7">
            <w:pPr>
              <w:pStyle w:val="TableText"/>
              <w:spacing w:before="40" w:after="40"/>
            </w:pPr>
            <w:r>
              <w:t>Entrada</w:t>
            </w:r>
          </w:p>
        </w:tc>
        <w:tc>
          <w:tcPr>
            <w:tcW w:w="6463" w:type="dxa"/>
            <w:tcMar>
              <w:top w:w="85" w:type="dxa"/>
              <w:left w:w="85" w:type="dxa"/>
              <w:bottom w:w="85" w:type="dxa"/>
              <w:right w:w="85" w:type="dxa"/>
            </w:tcMar>
            <w:vAlign w:val="center"/>
          </w:tcPr>
          <w:p w14:paraId="526ACD00" w14:textId="77777777" w:rsidR="00EA6F07" w:rsidRDefault="00C23CE7">
            <w:pPr>
              <w:pStyle w:val="TableText"/>
              <w:spacing w:before="40" w:after="40"/>
            </w:pPr>
            <w:r>
              <w:t>Identificadores dos perfis de demonstração, login e erro compreensível. Não disponibilizar criação de usuário.</w:t>
            </w:r>
          </w:p>
        </w:tc>
      </w:tr>
      <w:tr w:rsidR="00EA6F07" w14:paraId="49C41F96" w14:textId="77777777">
        <w:trPr>
          <w:cantSplit/>
        </w:trPr>
        <w:tc>
          <w:tcPr>
            <w:tcW w:w="2608" w:type="dxa"/>
            <w:tcMar>
              <w:top w:w="85" w:type="dxa"/>
              <w:left w:w="85" w:type="dxa"/>
              <w:bottom w:w="85" w:type="dxa"/>
              <w:right w:w="85" w:type="dxa"/>
            </w:tcMar>
            <w:vAlign w:val="center"/>
          </w:tcPr>
          <w:p w14:paraId="5A054AFB" w14:textId="77777777" w:rsidR="00EA6F07" w:rsidRDefault="00C23CE7">
            <w:pPr>
              <w:pStyle w:val="TableText"/>
              <w:spacing w:before="40" w:after="40"/>
            </w:pPr>
            <w:r>
              <w:t>Cabeçalho</w:t>
            </w:r>
          </w:p>
        </w:tc>
        <w:tc>
          <w:tcPr>
            <w:tcW w:w="6463" w:type="dxa"/>
            <w:tcMar>
              <w:top w:w="85" w:type="dxa"/>
              <w:left w:w="85" w:type="dxa"/>
              <w:bottom w:w="85" w:type="dxa"/>
              <w:right w:w="85" w:type="dxa"/>
            </w:tcMar>
            <w:vAlign w:val="center"/>
          </w:tcPr>
          <w:p w14:paraId="181A7340" w14:textId="77777777" w:rsidR="00EA6F07" w:rsidRDefault="00C23CE7">
            <w:pPr>
              <w:pStyle w:val="TableText"/>
              <w:spacing w:before="40" w:after="40"/>
            </w:pPr>
            <w:r>
              <w:t>Exibir perfil e nome, carteira e rede. Diferenciar perfil autenticado de carteira conectada.</w:t>
            </w:r>
          </w:p>
        </w:tc>
      </w:tr>
      <w:tr w:rsidR="00EA6F07" w14:paraId="2B4ED9BF" w14:textId="77777777">
        <w:trPr>
          <w:cantSplit/>
        </w:trPr>
        <w:tc>
          <w:tcPr>
            <w:tcW w:w="2608" w:type="dxa"/>
            <w:tcMar>
              <w:top w:w="85" w:type="dxa"/>
              <w:left w:w="85" w:type="dxa"/>
              <w:bottom w:w="85" w:type="dxa"/>
              <w:right w:w="85" w:type="dxa"/>
            </w:tcMar>
            <w:vAlign w:val="center"/>
          </w:tcPr>
          <w:p w14:paraId="03FCA652" w14:textId="77777777" w:rsidR="00EA6F07" w:rsidRDefault="00C23CE7">
            <w:pPr>
              <w:pStyle w:val="TableText"/>
              <w:spacing w:before="40" w:after="40"/>
            </w:pPr>
            <w:r>
              <w:t>Cadastros da seguradora</w:t>
            </w:r>
          </w:p>
        </w:tc>
        <w:tc>
          <w:tcPr>
            <w:tcW w:w="6463" w:type="dxa"/>
            <w:tcMar>
              <w:top w:w="85" w:type="dxa"/>
              <w:left w:w="85" w:type="dxa"/>
              <w:bottom w:w="85" w:type="dxa"/>
              <w:right w:w="85" w:type="dxa"/>
            </w:tcMar>
            <w:vAlign w:val="center"/>
          </w:tcPr>
          <w:p w14:paraId="0E854FB0" w14:textId="77777777" w:rsidR="00EA6F07" w:rsidRDefault="00C23CE7">
            <w:pPr>
              <w:pStyle w:val="TableText"/>
              <w:spacing w:before="40" w:after="40"/>
            </w:pPr>
            <w:r>
              <w:t>Exibir produto de soja e produtor fixo; cadastrar talhão em etapas de identificação, propriedade e conferência. Área digitada, sem mapa.</w:t>
            </w:r>
          </w:p>
        </w:tc>
      </w:tr>
      <w:tr w:rsidR="00EA6F07" w14:paraId="0E00BFFD" w14:textId="77777777">
        <w:trPr>
          <w:cantSplit/>
        </w:trPr>
        <w:tc>
          <w:tcPr>
            <w:tcW w:w="2608" w:type="dxa"/>
            <w:tcMar>
              <w:top w:w="85" w:type="dxa"/>
              <w:left w:w="85" w:type="dxa"/>
              <w:bottom w:w="85" w:type="dxa"/>
              <w:right w:w="85" w:type="dxa"/>
            </w:tcMar>
            <w:vAlign w:val="center"/>
          </w:tcPr>
          <w:p w14:paraId="0B0440D1" w14:textId="77777777" w:rsidR="00EA6F07" w:rsidRDefault="00C23CE7">
            <w:pPr>
              <w:pStyle w:val="TableText"/>
              <w:spacing w:before="40" w:after="40"/>
            </w:pPr>
            <w:r>
              <w:t>Solicitação do produtor</w:t>
            </w:r>
          </w:p>
        </w:tc>
        <w:tc>
          <w:tcPr>
            <w:tcW w:w="6463" w:type="dxa"/>
            <w:tcMar>
              <w:top w:w="85" w:type="dxa"/>
              <w:left w:w="85" w:type="dxa"/>
              <w:bottom w:w="85" w:type="dxa"/>
              <w:right w:w="85" w:type="dxa"/>
            </w:tcMar>
            <w:vAlign w:val="center"/>
          </w:tcPr>
          <w:p w14:paraId="3D374FE4" w14:textId="77777777" w:rsidR="00EA6F07" w:rsidRDefault="00C23CE7">
            <w:pPr>
              <w:pStyle w:val="TableText"/>
              <w:spacing w:before="40" w:after="40"/>
            </w:pPr>
            <w:r>
              <w:t>Selecionar seu talhão, datas e gatilho; mostrar completude, hipótese histórica, valor integral e confirmação da proposta.</w:t>
            </w:r>
          </w:p>
        </w:tc>
      </w:tr>
      <w:tr w:rsidR="00EA6F07" w14:paraId="7FB63072" w14:textId="77777777">
        <w:trPr>
          <w:cantSplit/>
        </w:trPr>
        <w:tc>
          <w:tcPr>
            <w:tcW w:w="2608" w:type="dxa"/>
            <w:tcMar>
              <w:top w:w="85" w:type="dxa"/>
              <w:left w:w="85" w:type="dxa"/>
              <w:bottom w:w="85" w:type="dxa"/>
              <w:right w:w="85" w:type="dxa"/>
            </w:tcMar>
            <w:vAlign w:val="center"/>
          </w:tcPr>
          <w:p w14:paraId="4DD1FE70" w14:textId="77777777" w:rsidR="00EA6F07" w:rsidRDefault="00C23CE7">
            <w:pPr>
              <w:pStyle w:val="TableText"/>
              <w:spacing w:before="40" w:after="40"/>
            </w:pPr>
            <w:r>
              <w:t>Propostas da seguradora</w:t>
            </w:r>
          </w:p>
        </w:tc>
        <w:tc>
          <w:tcPr>
            <w:tcW w:w="6463" w:type="dxa"/>
            <w:tcMar>
              <w:top w:w="85" w:type="dxa"/>
              <w:left w:w="85" w:type="dxa"/>
              <w:bottom w:w="85" w:type="dxa"/>
              <w:right w:w="85" w:type="dxa"/>
            </w:tcMar>
            <w:vAlign w:val="center"/>
          </w:tcPr>
          <w:p w14:paraId="0C1AEB01" w14:textId="77777777" w:rsidR="00EA6F07" w:rsidRDefault="00C23CE7">
            <w:pPr>
              <w:pStyle w:val="TableText"/>
              <w:spacing w:before="40" w:after="40"/>
            </w:pPr>
            <w:r>
              <w:t>Fila de pendentes com resumo de termos, ações de emitir e recusar e indicação de assinatura/recibo.</w:t>
            </w:r>
          </w:p>
        </w:tc>
      </w:tr>
      <w:tr w:rsidR="00EA6F07" w14:paraId="2CFBF8D5" w14:textId="77777777">
        <w:trPr>
          <w:cantSplit/>
        </w:trPr>
        <w:tc>
          <w:tcPr>
            <w:tcW w:w="2608" w:type="dxa"/>
            <w:tcMar>
              <w:top w:w="85" w:type="dxa"/>
              <w:left w:w="85" w:type="dxa"/>
              <w:bottom w:w="85" w:type="dxa"/>
              <w:right w:w="85" w:type="dxa"/>
            </w:tcMar>
            <w:vAlign w:val="center"/>
          </w:tcPr>
          <w:p w14:paraId="0B6D7044" w14:textId="77777777" w:rsidR="00EA6F07" w:rsidRDefault="00C23CE7">
            <w:pPr>
              <w:pStyle w:val="TableText"/>
              <w:spacing w:before="40" w:after="40"/>
            </w:pPr>
            <w:r>
              <w:t>Detalhe da apólice</w:t>
            </w:r>
          </w:p>
        </w:tc>
        <w:tc>
          <w:tcPr>
            <w:tcW w:w="6463" w:type="dxa"/>
            <w:tcMar>
              <w:top w:w="85" w:type="dxa"/>
              <w:left w:w="85" w:type="dxa"/>
              <w:bottom w:w="85" w:type="dxa"/>
              <w:right w:w="85" w:type="dxa"/>
            </w:tcMar>
            <w:vAlign w:val="center"/>
          </w:tcPr>
          <w:p w14:paraId="00789515" w14:textId="77777777" w:rsidR="00EA6F07" w:rsidRDefault="00C23CE7">
            <w:pPr>
              <w:pStyle w:val="TableText"/>
              <w:spacing w:before="40" w:after="40"/>
            </w:pPr>
            <w:r>
              <w:t>Mostrar beneficiário original, valor, garantia, datas, gatilho e linha de eventos; ações disponíveis apenas quando permitidas.</w:t>
            </w:r>
          </w:p>
        </w:tc>
      </w:tr>
      <w:tr w:rsidR="00EA6F07" w14:paraId="44671ECB" w14:textId="77777777">
        <w:trPr>
          <w:cantSplit/>
        </w:trPr>
        <w:tc>
          <w:tcPr>
            <w:tcW w:w="2608" w:type="dxa"/>
            <w:tcMar>
              <w:top w:w="85" w:type="dxa"/>
              <w:left w:w="85" w:type="dxa"/>
              <w:bottom w:w="85" w:type="dxa"/>
              <w:right w:w="85" w:type="dxa"/>
            </w:tcMar>
            <w:vAlign w:val="center"/>
          </w:tcPr>
          <w:p w14:paraId="5985D1AE" w14:textId="77777777" w:rsidR="00EA6F07" w:rsidRDefault="00C23CE7">
            <w:pPr>
              <w:pStyle w:val="TableText"/>
              <w:spacing w:before="40" w:after="40"/>
            </w:pPr>
            <w:r>
              <w:t>Carteira e avisos</w:t>
            </w:r>
          </w:p>
        </w:tc>
        <w:tc>
          <w:tcPr>
            <w:tcW w:w="6463" w:type="dxa"/>
            <w:tcMar>
              <w:top w:w="85" w:type="dxa"/>
              <w:left w:w="85" w:type="dxa"/>
              <w:bottom w:w="85" w:type="dxa"/>
              <w:right w:w="85" w:type="dxa"/>
            </w:tcMar>
            <w:vAlign w:val="center"/>
          </w:tcPr>
          <w:p w14:paraId="7DC9DE6E" w14:textId="77777777" w:rsidR="00EA6F07" w:rsidRDefault="00C23CE7">
            <w:pPr>
              <w:pStyle w:val="TableText"/>
              <w:spacing w:before="40" w:after="40"/>
            </w:pPr>
            <w:r>
              <w:t>Apólices permitidas, pagamentos confirmados e pendências. Avisar quando a indexação estiver atrasada.</w:t>
            </w:r>
          </w:p>
        </w:tc>
      </w:tr>
    </w:tbl>
    <w:p w14:paraId="43151CE6" w14:textId="77777777" w:rsidR="00EA6F07" w:rsidRDefault="00EA6F07">
      <w:pPr>
        <w:pStyle w:val="TableText"/>
        <w:spacing w:after="0" w:line="20" w:lineRule="exact"/>
      </w:pPr>
    </w:p>
    <w:p w14:paraId="1C028484" w14:textId="77777777" w:rsidR="00EA6F07" w:rsidRDefault="00C23CE7">
      <w:pPr>
        <w:pStyle w:val="Ttulo2"/>
      </w:pPr>
      <w:bookmarkStart w:id="37" w:name="_Toc244206794"/>
      <w:r>
        <w:t>Quando solicitar a MetaMask</w:t>
      </w:r>
      <w:bookmarkEnd w:id="37"/>
    </w:p>
    <w:p w14:paraId="27A27114" w14:textId="77777777" w:rsidR="00EA6F07" w:rsidRDefault="00C23CE7">
      <w:r>
        <w:t>No produtor, solicitar assinatura da mensagem de vínculo e, se cabível, transação de cancelamento. Na seguradora, solicitar assinatura das transações de emissão, garantia, administração de oráculos, cancelamento ou resgate. O recebimento de uma indenização não exige que o produtor aprove uma transação: o contrato transfere para o beneficiário fixado.</w:t>
      </w:r>
    </w:p>
    <w:p w14:paraId="1DD8DDCA" w14:textId="77777777" w:rsidR="00EA6F07" w:rsidRDefault="00C23CE7">
      <w:r>
        <w:t>O oráculo deve usar sua própria carteira de serviço para assinar publicações; não depende de uma janela MetaMask aberta. O resultado financeiro deve ser conferível pelo evento PagamentoExecutado, pelo recibo da transação e pelo endereço beneficiário. A tela não deve confundir o saldo total de uma carteira com o valor pago por uma apólice específica.</w:t>
      </w:r>
    </w:p>
    <w:p w14:paraId="23C159D6" w14:textId="77777777" w:rsidR="00EA6F07" w:rsidRDefault="00C23CE7">
      <w:pPr>
        <w:pStyle w:val="Ttulo2"/>
        <w:pageBreakBefore/>
      </w:pPr>
      <w:bookmarkStart w:id="38" w:name="_Toc244206795"/>
      <w:r>
        <w:lastRenderedPageBreak/>
        <w:t>5.8 Segurança e ambiente de execução</w:t>
      </w:r>
      <w:bookmarkEnd w:id="38"/>
    </w:p>
    <w:p w14:paraId="4BA03D36" w14:textId="77777777" w:rsidR="00EA6F07" w:rsidRDefault="00C23CE7">
      <w:r>
        <w:t>Utilizar Node.js compatível com os serviços, React na interface, Python 3.10 ou superior no ETL, PostgreSQL 16 e Solidity 0.8.24. Na reprodução da referência, preservar dependências fixadas e configurações de compilação; alterações de compilador, fontes ou opções podem alterar os metadados dos contratos.</w:t>
      </w:r>
    </w:p>
    <w:p w14:paraId="5D590B9E" w14:textId="77777777" w:rsidR="00EA6F07" w:rsidRDefault="00C23CE7">
      <w:r>
        <w:t>O Compose deve organizar quatro serviços: PostgreSQL, API, interface e oráculo. A blockchain é a Sepolia pública, acessada por RPC, e não deve ser confundida com uma rede privada criada pelo Docker. O banco deve permanecer em rede interna ou com porta publicada somente no endereço local para administração.</w:t>
      </w:r>
    </w:p>
    <w:p w14:paraId="3C1FA5C8" w14:textId="77777777" w:rsidR="00EA6F07" w:rsidRDefault="00C23CE7">
      <w:r>
        <w:t>Fornecer modelos de configuração sem segredos. A carteira da seguradora e os endereços implantados devem ser coerentes entre registro, fábrica, API e interface. A chave do oráculo deve ficar apenas no ambiente de assinatura do serviço; a chave de serviço da API não autoriza, por si só, transações na blockchain.</w:t>
      </w:r>
    </w:p>
    <w:p w14:paraId="2527CD63" w14:textId="77777777" w:rsidR="00EA6F07" w:rsidRDefault="00C23CE7">
      <w:r>
        <w:t>Para acesso remoto, servir interface e API sob HTTPS e proteger credenciais, sessões e chaves de serviço. Não publicar PostgreSQL nem entregar arquivos de ambiente pessoais a quem baixar o repositório. A instalação de outra equipe deve possuir configuração e carteiras próprias, ou acessar uma demonstração operada pela equipe responsável.</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5669"/>
      </w:tblGrid>
      <w:tr w:rsidR="00EA6F07" w14:paraId="69B59FD9" w14:textId="77777777">
        <w:trPr>
          <w:cantSplit/>
          <w:tblHeader/>
        </w:trPr>
        <w:tc>
          <w:tcPr>
            <w:tcW w:w="3402" w:type="dxa"/>
            <w:shd w:val="clear" w:color="auto" w:fill="EDEDED"/>
            <w:tcMar>
              <w:top w:w="85" w:type="dxa"/>
              <w:left w:w="85" w:type="dxa"/>
              <w:bottom w:w="85" w:type="dxa"/>
              <w:right w:w="85" w:type="dxa"/>
            </w:tcMar>
            <w:vAlign w:val="center"/>
          </w:tcPr>
          <w:p w14:paraId="02FF1FBE" w14:textId="77777777" w:rsidR="00EA6F07" w:rsidRDefault="00C23CE7">
            <w:pPr>
              <w:pStyle w:val="TableText"/>
              <w:spacing w:before="40" w:after="40"/>
            </w:pPr>
            <w:r>
              <w:rPr>
                <w:b/>
              </w:rPr>
              <w:t>Falha ou ameaça</w:t>
            </w:r>
          </w:p>
        </w:tc>
        <w:tc>
          <w:tcPr>
            <w:tcW w:w="5669" w:type="dxa"/>
            <w:shd w:val="clear" w:color="auto" w:fill="EDEDED"/>
            <w:tcMar>
              <w:top w:w="85" w:type="dxa"/>
              <w:left w:w="85" w:type="dxa"/>
              <w:bottom w:w="85" w:type="dxa"/>
              <w:right w:w="85" w:type="dxa"/>
            </w:tcMar>
            <w:vAlign w:val="center"/>
          </w:tcPr>
          <w:p w14:paraId="10716829" w14:textId="77777777" w:rsidR="00EA6F07" w:rsidRDefault="00C23CE7">
            <w:pPr>
              <w:pStyle w:val="TableText"/>
              <w:spacing w:before="40" w:after="40"/>
            </w:pPr>
            <w:r>
              <w:rPr>
                <w:b/>
              </w:rPr>
              <w:t>Resposta exigida</w:t>
            </w:r>
          </w:p>
        </w:tc>
      </w:tr>
      <w:tr w:rsidR="00EA6F07" w14:paraId="15AB608C" w14:textId="77777777">
        <w:trPr>
          <w:cantSplit/>
        </w:trPr>
        <w:tc>
          <w:tcPr>
            <w:tcW w:w="3402" w:type="dxa"/>
            <w:tcMar>
              <w:top w:w="85" w:type="dxa"/>
              <w:left w:w="85" w:type="dxa"/>
              <w:bottom w:w="85" w:type="dxa"/>
              <w:right w:w="85" w:type="dxa"/>
            </w:tcMar>
            <w:vAlign w:val="center"/>
          </w:tcPr>
          <w:p w14:paraId="77C22617" w14:textId="77777777" w:rsidR="00EA6F07" w:rsidRDefault="00C23CE7">
            <w:pPr>
              <w:pStyle w:val="TableText"/>
              <w:spacing w:before="40" w:after="40"/>
            </w:pPr>
            <w:r>
              <w:t>Carteira divergente ou rede errada</w:t>
            </w:r>
          </w:p>
        </w:tc>
        <w:tc>
          <w:tcPr>
            <w:tcW w:w="5669" w:type="dxa"/>
            <w:tcMar>
              <w:top w:w="85" w:type="dxa"/>
              <w:left w:w="85" w:type="dxa"/>
              <w:bottom w:w="85" w:type="dxa"/>
              <w:right w:w="85" w:type="dxa"/>
            </w:tcMar>
            <w:vAlign w:val="center"/>
          </w:tcPr>
          <w:p w14:paraId="6E3C2D86" w14:textId="77777777" w:rsidR="00EA6F07" w:rsidRDefault="00C23CE7">
            <w:pPr>
              <w:pStyle w:val="TableText"/>
              <w:spacing w:before="40" w:after="40"/>
            </w:pPr>
            <w:r>
              <w:t>Bloquear assinatura e informar endereço ou rede esperada.</w:t>
            </w:r>
          </w:p>
        </w:tc>
      </w:tr>
      <w:tr w:rsidR="00EA6F07" w14:paraId="7CDB96CF" w14:textId="77777777">
        <w:trPr>
          <w:cantSplit/>
        </w:trPr>
        <w:tc>
          <w:tcPr>
            <w:tcW w:w="3402" w:type="dxa"/>
            <w:tcMar>
              <w:top w:w="85" w:type="dxa"/>
              <w:left w:w="85" w:type="dxa"/>
              <w:bottom w:w="85" w:type="dxa"/>
              <w:right w:w="85" w:type="dxa"/>
            </w:tcMar>
            <w:vAlign w:val="center"/>
          </w:tcPr>
          <w:p w14:paraId="6AA39FDE" w14:textId="77777777" w:rsidR="00EA6F07" w:rsidRDefault="00C23CE7">
            <w:pPr>
              <w:pStyle w:val="TableText"/>
              <w:spacing w:before="40" w:after="40"/>
            </w:pPr>
            <w:r>
              <w:t>Proposta manipulada ou série alterada</w:t>
            </w:r>
          </w:p>
        </w:tc>
        <w:tc>
          <w:tcPr>
            <w:tcW w:w="5669" w:type="dxa"/>
            <w:tcMar>
              <w:top w:w="85" w:type="dxa"/>
              <w:left w:w="85" w:type="dxa"/>
              <w:bottom w:w="85" w:type="dxa"/>
              <w:right w:w="85" w:type="dxa"/>
            </w:tcMar>
            <w:vAlign w:val="center"/>
          </w:tcPr>
          <w:p w14:paraId="2238ECA7" w14:textId="77777777" w:rsidR="00EA6F07" w:rsidRDefault="00C23CE7">
            <w:pPr>
              <w:pStyle w:val="TableText"/>
              <w:spacing w:before="40" w:after="40"/>
            </w:pPr>
            <w:r>
              <w:t>Recusar emissão/avaliação e conservar o acordo original.</w:t>
            </w:r>
          </w:p>
        </w:tc>
      </w:tr>
      <w:tr w:rsidR="00EA6F07" w14:paraId="7540CA78" w14:textId="77777777">
        <w:trPr>
          <w:cantSplit/>
        </w:trPr>
        <w:tc>
          <w:tcPr>
            <w:tcW w:w="3402" w:type="dxa"/>
            <w:tcMar>
              <w:top w:w="85" w:type="dxa"/>
              <w:left w:w="85" w:type="dxa"/>
              <w:bottom w:w="85" w:type="dxa"/>
              <w:right w:w="85" w:type="dxa"/>
            </w:tcMar>
            <w:vAlign w:val="center"/>
          </w:tcPr>
          <w:p w14:paraId="0F3582BB" w14:textId="77777777" w:rsidR="00EA6F07" w:rsidRDefault="00C23CE7">
            <w:pPr>
              <w:pStyle w:val="TableText"/>
              <w:spacing w:before="40" w:after="40"/>
            </w:pPr>
            <w:r>
              <w:t>RPC ou indexador indisponível</w:t>
            </w:r>
          </w:p>
        </w:tc>
        <w:tc>
          <w:tcPr>
            <w:tcW w:w="5669" w:type="dxa"/>
            <w:tcMar>
              <w:top w:w="85" w:type="dxa"/>
              <w:left w:w="85" w:type="dxa"/>
              <w:bottom w:w="85" w:type="dxa"/>
              <w:right w:w="85" w:type="dxa"/>
            </w:tcMar>
            <w:vAlign w:val="center"/>
          </w:tcPr>
          <w:p w14:paraId="12E4F968" w14:textId="77777777" w:rsidR="00EA6F07" w:rsidRDefault="00C23CE7">
            <w:pPr>
              <w:pStyle w:val="TableText"/>
              <w:spacing w:before="40" w:after="40"/>
            </w:pPr>
            <w:r>
              <w:t>Sinalizar atraso, preservar estado e retomar sem inventar confirmação.</w:t>
            </w:r>
          </w:p>
        </w:tc>
      </w:tr>
      <w:tr w:rsidR="00EA6F07" w14:paraId="371473D0" w14:textId="77777777">
        <w:trPr>
          <w:cantSplit/>
        </w:trPr>
        <w:tc>
          <w:tcPr>
            <w:tcW w:w="3402" w:type="dxa"/>
            <w:tcMar>
              <w:top w:w="85" w:type="dxa"/>
              <w:left w:w="85" w:type="dxa"/>
              <w:bottom w:w="85" w:type="dxa"/>
              <w:right w:w="85" w:type="dxa"/>
            </w:tcMar>
            <w:vAlign w:val="center"/>
          </w:tcPr>
          <w:p w14:paraId="51A44691" w14:textId="77777777" w:rsidR="00EA6F07" w:rsidRDefault="00C23CE7">
            <w:pPr>
              <w:pStyle w:val="TableText"/>
              <w:spacing w:before="40" w:after="40"/>
            </w:pPr>
            <w:r>
              <w:t>Repetição de mensagem ou operação</w:t>
            </w:r>
          </w:p>
        </w:tc>
        <w:tc>
          <w:tcPr>
            <w:tcW w:w="5669" w:type="dxa"/>
            <w:tcMar>
              <w:top w:w="85" w:type="dxa"/>
              <w:left w:w="85" w:type="dxa"/>
              <w:bottom w:w="85" w:type="dxa"/>
              <w:right w:w="85" w:type="dxa"/>
            </w:tcMar>
            <w:vAlign w:val="center"/>
          </w:tcPr>
          <w:p w14:paraId="263414F3" w14:textId="77777777" w:rsidR="00EA6F07" w:rsidRDefault="00C23CE7">
            <w:pPr>
              <w:pStyle w:val="TableText"/>
              <w:spacing w:before="40" w:after="40"/>
            </w:pPr>
            <w:r>
              <w:t>Recusar desafio consumido e aplicar idempotência a importações e eventos.</w:t>
            </w:r>
          </w:p>
        </w:tc>
      </w:tr>
      <w:tr w:rsidR="00EA6F07" w14:paraId="0EDC6D3D" w14:textId="77777777">
        <w:trPr>
          <w:cantSplit/>
        </w:trPr>
        <w:tc>
          <w:tcPr>
            <w:tcW w:w="3402" w:type="dxa"/>
            <w:tcMar>
              <w:top w:w="85" w:type="dxa"/>
              <w:left w:w="85" w:type="dxa"/>
              <w:bottom w:w="85" w:type="dxa"/>
              <w:right w:w="85" w:type="dxa"/>
            </w:tcMar>
            <w:vAlign w:val="center"/>
          </w:tcPr>
          <w:p w14:paraId="26ABBB9F" w14:textId="77777777" w:rsidR="00EA6F07" w:rsidRDefault="00C23CE7">
            <w:pPr>
              <w:pStyle w:val="TableText"/>
              <w:spacing w:before="40" w:after="40"/>
            </w:pPr>
            <w:r>
              <w:t>Beneficiário sem capacidade de receber ETH</w:t>
            </w:r>
          </w:p>
        </w:tc>
        <w:tc>
          <w:tcPr>
            <w:tcW w:w="5669" w:type="dxa"/>
            <w:tcMar>
              <w:top w:w="85" w:type="dxa"/>
              <w:left w:w="85" w:type="dxa"/>
              <w:bottom w:w="85" w:type="dxa"/>
              <w:right w:w="85" w:type="dxa"/>
            </w:tcMar>
            <w:vAlign w:val="center"/>
          </w:tcPr>
          <w:p w14:paraId="25497A10" w14:textId="77777777" w:rsidR="00EA6F07" w:rsidRDefault="00C23CE7">
            <w:pPr>
              <w:pStyle w:val="TableText"/>
              <w:spacing w:before="40" w:after="40"/>
            </w:pPr>
            <w:r>
              <w:t>Reverter a transferência e apresentar a limitação; não marcar pagamento realizado.</w:t>
            </w:r>
          </w:p>
        </w:tc>
      </w:tr>
    </w:tbl>
    <w:p w14:paraId="39578431" w14:textId="77777777" w:rsidR="00EA6F07" w:rsidRDefault="00EA6F07">
      <w:pPr>
        <w:pStyle w:val="TableText"/>
        <w:spacing w:after="0" w:line="20" w:lineRule="exact"/>
      </w:pPr>
    </w:p>
    <w:p w14:paraId="6D772D21" w14:textId="77777777" w:rsidR="00EA6F07" w:rsidRDefault="00C23CE7">
      <w:pPr>
        <w:pStyle w:val="Ttulo1"/>
        <w:pageBreakBefore/>
      </w:pPr>
      <w:bookmarkStart w:id="39" w:name="_Toc244206796"/>
      <w:r>
        <w:lastRenderedPageBreak/>
        <w:t>6 VERIFICAÇÃO E ACEITAÇÃO</w:t>
      </w:r>
      <w:bookmarkEnd w:id="39"/>
    </w:p>
    <w:p w14:paraId="100B4952" w14:textId="77777777" w:rsidR="00EA6F07" w:rsidRDefault="00C23CE7">
      <w:pPr>
        <w:pStyle w:val="Ttulo2"/>
      </w:pPr>
      <w:bookmarkStart w:id="40" w:name="_Toc244206797"/>
      <w:r>
        <w:t>6.1 Cenários obrigatórios</w:t>
      </w:r>
      <w:bookmarkEnd w:id="40"/>
    </w:p>
    <w:p w14:paraId="1C088BDC" w14:textId="77777777" w:rsidR="00EA6F07" w:rsidRDefault="00C23CE7">
      <w:r>
        <w:t>Os cenários a seguir devem ser executados pela equipe que desenvolver o sistema. São critérios de aceitação propostos; este documento não declara que passaram. Casos isolados podem usar entradas sintéticas claramente identificadas; a demonstração integrada deve identificar seus arquivos reais do INMET.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984"/>
        <w:gridCol w:w="4706"/>
        <w:gridCol w:w="1531"/>
      </w:tblGrid>
      <w:tr w:rsidR="00EA6F07" w14:paraId="123FF1FC" w14:textId="77777777">
        <w:trPr>
          <w:cantSplit/>
          <w:tblHeader/>
        </w:trPr>
        <w:tc>
          <w:tcPr>
            <w:tcW w:w="850" w:type="dxa"/>
            <w:shd w:val="clear" w:color="auto" w:fill="EDEDED"/>
            <w:tcMar>
              <w:top w:w="85" w:type="dxa"/>
              <w:left w:w="85" w:type="dxa"/>
              <w:bottom w:w="85" w:type="dxa"/>
              <w:right w:w="85" w:type="dxa"/>
            </w:tcMar>
            <w:vAlign w:val="center"/>
          </w:tcPr>
          <w:p w14:paraId="0EEA2BD3" w14:textId="77777777" w:rsidR="00EA6F07" w:rsidRDefault="00C23CE7">
            <w:pPr>
              <w:pStyle w:val="TableText"/>
              <w:spacing w:before="40" w:after="40"/>
              <w:jc w:val="center"/>
            </w:pPr>
            <w:r>
              <w:rPr>
                <w:b/>
              </w:rPr>
              <w:t>ID</w:t>
            </w:r>
          </w:p>
        </w:tc>
        <w:tc>
          <w:tcPr>
            <w:tcW w:w="1984" w:type="dxa"/>
            <w:shd w:val="clear" w:color="auto" w:fill="EDEDED"/>
            <w:tcMar>
              <w:top w:w="85" w:type="dxa"/>
              <w:left w:w="85" w:type="dxa"/>
              <w:bottom w:w="85" w:type="dxa"/>
              <w:right w:w="85" w:type="dxa"/>
            </w:tcMar>
            <w:vAlign w:val="center"/>
          </w:tcPr>
          <w:p w14:paraId="489FFA45" w14:textId="77777777" w:rsidR="00EA6F07" w:rsidRDefault="00C23CE7">
            <w:pPr>
              <w:pStyle w:val="TableText"/>
              <w:spacing w:before="40" w:after="40"/>
            </w:pPr>
            <w:r>
              <w:rPr>
                <w:b/>
              </w:rPr>
              <w:t>Cenário</w:t>
            </w:r>
          </w:p>
        </w:tc>
        <w:tc>
          <w:tcPr>
            <w:tcW w:w="4706" w:type="dxa"/>
            <w:shd w:val="clear" w:color="auto" w:fill="EDEDED"/>
            <w:tcMar>
              <w:top w:w="85" w:type="dxa"/>
              <w:left w:w="85" w:type="dxa"/>
              <w:bottom w:w="85" w:type="dxa"/>
              <w:right w:w="85" w:type="dxa"/>
            </w:tcMar>
            <w:vAlign w:val="center"/>
          </w:tcPr>
          <w:p w14:paraId="3C5100E2" w14:textId="77777777" w:rsidR="00EA6F07" w:rsidRDefault="00C23CE7">
            <w:pPr>
              <w:pStyle w:val="TableText"/>
              <w:spacing w:before="40" w:after="40"/>
            </w:pPr>
            <w:r>
              <w:rPr>
                <w:b/>
              </w:rPr>
              <w:t>Resultado esperado</w:t>
            </w:r>
          </w:p>
        </w:tc>
        <w:tc>
          <w:tcPr>
            <w:tcW w:w="1531" w:type="dxa"/>
            <w:shd w:val="clear" w:color="auto" w:fill="EDEDED"/>
            <w:tcMar>
              <w:top w:w="85" w:type="dxa"/>
              <w:left w:w="85" w:type="dxa"/>
              <w:bottom w:w="85" w:type="dxa"/>
              <w:right w:w="85" w:type="dxa"/>
            </w:tcMar>
            <w:vAlign w:val="center"/>
          </w:tcPr>
          <w:p w14:paraId="0A9BB373" w14:textId="77777777" w:rsidR="00EA6F07" w:rsidRDefault="00C23CE7">
            <w:pPr>
              <w:pStyle w:val="TableText"/>
              <w:spacing w:before="40" w:after="40"/>
            </w:pPr>
            <w:r>
              <w:rPr>
                <w:b/>
              </w:rPr>
              <w:t>Vínculo</w:t>
            </w:r>
          </w:p>
        </w:tc>
      </w:tr>
      <w:tr w:rsidR="00EA6F07" w14:paraId="7DD3C5A9" w14:textId="77777777">
        <w:trPr>
          <w:cantSplit/>
        </w:trPr>
        <w:tc>
          <w:tcPr>
            <w:tcW w:w="850" w:type="dxa"/>
            <w:tcMar>
              <w:top w:w="85" w:type="dxa"/>
              <w:left w:w="85" w:type="dxa"/>
              <w:bottom w:w="85" w:type="dxa"/>
              <w:right w:w="85" w:type="dxa"/>
            </w:tcMar>
            <w:vAlign w:val="center"/>
          </w:tcPr>
          <w:p w14:paraId="3A3314A8" w14:textId="77777777" w:rsidR="00EA6F07" w:rsidRDefault="00C23CE7">
            <w:pPr>
              <w:pStyle w:val="TableText"/>
              <w:spacing w:before="40" w:after="40"/>
              <w:jc w:val="center"/>
            </w:pPr>
            <w:r>
              <w:t>CT01</w:t>
            </w:r>
          </w:p>
        </w:tc>
        <w:tc>
          <w:tcPr>
            <w:tcW w:w="1984" w:type="dxa"/>
            <w:tcMar>
              <w:top w:w="85" w:type="dxa"/>
              <w:left w:w="85" w:type="dxa"/>
              <w:bottom w:w="85" w:type="dxa"/>
              <w:right w:w="85" w:type="dxa"/>
            </w:tcMar>
            <w:vAlign w:val="center"/>
          </w:tcPr>
          <w:p w14:paraId="54AC4F24" w14:textId="77777777" w:rsidR="00EA6F07" w:rsidRDefault="00C23CE7">
            <w:pPr>
              <w:pStyle w:val="TableText"/>
              <w:spacing w:before="40" w:after="40"/>
            </w:pPr>
            <w:r>
              <w:t>Login e autorização</w:t>
            </w:r>
          </w:p>
        </w:tc>
        <w:tc>
          <w:tcPr>
            <w:tcW w:w="4706" w:type="dxa"/>
            <w:tcMar>
              <w:top w:w="85" w:type="dxa"/>
              <w:left w:w="85" w:type="dxa"/>
              <w:bottom w:w="85" w:type="dxa"/>
              <w:right w:w="85" w:type="dxa"/>
            </w:tcMar>
            <w:vAlign w:val="center"/>
          </w:tcPr>
          <w:p w14:paraId="7164F74F" w14:textId="77777777" w:rsidR="00EA6F07" w:rsidRDefault="00C23CE7">
            <w:pPr>
              <w:pStyle w:val="TableText"/>
              <w:spacing w:before="40" w:after="40"/>
            </w:pPr>
            <w:r>
              <w:t>Negar senha incorreta, sessão ausente e operação de perfil indevido.</w:t>
            </w:r>
          </w:p>
        </w:tc>
        <w:tc>
          <w:tcPr>
            <w:tcW w:w="1531" w:type="dxa"/>
            <w:tcMar>
              <w:top w:w="85" w:type="dxa"/>
              <w:left w:w="85" w:type="dxa"/>
              <w:bottom w:w="85" w:type="dxa"/>
              <w:right w:w="85" w:type="dxa"/>
            </w:tcMar>
            <w:vAlign w:val="center"/>
          </w:tcPr>
          <w:p w14:paraId="49708CBB" w14:textId="77777777" w:rsidR="00EA6F07" w:rsidRDefault="00C23CE7">
            <w:pPr>
              <w:pStyle w:val="TableText"/>
              <w:spacing w:before="40" w:after="40"/>
            </w:pPr>
            <w:r>
              <w:t>RF01 e RF02</w:t>
            </w:r>
          </w:p>
        </w:tc>
      </w:tr>
      <w:tr w:rsidR="00EA6F07" w14:paraId="1A2D5371" w14:textId="77777777">
        <w:trPr>
          <w:cantSplit/>
        </w:trPr>
        <w:tc>
          <w:tcPr>
            <w:tcW w:w="850" w:type="dxa"/>
            <w:tcMar>
              <w:top w:w="85" w:type="dxa"/>
              <w:left w:w="85" w:type="dxa"/>
              <w:bottom w:w="85" w:type="dxa"/>
              <w:right w:w="85" w:type="dxa"/>
            </w:tcMar>
            <w:vAlign w:val="center"/>
          </w:tcPr>
          <w:p w14:paraId="4052DB88" w14:textId="77777777" w:rsidR="00EA6F07" w:rsidRDefault="00C23CE7">
            <w:pPr>
              <w:pStyle w:val="TableText"/>
              <w:spacing w:before="40" w:after="40"/>
              <w:jc w:val="center"/>
            </w:pPr>
            <w:r>
              <w:t>CT02</w:t>
            </w:r>
          </w:p>
        </w:tc>
        <w:tc>
          <w:tcPr>
            <w:tcW w:w="1984" w:type="dxa"/>
            <w:tcMar>
              <w:top w:w="85" w:type="dxa"/>
              <w:left w:w="85" w:type="dxa"/>
              <w:bottom w:w="85" w:type="dxa"/>
              <w:right w:w="85" w:type="dxa"/>
            </w:tcMar>
            <w:vAlign w:val="center"/>
          </w:tcPr>
          <w:p w14:paraId="45BCC30D" w14:textId="77777777" w:rsidR="00EA6F07" w:rsidRDefault="00C23CE7">
            <w:pPr>
              <w:pStyle w:val="TableText"/>
              <w:spacing w:before="40" w:after="40"/>
            </w:pPr>
            <w:r>
              <w:t>Vínculo de carteira</w:t>
            </w:r>
          </w:p>
        </w:tc>
        <w:tc>
          <w:tcPr>
            <w:tcW w:w="4706" w:type="dxa"/>
            <w:tcMar>
              <w:top w:w="85" w:type="dxa"/>
              <w:left w:w="85" w:type="dxa"/>
              <w:bottom w:w="85" w:type="dxa"/>
              <w:right w:w="85" w:type="dxa"/>
            </w:tcMar>
            <w:vAlign w:val="center"/>
          </w:tcPr>
          <w:p w14:paraId="7593B0F9" w14:textId="77777777" w:rsidR="00EA6F07" w:rsidRDefault="00C23CE7">
            <w:pPr>
              <w:pStyle w:val="TableText"/>
              <w:spacing w:before="40" w:after="40"/>
            </w:pPr>
            <w:r>
              <w:t>Aceitar assinatura válida; negar endereço divergente, desafio expirado ou repetido.</w:t>
            </w:r>
          </w:p>
        </w:tc>
        <w:tc>
          <w:tcPr>
            <w:tcW w:w="1531" w:type="dxa"/>
            <w:tcMar>
              <w:top w:w="85" w:type="dxa"/>
              <w:left w:w="85" w:type="dxa"/>
              <w:bottom w:w="85" w:type="dxa"/>
              <w:right w:w="85" w:type="dxa"/>
            </w:tcMar>
            <w:vAlign w:val="center"/>
          </w:tcPr>
          <w:p w14:paraId="3DF925D6" w14:textId="77777777" w:rsidR="00EA6F07" w:rsidRDefault="00C23CE7">
            <w:pPr>
              <w:pStyle w:val="TableText"/>
              <w:spacing w:before="40" w:after="40"/>
            </w:pPr>
            <w:r>
              <w:t>RF03</w:t>
            </w:r>
          </w:p>
        </w:tc>
      </w:tr>
      <w:tr w:rsidR="00EA6F07" w14:paraId="2AE2345D" w14:textId="77777777">
        <w:trPr>
          <w:cantSplit/>
        </w:trPr>
        <w:tc>
          <w:tcPr>
            <w:tcW w:w="850" w:type="dxa"/>
            <w:tcMar>
              <w:top w:w="85" w:type="dxa"/>
              <w:left w:w="85" w:type="dxa"/>
              <w:bottom w:w="85" w:type="dxa"/>
              <w:right w:w="85" w:type="dxa"/>
            </w:tcMar>
            <w:vAlign w:val="center"/>
          </w:tcPr>
          <w:p w14:paraId="57E6E194" w14:textId="77777777" w:rsidR="00EA6F07" w:rsidRDefault="00C23CE7">
            <w:pPr>
              <w:pStyle w:val="TableText"/>
              <w:spacing w:before="40" w:after="40"/>
              <w:jc w:val="center"/>
            </w:pPr>
            <w:r>
              <w:t>CT03</w:t>
            </w:r>
          </w:p>
        </w:tc>
        <w:tc>
          <w:tcPr>
            <w:tcW w:w="1984" w:type="dxa"/>
            <w:tcMar>
              <w:top w:w="85" w:type="dxa"/>
              <w:left w:w="85" w:type="dxa"/>
              <w:bottom w:w="85" w:type="dxa"/>
              <w:right w:w="85" w:type="dxa"/>
            </w:tcMar>
            <w:vAlign w:val="center"/>
          </w:tcPr>
          <w:p w14:paraId="4F68C833" w14:textId="77777777" w:rsidR="00EA6F07" w:rsidRDefault="00C23CE7">
            <w:pPr>
              <w:pStyle w:val="TableText"/>
              <w:spacing w:before="40" w:after="40"/>
            </w:pPr>
            <w:r>
              <w:t>Talhão e escopo</w:t>
            </w:r>
          </w:p>
        </w:tc>
        <w:tc>
          <w:tcPr>
            <w:tcW w:w="4706" w:type="dxa"/>
            <w:tcMar>
              <w:top w:w="85" w:type="dxa"/>
              <w:left w:w="85" w:type="dxa"/>
              <w:bottom w:w="85" w:type="dxa"/>
              <w:right w:w="85" w:type="dxa"/>
            </w:tcMar>
            <w:vAlign w:val="center"/>
          </w:tcPr>
          <w:p w14:paraId="01D539C7" w14:textId="77777777" w:rsidR="00EA6F07" w:rsidRDefault="00C23CE7">
            <w:pPr>
              <w:pStyle w:val="TableText"/>
              <w:spacing w:before="40" w:after="40"/>
            </w:pPr>
            <w:r>
              <w:t>Cadastrar área positiva e exibir no produtor; negar cultura e município indevidos.</w:t>
            </w:r>
          </w:p>
        </w:tc>
        <w:tc>
          <w:tcPr>
            <w:tcW w:w="1531" w:type="dxa"/>
            <w:tcMar>
              <w:top w:w="85" w:type="dxa"/>
              <w:left w:w="85" w:type="dxa"/>
              <w:bottom w:w="85" w:type="dxa"/>
              <w:right w:w="85" w:type="dxa"/>
            </w:tcMar>
            <w:vAlign w:val="center"/>
          </w:tcPr>
          <w:p w14:paraId="6C163453" w14:textId="77777777" w:rsidR="00EA6F07" w:rsidRDefault="00C23CE7">
            <w:pPr>
              <w:pStyle w:val="TableText"/>
              <w:spacing w:before="40" w:after="40"/>
            </w:pPr>
            <w:r>
              <w:t>RF04 e RF05</w:t>
            </w:r>
          </w:p>
        </w:tc>
      </w:tr>
      <w:tr w:rsidR="00EA6F07" w14:paraId="6EA265D9" w14:textId="77777777">
        <w:trPr>
          <w:cantSplit/>
        </w:trPr>
        <w:tc>
          <w:tcPr>
            <w:tcW w:w="850" w:type="dxa"/>
            <w:tcMar>
              <w:top w:w="85" w:type="dxa"/>
              <w:left w:w="85" w:type="dxa"/>
              <w:bottom w:w="85" w:type="dxa"/>
              <w:right w:w="85" w:type="dxa"/>
            </w:tcMar>
            <w:vAlign w:val="center"/>
          </w:tcPr>
          <w:p w14:paraId="42FFA708" w14:textId="77777777" w:rsidR="00EA6F07" w:rsidRDefault="00C23CE7">
            <w:pPr>
              <w:pStyle w:val="TableText"/>
              <w:spacing w:before="40" w:after="40"/>
              <w:jc w:val="center"/>
            </w:pPr>
            <w:r>
              <w:t>CT04</w:t>
            </w:r>
          </w:p>
        </w:tc>
        <w:tc>
          <w:tcPr>
            <w:tcW w:w="1984" w:type="dxa"/>
            <w:tcMar>
              <w:top w:w="85" w:type="dxa"/>
              <w:left w:w="85" w:type="dxa"/>
              <w:bottom w:w="85" w:type="dxa"/>
              <w:right w:w="85" w:type="dxa"/>
            </w:tcMar>
            <w:vAlign w:val="center"/>
          </w:tcPr>
          <w:p w14:paraId="64B7B02D" w14:textId="77777777" w:rsidR="00EA6F07" w:rsidRDefault="00C23CE7">
            <w:pPr>
              <w:pStyle w:val="TableText"/>
              <w:spacing w:before="40" w:after="40"/>
            </w:pPr>
            <w:r>
              <w:t>Qualidade e importação</w:t>
            </w:r>
          </w:p>
        </w:tc>
        <w:tc>
          <w:tcPr>
            <w:tcW w:w="4706" w:type="dxa"/>
            <w:tcMar>
              <w:top w:w="85" w:type="dxa"/>
              <w:left w:w="85" w:type="dxa"/>
              <w:bottom w:w="85" w:type="dxa"/>
              <w:right w:w="85" w:type="dxa"/>
            </w:tcMar>
            <w:vAlign w:val="center"/>
          </w:tcPr>
          <w:p w14:paraId="75EE991E" w14:textId="77777777" w:rsidR="00EA6F07" w:rsidRDefault="00C23CE7">
            <w:pPr>
              <w:pStyle w:val="TableText"/>
              <w:spacing w:before="40" w:after="40"/>
            </w:pPr>
            <w:r>
              <w:t>Ausência não vira zero; duplicata conflitante invalida hora; importar duas vezes não duplica dias.</w:t>
            </w:r>
          </w:p>
        </w:tc>
        <w:tc>
          <w:tcPr>
            <w:tcW w:w="1531" w:type="dxa"/>
            <w:tcMar>
              <w:top w:w="85" w:type="dxa"/>
              <w:left w:w="85" w:type="dxa"/>
              <w:bottom w:w="85" w:type="dxa"/>
              <w:right w:w="85" w:type="dxa"/>
            </w:tcMar>
            <w:vAlign w:val="center"/>
          </w:tcPr>
          <w:p w14:paraId="5D750DE1" w14:textId="77777777" w:rsidR="00EA6F07" w:rsidRDefault="00C23CE7">
            <w:pPr>
              <w:pStyle w:val="TableText"/>
              <w:spacing w:before="40" w:after="40"/>
            </w:pPr>
            <w:r>
              <w:t>RF06 e RF07</w:t>
            </w:r>
          </w:p>
        </w:tc>
      </w:tr>
      <w:tr w:rsidR="00EA6F07" w14:paraId="34F7725F" w14:textId="77777777">
        <w:trPr>
          <w:cantSplit/>
        </w:trPr>
        <w:tc>
          <w:tcPr>
            <w:tcW w:w="850" w:type="dxa"/>
            <w:tcMar>
              <w:top w:w="85" w:type="dxa"/>
              <w:left w:w="85" w:type="dxa"/>
              <w:bottom w:w="85" w:type="dxa"/>
              <w:right w:w="85" w:type="dxa"/>
            </w:tcMar>
            <w:vAlign w:val="center"/>
          </w:tcPr>
          <w:p w14:paraId="672A325C" w14:textId="77777777" w:rsidR="00EA6F07" w:rsidRDefault="00C23CE7">
            <w:pPr>
              <w:pStyle w:val="TableText"/>
              <w:spacing w:before="40" w:after="40"/>
              <w:jc w:val="center"/>
            </w:pPr>
            <w:r>
              <w:t>CT05</w:t>
            </w:r>
          </w:p>
        </w:tc>
        <w:tc>
          <w:tcPr>
            <w:tcW w:w="1984" w:type="dxa"/>
            <w:tcMar>
              <w:top w:w="85" w:type="dxa"/>
              <w:left w:w="85" w:type="dxa"/>
              <w:bottom w:w="85" w:type="dxa"/>
              <w:right w:w="85" w:type="dxa"/>
            </w:tcMar>
            <w:vAlign w:val="center"/>
          </w:tcPr>
          <w:p w14:paraId="58DAEF6D" w14:textId="77777777" w:rsidR="00EA6F07" w:rsidRDefault="00C23CE7">
            <w:pPr>
              <w:pStyle w:val="TableText"/>
              <w:spacing w:before="40" w:after="40"/>
            </w:pPr>
            <w:r>
              <w:t>Cobertura histórica</w:t>
            </w:r>
          </w:p>
        </w:tc>
        <w:tc>
          <w:tcPr>
            <w:tcW w:w="4706" w:type="dxa"/>
            <w:tcMar>
              <w:top w:w="85" w:type="dxa"/>
              <w:left w:w="85" w:type="dxa"/>
              <w:bottom w:w="85" w:type="dxa"/>
              <w:right w:w="85" w:type="dxa"/>
            </w:tcMar>
            <w:vAlign w:val="center"/>
          </w:tcPr>
          <w:p w14:paraId="62201A0A" w14:textId="77777777" w:rsidR="00EA6F07" w:rsidRDefault="00C23CE7">
            <w:pPr>
              <w:pStyle w:val="TableText"/>
              <w:spacing w:before="40" w:after="40"/>
            </w:pPr>
            <w:r>
              <w:t>Negar datas inválidas e lacunas; iniciar contagem no começo escolhido; chuva de 1 mm zera.</w:t>
            </w:r>
          </w:p>
        </w:tc>
        <w:tc>
          <w:tcPr>
            <w:tcW w:w="1531" w:type="dxa"/>
            <w:tcMar>
              <w:top w:w="85" w:type="dxa"/>
              <w:left w:w="85" w:type="dxa"/>
              <w:bottom w:w="85" w:type="dxa"/>
              <w:right w:w="85" w:type="dxa"/>
            </w:tcMar>
            <w:vAlign w:val="center"/>
          </w:tcPr>
          <w:p w14:paraId="0493CBA0" w14:textId="77777777" w:rsidR="00EA6F07" w:rsidRDefault="00C23CE7">
            <w:pPr>
              <w:pStyle w:val="TableText"/>
              <w:spacing w:before="40" w:after="40"/>
            </w:pPr>
            <w:r>
              <w:t>RF08 e RF09</w:t>
            </w:r>
          </w:p>
        </w:tc>
      </w:tr>
      <w:tr w:rsidR="00EA6F07" w14:paraId="4B9AB75F" w14:textId="77777777">
        <w:trPr>
          <w:cantSplit/>
        </w:trPr>
        <w:tc>
          <w:tcPr>
            <w:tcW w:w="850" w:type="dxa"/>
            <w:tcMar>
              <w:top w:w="85" w:type="dxa"/>
              <w:left w:w="85" w:type="dxa"/>
              <w:bottom w:w="85" w:type="dxa"/>
              <w:right w:w="85" w:type="dxa"/>
            </w:tcMar>
            <w:vAlign w:val="center"/>
          </w:tcPr>
          <w:p w14:paraId="13EB77A9" w14:textId="77777777" w:rsidR="00EA6F07" w:rsidRDefault="00C23CE7">
            <w:pPr>
              <w:pStyle w:val="TableText"/>
              <w:spacing w:before="40" w:after="40"/>
              <w:jc w:val="center"/>
            </w:pPr>
            <w:r>
              <w:t>CT06</w:t>
            </w:r>
          </w:p>
        </w:tc>
        <w:tc>
          <w:tcPr>
            <w:tcW w:w="1984" w:type="dxa"/>
            <w:tcMar>
              <w:top w:w="85" w:type="dxa"/>
              <w:left w:w="85" w:type="dxa"/>
              <w:bottom w:w="85" w:type="dxa"/>
              <w:right w:w="85" w:type="dxa"/>
            </w:tcMar>
            <w:vAlign w:val="center"/>
          </w:tcPr>
          <w:p w14:paraId="4B5A5D5E" w14:textId="77777777" w:rsidR="00EA6F07" w:rsidRDefault="00C23CE7">
            <w:pPr>
              <w:pStyle w:val="TableText"/>
              <w:spacing w:before="40" w:after="40"/>
            </w:pPr>
            <w:r>
              <w:t>Termos congelados</w:t>
            </w:r>
          </w:p>
        </w:tc>
        <w:tc>
          <w:tcPr>
            <w:tcW w:w="4706" w:type="dxa"/>
            <w:tcMar>
              <w:top w:w="85" w:type="dxa"/>
              <w:left w:w="85" w:type="dxa"/>
              <w:bottom w:w="85" w:type="dxa"/>
              <w:right w:w="85" w:type="dxa"/>
            </w:tcMar>
            <w:vAlign w:val="center"/>
          </w:tcPr>
          <w:p w14:paraId="64BCCA38" w14:textId="77777777" w:rsidR="00EA6F07" w:rsidRDefault="00C23CE7">
            <w:pPr>
              <w:pStyle w:val="TableText"/>
              <w:spacing w:before="40" w:after="40"/>
            </w:pPr>
            <w:r>
              <w:t>Mesmas entradas produzem mesmo texto/hash; alteração relevante muda o compromisso.</w:t>
            </w:r>
          </w:p>
        </w:tc>
        <w:tc>
          <w:tcPr>
            <w:tcW w:w="1531" w:type="dxa"/>
            <w:tcMar>
              <w:top w:w="85" w:type="dxa"/>
              <w:left w:w="85" w:type="dxa"/>
              <w:bottom w:w="85" w:type="dxa"/>
              <w:right w:w="85" w:type="dxa"/>
            </w:tcMar>
            <w:vAlign w:val="center"/>
          </w:tcPr>
          <w:p w14:paraId="39A6B5D6" w14:textId="77777777" w:rsidR="00EA6F07" w:rsidRDefault="00C23CE7">
            <w:pPr>
              <w:pStyle w:val="TableText"/>
              <w:spacing w:before="40" w:after="40"/>
            </w:pPr>
            <w:r>
              <w:t>RF10</w:t>
            </w:r>
          </w:p>
        </w:tc>
      </w:tr>
      <w:tr w:rsidR="00EA6F07" w14:paraId="4E16C979" w14:textId="77777777">
        <w:trPr>
          <w:cantSplit/>
        </w:trPr>
        <w:tc>
          <w:tcPr>
            <w:tcW w:w="850" w:type="dxa"/>
            <w:tcMar>
              <w:top w:w="85" w:type="dxa"/>
              <w:left w:w="85" w:type="dxa"/>
              <w:bottom w:w="85" w:type="dxa"/>
              <w:right w:w="85" w:type="dxa"/>
            </w:tcMar>
            <w:vAlign w:val="center"/>
          </w:tcPr>
          <w:p w14:paraId="09798F2E" w14:textId="77777777" w:rsidR="00EA6F07" w:rsidRDefault="00C23CE7">
            <w:pPr>
              <w:pStyle w:val="TableText"/>
              <w:spacing w:before="40" w:after="40"/>
              <w:jc w:val="center"/>
            </w:pPr>
            <w:r>
              <w:t>CT07</w:t>
            </w:r>
          </w:p>
        </w:tc>
        <w:tc>
          <w:tcPr>
            <w:tcW w:w="1984" w:type="dxa"/>
            <w:tcMar>
              <w:top w:w="85" w:type="dxa"/>
              <w:left w:w="85" w:type="dxa"/>
              <w:bottom w:w="85" w:type="dxa"/>
              <w:right w:w="85" w:type="dxa"/>
            </w:tcMar>
            <w:vAlign w:val="center"/>
          </w:tcPr>
          <w:p w14:paraId="17769F1F" w14:textId="77777777" w:rsidR="00EA6F07" w:rsidRDefault="00C23CE7">
            <w:pPr>
              <w:pStyle w:val="TableText"/>
              <w:spacing w:before="40" w:after="40"/>
            </w:pPr>
            <w:r>
              <w:t>Emissão divergente</w:t>
            </w:r>
          </w:p>
        </w:tc>
        <w:tc>
          <w:tcPr>
            <w:tcW w:w="4706" w:type="dxa"/>
            <w:tcMar>
              <w:top w:w="85" w:type="dxa"/>
              <w:left w:w="85" w:type="dxa"/>
              <w:bottom w:w="85" w:type="dxa"/>
              <w:right w:w="85" w:type="dxa"/>
            </w:tcMar>
            <w:vAlign w:val="center"/>
          </w:tcPr>
          <w:p w14:paraId="3CC31FB6" w14:textId="77777777" w:rsidR="00EA6F07" w:rsidRDefault="00C23CE7">
            <w:pPr>
              <w:pStyle w:val="TableText"/>
              <w:spacing w:before="40" w:after="40"/>
            </w:pPr>
            <w:r>
              <w:t>Recusar recibo ou campos divergentes, incluindo gatilho e as duas datas, mesmo com hash informado.</w:t>
            </w:r>
          </w:p>
        </w:tc>
        <w:tc>
          <w:tcPr>
            <w:tcW w:w="1531" w:type="dxa"/>
            <w:tcMar>
              <w:top w:w="85" w:type="dxa"/>
              <w:left w:w="85" w:type="dxa"/>
              <w:bottom w:w="85" w:type="dxa"/>
              <w:right w:w="85" w:type="dxa"/>
            </w:tcMar>
            <w:vAlign w:val="center"/>
          </w:tcPr>
          <w:p w14:paraId="24A44C7B" w14:textId="77777777" w:rsidR="00EA6F07" w:rsidRDefault="00C23CE7">
            <w:pPr>
              <w:pStyle w:val="TableText"/>
              <w:spacing w:before="40" w:after="40"/>
            </w:pPr>
            <w:r>
              <w:t>RF11</w:t>
            </w:r>
          </w:p>
        </w:tc>
      </w:tr>
      <w:tr w:rsidR="00EA6F07" w14:paraId="393F93D6" w14:textId="77777777">
        <w:trPr>
          <w:cantSplit/>
        </w:trPr>
        <w:tc>
          <w:tcPr>
            <w:tcW w:w="850" w:type="dxa"/>
            <w:tcMar>
              <w:top w:w="85" w:type="dxa"/>
              <w:left w:w="85" w:type="dxa"/>
              <w:bottom w:w="85" w:type="dxa"/>
              <w:right w:w="85" w:type="dxa"/>
            </w:tcMar>
            <w:vAlign w:val="center"/>
          </w:tcPr>
          <w:p w14:paraId="5B3C0909" w14:textId="77777777" w:rsidR="00EA6F07" w:rsidRDefault="00C23CE7">
            <w:pPr>
              <w:pStyle w:val="TableText"/>
              <w:spacing w:before="40" w:after="40"/>
              <w:jc w:val="center"/>
            </w:pPr>
            <w:r>
              <w:t>CT08</w:t>
            </w:r>
          </w:p>
        </w:tc>
        <w:tc>
          <w:tcPr>
            <w:tcW w:w="1984" w:type="dxa"/>
            <w:tcMar>
              <w:top w:w="85" w:type="dxa"/>
              <w:left w:w="85" w:type="dxa"/>
              <w:bottom w:w="85" w:type="dxa"/>
              <w:right w:w="85" w:type="dxa"/>
            </w:tcMar>
            <w:vAlign w:val="center"/>
          </w:tcPr>
          <w:p w14:paraId="2933958F" w14:textId="77777777" w:rsidR="00EA6F07" w:rsidRDefault="00C23CE7">
            <w:pPr>
              <w:pStyle w:val="TableText"/>
              <w:spacing w:before="40" w:after="40"/>
            </w:pPr>
            <w:r>
              <w:t>Garantia</w:t>
            </w:r>
          </w:p>
        </w:tc>
        <w:tc>
          <w:tcPr>
            <w:tcW w:w="4706" w:type="dxa"/>
            <w:tcMar>
              <w:top w:w="85" w:type="dxa"/>
              <w:left w:w="85" w:type="dxa"/>
              <w:bottom w:w="85" w:type="dxa"/>
              <w:right w:w="85" w:type="dxa"/>
            </w:tcMar>
            <w:vAlign w:val="center"/>
          </w:tcPr>
          <w:p w14:paraId="3AFD4905" w14:textId="77777777" w:rsidR="00EA6F07" w:rsidRDefault="00C23CE7">
            <w:pPr>
              <w:pStyle w:val="TableText"/>
              <w:spacing w:before="40" w:after="40"/>
            </w:pPr>
            <w:r>
              <w:t>Negar carteira ou valor incorreto e publicação sem garantia; aceitar depósito exato.</w:t>
            </w:r>
          </w:p>
        </w:tc>
        <w:tc>
          <w:tcPr>
            <w:tcW w:w="1531" w:type="dxa"/>
            <w:tcMar>
              <w:top w:w="85" w:type="dxa"/>
              <w:left w:w="85" w:type="dxa"/>
              <w:bottom w:w="85" w:type="dxa"/>
              <w:right w:w="85" w:type="dxa"/>
            </w:tcMar>
            <w:vAlign w:val="center"/>
          </w:tcPr>
          <w:p w14:paraId="21E715E4" w14:textId="77777777" w:rsidR="00EA6F07" w:rsidRDefault="00C23CE7">
            <w:pPr>
              <w:pStyle w:val="TableText"/>
              <w:spacing w:before="40" w:after="40"/>
            </w:pPr>
            <w:r>
              <w:t>RF12</w:t>
            </w:r>
          </w:p>
        </w:tc>
      </w:tr>
      <w:tr w:rsidR="00EA6F07" w14:paraId="5119B494" w14:textId="77777777">
        <w:trPr>
          <w:cantSplit/>
        </w:trPr>
        <w:tc>
          <w:tcPr>
            <w:tcW w:w="850" w:type="dxa"/>
            <w:tcMar>
              <w:top w:w="85" w:type="dxa"/>
              <w:left w:w="85" w:type="dxa"/>
              <w:bottom w:w="85" w:type="dxa"/>
              <w:right w:w="85" w:type="dxa"/>
            </w:tcMar>
            <w:vAlign w:val="center"/>
          </w:tcPr>
          <w:p w14:paraId="57174192" w14:textId="77777777" w:rsidR="00EA6F07" w:rsidRDefault="00C23CE7">
            <w:pPr>
              <w:pStyle w:val="TableText"/>
              <w:spacing w:before="40" w:after="40"/>
              <w:jc w:val="center"/>
            </w:pPr>
            <w:r>
              <w:t>CT09</w:t>
            </w:r>
          </w:p>
        </w:tc>
        <w:tc>
          <w:tcPr>
            <w:tcW w:w="1984" w:type="dxa"/>
            <w:tcMar>
              <w:top w:w="85" w:type="dxa"/>
              <w:left w:w="85" w:type="dxa"/>
              <w:bottom w:w="85" w:type="dxa"/>
              <w:right w:w="85" w:type="dxa"/>
            </w:tcMar>
            <w:vAlign w:val="center"/>
          </w:tcPr>
          <w:p w14:paraId="323B6D29" w14:textId="77777777" w:rsidR="00EA6F07" w:rsidRDefault="00C23CE7">
            <w:pPr>
              <w:pStyle w:val="TableText"/>
              <w:spacing w:before="40" w:after="40"/>
            </w:pPr>
            <w:r>
              <w:t>Oráculo e integridade</w:t>
            </w:r>
          </w:p>
        </w:tc>
        <w:tc>
          <w:tcPr>
            <w:tcW w:w="4706" w:type="dxa"/>
            <w:tcMar>
              <w:top w:w="85" w:type="dxa"/>
              <w:left w:w="85" w:type="dxa"/>
              <w:bottom w:w="85" w:type="dxa"/>
              <w:right w:w="85" w:type="dxa"/>
            </w:tcMar>
            <w:vAlign w:val="center"/>
          </w:tcPr>
          <w:p w14:paraId="2CD77FAF" w14:textId="77777777" w:rsidR="00EA6F07" w:rsidRDefault="00C23CE7">
            <w:pPr>
              <w:pStyle w:val="TableText"/>
              <w:spacing w:before="40" w:after="40"/>
            </w:pPr>
            <w:r>
              <w:t>Negar oráculo não autorizado/revogado e não publicar série ou termos divergentes.</w:t>
            </w:r>
          </w:p>
        </w:tc>
        <w:tc>
          <w:tcPr>
            <w:tcW w:w="1531" w:type="dxa"/>
            <w:tcMar>
              <w:top w:w="85" w:type="dxa"/>
              <w:left w:w="85" w:type="dxa"/>
              <w:bottom w:w="85" w:type="dxa"/>
              <w:right w:w="85" w:type="dxa"/>
            </w:tcMar>
            <w:vAlign w:val="center"/>
          </w:tcPr>
          <w:p w14:paraId="624A227B" w14:textId="77777777" w:rsidR="00EA6F07" w:rsidRDefault="00C23CE7">
            <w:pPr>
              <w:pStyle w:val="TableText"/>
              <w:spacing w:before="40" w:after="40"/>
            </w:pPr>
            <w:r>
              <w:t>RF13 a RF15</w:t>
            </w:r>
          </w:p>
        </w:tc>
      </w:tr>
      <w:tr w:rsidR="00EA6F07" w14:paraId="6ACACF82" w14:textId="77777777">
        <w:trPr>
          <w:cantSplit/>
        </w:trPr>
        <w:tc>
          <w:tcPr>
            <w:tcW w:w="850" w:type="dxa"/>
            <w:tcMar>
              <w:top w:w="85" w:type="dxa"/>
              <w:left w:w="85" w:type="dxa"/>
              <w:bottom w:w="85" w:type="dxa"/>
              <w:right w:w="85" w:type="dxa"/>
            </w:tcMar>
            <w:vAlign w:val="center"/>
          </w:tcPr>
          <w:p w14:paraId="6231812F" w14:textId="77777777" w:rsidR="00EA6F07" w:rsidRDefault="00C23CE7">
            <w:pPr>
              <w:pStyle w:val="TableText"/>
              <w:spacing w:before="40" w:after="40"/>
              <w:jc w:val="center"/>
            </w:pPr>
            <w:r>
              <w:t>CT10</w:t>
            </w:r>
          </w:p>
        </w:tc>
        <w:tc>
          <w:tcPr>
            <w:tcW w:w="1984" w:type="dxa"/>
            <w:tcMar>
              <w:top w:w="85" w:type="dxa"/>
              <w:left w:w="85" w:type="dxa"/>
              <w:bottom w:w="85" w:type="dxa"/>
              <w:right w:w="85" w:type="dxa"/>
            </w:tcMar>
            <w:vAlign w:val="center"/>
          </w:tcPr>
          <w:p w14:paraId="2035C5BD" w14:textId="77777777" w:rsidR="00EA6F07" w:rsidRDefault="00C23CE7">
            <w:pPr>
              <w:pStyle w:val="TableText"/>
              <w:spacing w:before="40" w:after="40"/>
            </w:pPr>
            <w:r>
              <w:t>Publicação e recuperação</w:t>
            </w:r>
          </w:p>
        </w:tc>
        <w:tc>
          <w:tcPr>
            <w:tcW w:w="4706" w:type="dxa"/>
            <w:tcMar>
              <w:top w:w="85" w:type="dxa"/>
              <w:left w:w="85" w:type="dxa"/>
              <w:bottom w:w="85" w:type="dxa"/>
              <w:right w:w="85" w:type="dxa"/>
            </w:tcMar>
            <w:vAlign w:val="center"/>
          </w:tcPr>
          <w:p w14:paraId="49EF9915" w14:textId="77777777" w:rsidR="00EA6F07" w:rsidRDefault="00C23CE7">
            <w:pPr>
              <w:pStyle w:val="TableText"/>
              <w:spacing w:before="40" w:after="40"/>
            </w:pPr>
            <w:r>
              <w:t>Interromper antes/depois do envio; recuperar hash e confirmar sem duplicar publicação.</w:t>
            </w:r>
          </w:p>
        </w:tc>
        <w:tc>
          <w:tcPr>
            <w:tcW w:w="1531" w:type="dxa"/>
            <w:tcMar>
              <w:top w:w="85" w:type="dxa"/>
              <w:left w:w="85" w:type="dxa"/>
              <w:bottom w:w="85" w:type="dxa"/>
              <w:right w:w="85" w:type="dxa"/>
            </w:tcMar>
            <w:vAlign w:val="center"/>
          </w:tcPr>
          <w:p w14:paraId="07D0A807" w14:textId="77777777" w:rsidR="00EA6F07" w:rsidRDefault="00C23CE7">
            <w:pPr>
              <w:pStyle w:val="TableText"/>
              <w:spacing w:before="40" w:after="40"/>
            </w:pPr>
            <w:r>
              <w:t>RF16</w:t>
            </w:r>
          </w:p>
        </w:tc>
      </w:tr>
      <w:tr w:rsidR="00EA6F07" w14:paraId="2EA35CE6" w14:textId="77777777">
        <w:trPr>
          <w:cantSplit/>
        </w:trPr>
        <w:tc>
          <w:tcPr>
            <w:tcW w:w="850" w:type="dxa"/>
            <w:tcMar>
              <w:top w:w="85" w:type="dxa"/>
              <w:left w:w="85" w:type="dxa"/>
              <w:bottom w:w="85" w:type="dxa"/>
              <w:right w:w="85" w:type="dxa"/>
            </w:tcMar>
            <w:vAlign w:val="center"/>
          </w:tcPr>
          <w:p w14:paraId="0187AC8F" w14:textId="77777777" w:rsidR="00EA6F07" w:rsidRDefault="00C23CE7">
            <w:pPr>
              <w:pStyle w:val="TableText"/>
              <w:spacing w:before="40" w:after="40"/>
              <w:jc w:val="center"/>
            </w:pPr>
            <w:r>
              <w:t>CT11</w:t>
            </w:r>
          </w:p>
        </w:tc>
        <w:tc>
          <w:tcPr>
            <w:tcW w:w="1984" w:type="dxa"/>
            <w:tcMar>
              <w:top w:w="85" w:type="dxa"/>
              <w:left w:w="85" w:type="dxa"/>
              <w:bottom w:w="85" w:type="dxa"/>
              <w:right w:w="85" w:type="dxa"/>
            </w:tcMar>
            <w:vAlign w:val="center"/>
          </w:tcPr>
          <w:p w14:paraId="4CF3A704" w14:textId="77777777" w:rsidR="00EA6F07" w:rsidRDefault="00C23CE7">
            <w:pPr>
              <w:pStyle w:val="TableText"/>
              <w:spacing w:before="40" w:after="40"/>
            </w:pPr>
            <w:r>
              <w:t>Pagamento integral</w:t>
            </w:r>
          </w:p>
        </w:tc>
        <w:tc>
          <w:tcPr>
            <w:tcW w:w="4706" w:type="dxa"/>
            <w:tcMar>
              <w:top w:w="85" w:type="dxa"/>
              <w:left w:w="85" w:type="dxa"/>
              <w:bottom w:w="85" w:type="dxa"/>
              <w:right w:w="85" w:type="dxa"/>
            </w:tcMar>
            <w:vAlign w:val="center"/>
          </w:tcPr>
          <w:p w14:paraId="3A5B1FB8" w14:textId="77777777" w:rsidR="00EA6F07" w:rsidRDefault="00C23CE7">
            <w:pPr>
              <w:pStyle w:val="TableText"/>
              <w:spacing w:before="40" w:after="40"/>
            </w:pPr>
            <w:r>
              <w:t>No gatilho, pagar valor exato uma vez; abaixo dele, não pagar. Conferir evento e saldo do contrato.</w:t>
            </w:r>
          </w:p>
        </w:tc>
        <w:tc>
          <w:tcPr>
            <w:tcW w:w="1531" w:type="dxa"/>
            <w:tcMar>
              <w:top w:w="85" w:type="dxa"/>
              <w:left w:w="85" w:type="dxa"/>
              <w:bottom w:w="85" w:type="dxa"/>
              <w:right w:w="85" w:type="dxa"/>
            </w:tcMar>
            <w:vAlign w:val="center"/>
          </w:tcPr>
          <w:p w14:paraId="54DC9DEC" w14:textId="77777777" w:rsidR="00EA6F07" w:rsidRDefault="00C23CE7">
            <w:pPr>
              <w:pStyle w:val="TableText"/>
              <w:spacing w:before="40" w:after="40"/>
            </w:pPr>
            <w:r>
              <w:t>RF17</w:t>
            </w:r>
          </w:p>
        </w:tc>
      </w:tr>
      <w:tr w:rsidR="00EA6F07" w14:paraId="0BD37BBC" w14:textId="77777777">
        <w:trPr>
          <w:cantSplit/>
        </w:trPr>
        <w:tc>
          <w:tcPr>
            <w:tcW w:w="850" w:type="dxa"/>
            <w:tcMar>
              <w:top w:w="85" w:type="dxa"/>
              <w:left w:w="85" w:type="dxa"/>
              <w:bottom w:w="85" w:type="dxa"/>
              <w:right w:w="85" w:type="dxa"/>
            </w:tcMar>
            <w:vAlign w:val="center"/>
          </w:tcPr>
          <w:p w14:paraId="4C2FA830" w14:textId="77777777" w:rsidR="00EA6F07" w:rsidRDefault="00C23CE7">
            <w:pPr>
              <w:pStyle w:val="TableText"/>
              <w:spacing w:before="40" w:after="40"/>
              <w:jc w:val="center"/>
            </w:pPr>
            <w:r>
              <w:t>CT12</w:t>
            </w:r>
          </w:p>
        </w:tc>
        <w:tc>
          <w:tcPr>
            <w:tcW w:w="1984" w:type="dxa"/>
            <w:tcMar>
              <w:top w:w="85" w:type="dxa"/>
              <w:left w:w="85" w:type="dxa"/>
              <w:bottom w:w="85" w:type="dxa"/>
              <w:right w:w="85" w:type="dxa"/>
            </w:tcMar>
            <w:vAlign w:val="center"/>
          </w:tcPr>
          <w:p w14:paraId="5B5421F6" w14:textId="77777777" w:rsidR="00EA6F07" w:rsidRDefault="00C23CE7">
            <w:pPr>
              <w:pStyle w:val="TableText"/>
              <w:spacing w:before="40" w:after="40"/>
            </w:pPr>
            <w:r>
              <w:t>Cancelamento e resgate</w:t>
            </w:r>
          </w:p>
        </w:tc>
        <w:tc>
          <w:tcPr>
            <w:tcW w:w="4706" w:type="dxa"/>
            <w:tcMar>
              <w:top w:w="85" w:type="dxa"/>
              <w:left w:w="85" w:type="dxa"/>
              <w:bottom w:w="85" w:type="dxa"/>
              <w:right w:w="85" w:type="dxa"/>
            </w:tcMar>
            <w:vAlign w:val="center"/>
          </w:tcPr>
          <w:p w14:paraId="45A7C31E" w14:textId="77777777" w:rsidR="00EA6F07" w:rsidRDefault="00C23CE7">
            <w:pPr>
              <w:pStyle w:val="TableText"/>
              <w:spacing w:before="40" w:after="40"/>
            </w:pPr>
            <w:r>
              <w:t>Cancelar só antes da primeira publicação; resgatar só após o fim histórico sem acionamento.</w:t>
            </w:r>
          </w:p>
        </w:tc>
        <w:tc>
          <w:tcPr>
            <w:tcW w:w="1531" w:type="dxa"/>
            <w:tcMar>
              <w:top w:w="85" w:type="dxa"/>
              <w:left w:w="85" w:type="dxa"/>
              <w:bottom w:w="85" w:type="dxa"/>
              <w:right w:w="85" w:type="dxa"/>
            </w:tcMar>
            <w:vAlign w:val="center"/>
          </w:tcPr>
          <w:p w14:paraId="4FF52D30" w14:textId="77777777" w:rsidR="00EA6F07" w:rsidRDefault="00C23CE7">
            <w:pPr>
              <w:pStyle w:val="TableText"/>
              <w:spacing w:before="40" w:after="40"/>
            </w:pPr>
            <w:r>
              <w:t>RF18</w:t>
            </w:r>
          </w:p>
        </w:tc>
      </w:tr>
      <w:tr w:rsidR="00EA6F07" w14:paraId="41FDBC74" w14:textId="77777777">
        <w:trPr>
          <w:cantSplit/>
        </w:trPr>
        <w:tc>
          <w:tcPr>
            <w:tcW w:w="850" w:type="dxa"/>
            <w:tcMar>
              <w:top w:w="85" w:type="dxa"/>
              <w:left w:w="85" w:type="dxa"/>
              <w:bottom w:w="85" w:type="dxa"/>
              <w:right w:w="85" w:type="dxa"/>
            </w:tcMar>
            <w:vAlign w:val="center"/>
          </w:tcPr>
          <w:p w14:paraId="4B3E80FC" w14:textId="77777777" w:rsidR="00EA6F07" w:rsidRDefault="00C23CE7">
            <w:pPr>
              <w:pStyle w:val="TableText"/>
              <w:spacing w:before="40" w:after="40"/>
              <w:jc w:val="center"/>
            </w:pPr>
            <w:r>
              <w:t>CT13</w:t>
            </w:r>
          </w:p>
        </w:tc>
        <w:tc>
          <w:tcPr>
            <w:tcW w:w="1984" w:type="dxa"/>
            <w:tcMar>
              <w:top w:w="85" w:type="dxa"/>
              <w:left w:w="85" w:type="dxa"/>
              <w:bottom w:w="85" w:type="dxa"/>
              <w:right w:w="85" w:type="dxa"/>
            </w:tcMar>
            <w:vAlign w:val="center"/>
          </w:tcPr>
          <w:p w14:paraId="37E72B66" w14:textId="77777777" w:rsidR="00EA6F07" w:rsidRDefault="00C23CE7">
            <w:pPr>
              <w:pStyle w:val="TableText"/>
              <w:spacing w:before="40" w:after="40"/>
            </w:pPr>
            <w:r>
              <w:t>Indexação e interface</w:t>
            </w:r>
          </w:p>
        </w:tc>
        <w:tc>
          <w:tcPr>
            <w:tcW w:w="4706" w:type="dxa"/>
            <w:tcMar>
              <w:top w:w="85" w:type="dxa"/>
              <w:left w:w="85" w:type="dxa"/>
              <w:bottom w:w="85" w:type="dxa"/>
              <w:right w:w="85" w:type="dxa"/>
            </w:tcMar>
            <w:vAlign w:val="center"/>
          </w:tcPr>
          <w:p w14:paraId="3A78B874" w14:textId="77777777" w:rsidR="00EA6F07" w:rsidRDefault="00C23CE7">
            <w:pPr>
              <w:pStyle w:val="TableText"/>
              <w:spacing w:before="40" w:after="40"/>
            </w:pPr>
            <w:r>
              <w:t>Reprocessar eventos sem duplicar; tela diferencia pendente, confirmado e erro.</w:t>
            </w:r>
          </w:p>
        </w:tc>
        <w:tc>
          <w:tcPr>
            <w:tcW w:w="1531" w:type="dxa"/>
            <w:tcMar>
              <w:top w:w="85" w:type="dxa"/>
              <w:left w:w="85" w:type="dxa"/>
              <w:bottom w:w="85" w:type="dxa"/>
              <w:right w:w="85" w:type="dxa"/>
            </w:tcMar>
            <w:vAlign w:val="center"/>
          </w:tcPr>
          <w:p w14:paraId="44491029" w14:textId="77777777" w:rsidR="00EA6F07" w:rsidRDefault="00C23CE7">
            <w:pPr>
              <w:pStyle w:val="TableText"/>
              <w:spacing w:before="40" w:after="40"/>
            </w:pPr>
            <w:r>
              <w:t>RF19 e RF20</w:t>
            </w:r>
          </w:p>
        </w:tc>
      </w:tr>
    </w:tbl>
    <w:p w14:paraId="3E337386" w14:textId="77777777" w:rsidR="00EA6F07" w:rsidRDefault="00EA6F07">
      <w:pPr>
        <w:pStyle w:val="TableText"/>
        <w:spacing w:after="0" w:line="20" w:lineRule="exact"/>
      </w:pPr>
    </w:p>
    <w:p w14:paraId="56E3BD29" w14:textId="77777777" w:rsidR="00EA6F07" w:rsidRDefault="00C23CE7">
      <w:pPr>
        <w:pStyle w:val="Ttulo2"/>
        <w:pageBreakBefore/>
      </w:pPr>
      <w:bookmarkStart w:id="41" w:name="_Toc244206798"/>
      <w:r>
        <w:lastRenderedPageBreak/>
        <w:t>6.2 Aceitação do fluxo integrado</w:t>
      </w:r>
      <w:bookmarkEnd w:id="41"/>
    </w:p>
    <w:p w14:paraId="79DCB3CB" w14:textId="77777777" w:rsidR="00EA6F07" w:rsidRDefault="00C23CE7">
      <w:r>
        <w:t>Preparar duas coberturas completas da base real: uma cuja sequência atinja o gatilho escolhido e outra que não o atinja. A equipe deve selecionar os intervalos por consulta à série, registrar os parâmetros e informar a hipótese de talhão fictício. Não fixar datas de um suposto sinistro sem conferir os dados.</w:t>
      </w:r>
    </w:p>
    <w:p w14:paraId="22EA7426" w14:textId="77777777" w:rsidR="00EA6F07" w:rsidRDefault="00C23CE7">
      <w:r>
        <w:t>Para cada cobertura, percorrer login, vínculo, talhão, proposta, emissão, conferência e garantia. No caso com acionamento, verificar que a publicação do oráculo leva a um único pagamento integral ao beneficiário original. No caso sem acionamento, processar o fim histórico e demonstrar o resgate da garantia pela seguradora.</w:t>
      </w:r>
    </w:p>
    <w:p w14:paraId="1776A3F5" w14:textId="77777777" w:rsidR="00EA6F07" w:rsidRDefault="00C23CE7">
      <w:r>
        <w:t>Executar cancelamento em uma terceira apólice sem publicação. Repetir importação e indexação, reiniciar o oráculo com operação pendente e comprovar que a recuperação não causa pagamento adicional. Alterar o vínculo da carteira do perfil e verificar que apólices anteriores continuam visíveis ao seu proprietário, com beneficiário original preservado.</w:t>
      </w:r>
    </w:p>
    <w:p w14:paraId="3D7CB2CA" w14:textId="77777777" w:rsidR="00EA6F07" w:rsidRDefault="00C23CE7">
      <w:pPr>
        <w:pStyle w:val="Ttulo2"/>
      </w:pPr>
      <w:bookmarkStart w:id="42" w:name="_Toc244206799"/>
      <w:r>
        <w:t>6.3 Evidências que a equipe deve registrar</w:t>
      </w:r>
      <w:bookmarkEnd w:id="42"/>
    </w:p>
    <w:p w14:paraId="73E3BF7A" w14:textId="77777777" w:rsidR="00EA6F07" w:rsidRDefault="00C23CE7">
      <w:r>
        <w:t>Cada execução deve informar versão do código, ambiente, origem e hashes dos arquivos, entrada escolhida, comportamento esperado e resultado observado. No fluxo em Sepolia, registrar endereços, hashes de transações, recibos e eventos pertinentes, sem incluir chaves privadas ou tokens. Capturas de tela complementam os recibos; não os substituem.</w:t>
      </w:r>
    </w:p>
    <w:p w14:paraId="0335B232" w14:textId="77777777" w:rsidR="00EA6F07" w:rsidRDefault="00C23CE7">
      <w:r>
        <w:t>A validação deve combinar regras unitárias, integração API–banco, conferência API–contratos, recuperação do oráculo e percurso pela interface com MetaMask. Análise estática e cobertura podem apoiar a avaliação, mas seus números só devem ser apresentados após medição no código que será entregue.</w:t>
      </w:r>
    </w:p>
    <w:p w14:paraId="3E01D9D8" w14:textId="77777777" w:rsidR="00EA6F07" w:rsidRDefault="00C23CE7">
      <w:pPr>
        <w:pStyle w:val="Ttulo2"/>
      </w:pPr>
      <w:bookmarkStart w:id="43" w:name="_Toc244206800"/>
      <w:r>
        <w:t>6.4 Condições de conclusão</w:t>
      </w:r>
      <w:bookmarkEnd w:id="43"/>
    </w:p>
    <w:p w14:paraId="680EF75B" w14:textId="77777777" w:rsidR="00EA6F07" w:rsidRDefault="00C23CE7">
      <w:r>
        <w:t>A entrega deve atender aos requisitos rastreados, apresentar o fluxo completo e suas falhas previsíveis, fornecer configuração reproduzível sem segredos e manter textos e telas coerentes com o recorte experimental. A documentação não deve declarar seguro comercial validado, precisão agronômica ou correção automática de dados garantida pela blockchain.</w:t>
      </w:r>
    </w:p>
    <w:p w14:paraId="21343E45" w14:textId="77777777" w:rsidR="00EA6F07" w:rsidRDefault="00C23CE7">
      <w:r>
        <w:t>Evoluções como outras culturas, fases, solos, excesso de chuva e pagamento escalonado devem passar por nova especificação e fundamentação dos parâmetros. Elas não são necessárias para aceitar esta versão.</w:t>
      </w:r>
    </w:p>
    <w:p w14:paraId="6C45993B" w14:textId="77777777" w:rsidR="00EA6F07" w:rsidRDefault="00C23CE7">
      <w:pPr>
        <w:pStyle w:val="Ttulo1"/>
        <w:pageBreakBefore/>
      </w:pPr>
      <w:bookmarkStart w:id="44" w:name="_Toc244206801"/>
      <w:r>
        <w:lastRenderedPageBreak/>
        <w:t>REFERÊNCIAS E BASE DA ESPECIFICAÇÃO</w:t>
      </w:r>
      <w:bookmarkEnd w:id="44"/>
    </w:p>
    <w:p w14:paraId="4514672B" w14:textId="77777777" w:rsidR="00EA6F07" w:rsidRDefault="00C23CE7">
      <w:r>
        <w:t>PROJETO AGROSMART. Código de referência do AgroSmart. Repositório USJT2026TCC/AgroSmart, revisão adb9bb8931e12741a22867959f7160be23e088a9. Disponível em: https://github.com/USJT2026TCC/AgroSmart. Consulta ao código local: 29 out. 2026.</w:t>
      </w:r>
    </w:p>
    <w:p w14:paraId="3AC6A47A" w14:textId="77777777" w:rsidR="00EA6F07" w:rsidRDefault="00C23CE7">
      <w:r>
        <w:t>AGROSMART. AgroSmart Documentação de Software ABNT. Arquivo AgroSmart_Documentacao_de_Software_ABNT.docx fornecido pelo solicitante. Utilizado como referência institucional, de identidade da equipe e de apresentação acadêmica.</w:t>
      </w:r>
    </w:p>
    <w:p w14:paraId="71A0BD93" w14:textId="77777777" w:rsidR="00EA6F07" w:rsidRDefault="00C23CE7">
      <w:r>
        <w:t>MODELO DE DOCUMENTAÇÃO DE SOFTWARE SGB. Modelo didático de documentação de software. Arquivo Modelo_Documentacao_Software_SGB (3).docx fornecido pelo solicitante. Utilizado como referência de estrutura para requisitos, casos de uso, backlog, modelagem e arquitetura.</w:t>
      </w:r>
    </w:p>
    <w:p w14:paraId="3E95A7C3" w14:textId="77777777" w:rsidR="00EA6F07" w:rsidRDefault="00C23CE7">
      <w:pPr>
        <w:pStyle w:val="Ttulo2"/>
      </w:pPr>
      <w:bookmarkStart w:id="45" w:name="_Toc244206802"/>
      <w:r>
        <w:t>Fontes internas para a construção</w:t>
      </w:r>
      <w:bookmarkEnd w:id="4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236"/>
      </w:tblGrid>
      <w:tr w:rsidR="00EA6F07" w14:paraId="3DED3898" w14:textId="77777777">
        <w:trPr>
          <w:cantSplit/>
          <w:tblHeader/>
        </w:trPr>
        <w:tc>
          <w:tcPr>
            <w:tcW w:w="2835" w:type="dxa"/>
            <w:shd w:val="clear" w:color="auto" w:fill="EDEDED"/>
            <w:tcMar>
              <w:top w:w="85" w:type="dxa"/>
              <w:left w:w="85" w:type="dxa"/>
              <w:bottom w:w="85" w:type="dxa"/>
              <w:right w:w="85" w:type="dxa"/>
            </w:tcMar>
            <w:vAlign w:val="center"/>
          </w:tcPr>
          <w:p w14:paraId="0E51CB52" w14:textId="77777777" w:rsidR="00EA6F07" w:rsidRDefault="00C23CE7">
            <w:pPr>
              <w:pStyle w:val="TableText"/>
              <w:spacing w:before="40" w:after="40"/>
            </w:pPr>
            <w:r>
              <w:rPr>
                <w:b/>
              </w:rPr>
              <w:t>Decisão especificada</w:t>
            </w:r>
          </w:p>
        </w:tc>
        <w:tc>
          <w:tcPr>
            <w:tcW w:w="6236" w:type="dxa"/>
            <w:shd w:val="clear" w:color="auto" w:fill="EDEDED"/>
            <w:tcMar>
              <w:top w:w="85" w:type="dxa"/>
              <w:left w:w="85" w:type="dxa"/>
              <w:bottom w:w="85" w:type="dxa"/>
              <w:right w:w="85" w:type="dxa"/>
            </w:tcMar>
            <w:vAlign w:val="center"/>
          </w:tcPr>
          <w:p w14:paraId="72F1B658" w14:textId="77777777" w:rsidR="00EA6F07" w:rsidRDefault="00C23CE7">
            <w:pPr>
              <w:pStyle w:val="TableText"/>
              <w:spacing w:before="40" w:after="40"/>
            </w:pPr>
            <w:r>
              <w:rPr>
                <w:b/>
              </w:rPr>
              <w:t>Referência de implementação consultada</w:t>
            </w:r>
          </w:p>
        </w:tc>
      </w:tr>
      <w:tr w:rsidR="00EA6F07" w14:paraId="279251F5" w14:textId="77777777">
        <w:trPr>
          <w:cantSplit/>
        </w:trPr>
        <w:tc>
          <w:tcPr>
            <w:tcW w:w="2835" w:type="dxa"/>
            <w:tcMar>
              <w:top w:w="85" w:type="dxa"/>
              <w:left w:w="85" w:type="dxa"/>
              <w:bottom w:w="85" w:type="dxa"/>
              <w:right w:w="85" w:type="dxa"/>
            </w:tcMar>
            <w:vAlign w:val="center"/>
          </w:tcPr>
          <w:p w14:paraId="50A0E4FA" w14:textId="77777777" w:rsidR="00EA6F07" w:rsidRDefault="00C23CE7">
            <w:pPr>
              <w:pStyle w:val="TableText"/>
              <w:spacing w:before="40" w:after="40"/>
            </w:pPr>
            <w:r>
              <w:t>Estação, datas e gatilho</w:t>
            </w:r>
          </w:p>
        </w:tc>
        <w:tc>
          <w:tcPr>
            <w:tcW w:w="6236" w:type="dxa"/>
            <w:tcMar>
              <w:top w:w="85" w:type="dxa"/>
              <w:left w:w="85" w:type="dxa"/>
              <w:bottom w:w="85" w:type="dxa"/>
              <w:right w:w="85" w:type="dxa"/>
            </w:tcMar>
            <w:vAlign w:val="center"/>
          </w:tcPr>
          <w:p w14:paraId="477D28C8" w14:textId="77777777" w:rsidR="00EA6F07" w:rsidRDefault="00C23CE7">
            <w:pPr>
              <w:pStyle w:val="TableText"/>
              <w:spacing w:before="40" w:after="40"/>
            </w:pPr>
            <w:r>
              <w:t>configuracao/historico.json e configuracao/escopo.js</w:t>
            </w:r>
          </w:p>
        </w:tc>
      </w:tr>
      <w:tr w:rsidR="00EA6F07" w14:paraId="056D80F8" w14:textId="77777777">
        <w:trPr>
          <w:cantSplit/>
        </w:trPr>
        <w:tc>
          <w:tcPr>
            <w:tcW w:w="2835" w:type="dxa"/>
            <w:tcMar>
              <w:top w:w="85" w:type="dxa"/>
              <w:left w:w="85" w:type="dxa"/>
              <w:bottom w:w="85" w:type="dxa"/>
              <w:right w:w="85" w:type="dxa"/>
            </w:tcMar>
            <w:vAlign w:val="center"/>
          </w:tcPr>
          <w:p w14:paraId="335EDA8E" w14:textId="77777777" w:rsidR="00EA6F07" w:rsidRDefault="00C23CE7">
            <w:pPr>
              <w:pStyle w:val="TableText"/>
              <w:spacing w:before="40" w:after="40"/>
            </w:pPr>
            <w:r>
              <w:t>Contrato e estados</w:t>
            </w:r>
          </w:p>
        </w:tc>
        <w:tc>
          <w:tcPr>
            <w:tcW w:w="6236" w:type="dxa"/>
            <w:tcMar>
              <w:top w:w="85" w:type="dxa"/>
              <w:left w:w="85" w:type="dxa"/>
              <w:bottom w:w="85" w:type="dxa"/>
              <w:right w:w="85" w:type="dxa"/>
            </w:tcMar>
            <w:vAlign w:val="center"/>
          </w:tcPr>
          <w:p w14:paraId="58F3360D" w14:textId="77777777" w:rsidR="00EA6F07" w:rsidRDefault="00C23CE7">
            <w:pPr>
              <w:pStyle w:val="TableText"/>
              <w:spacing w:before="40" w:after="40"/>
            </w:pPr>
            <w:r>
              <w:t>blockchain/contracts/OracleRegistry.sol, ApoliceFactory.sol e ApoliceHistorica.sol</w:t>
            </w:r>
          </w:p>
        </w:tc>
      </w:tr>
      <w:tr w:rsidR="00EA6F07" w14:paraId="5B627D0A" w14:textId="77777777">
        <w:trPr>
          <w:cantSplit/>
        </w:trPr>
        <w:tc>
          <w:tcPr>
            <w:tcW w:w="2835" w:type="dxa"/>
            <w:tcMar>
              <w:top w:w="85" w:type="dxa"/>
              <w:left w:w="85" w:type="dxa"/>
              <w:bottom w:w="85" w:type="dxa"/>
              <w:right w:w="85" w:type="dxa"/>
            </w:tcMar>
            <w:vAlign w:val="center"/>
          </w:tcPr>
          <w:p w14:paraId="54F96151" w14:textId="77777777" w:rsidR="00EA6F07" w:rsidRDefault="00C23CE7">
            <w:pPr>
              <w:pStyle w:val="TableText"/>
              <w:spacing w:before="40" w:after="40"/>
            </w:pPr>
            <w:r>
              <w:t>Termos e validação</w:t>
            </w:r>
          </w:p>
        </w:tc>
        <w:tc>
          <w:tcPr>
            <w:tcW w:w="6236" w:type="dxa"/>
            <w:tcMar>
              <w:top w:w="85" w:type="dxa"/>
              <w:left w:w="85" w:type="dxa"/>
              <w:bottom w:w="85" w:type="dxa"/>
              <w:right w:w="85" w:type="dxa"/>
            </w:tcMar>
            <w:vAlign w:val="center"/>
          </w:tcPr>
          <w:p w14:paraId="7E17353E" w14:textId="77777777" w:rsidR="00EA6F07" w:rsidRDefault="00C23CE7">
            <w:pPr>
              <w:pStyle w:val="TableText"/>
              <w:spacing w:before="40" w:after="40"/>
            </w:pPr>
            <w:r>
              <w:t>api/src/dominio/termos.js, reproducao.js e conferirEmissao.js</w:t>
            </w:r>
          </w:p>
        </w:tc>
      </w:tr>
      <w:tr w:rsidR="00EA6F07" w14:paraId="666A4887" w14:textId="77777777">
        <w:trPr>
          <w:cantSplit/>
        </w:trPr>
        <w:tc>
          <w:tcPr>
            <w:tcW w:w="2835" w:type="dxa"/>
            <w:tcMar>
              <w:top w:w="85" w:type="dxa"/>
              <w:left w:w="85" w:type="dxa"/>
              <w:bottom w:w="85" w:type="dxa"/>
              <w:right w:w="85" w:type="dxa"/>
            </w:tcMar>
            <w:vAlign w:val="center"/>
          </w:tcPr>
          <w:p w14:paraId="6C63C9AA" w14:textId="77777777" w:rsidR="00EA6F07" w:rsidRDefault="00C23CE7">
            <w:pPr>
              <w:pStyle w:val="TableText"/>
              <w:spacing w:before="40" w:after="40"/>
            </w:pPr>
            <w:r>
              <w:t>Persistência e integração</w:t>
            </w:r>
          </w:p>
        </w:tc>
        <w:tc>
          <w:tcPr>
            <w:tcW w:w="6236" w:type="dxa"/>
            <w:tcMar>
              <w:top w:w="85" w:type="dxa"/>
              <w:left w:w="85" w:type="dxa"/>
              <w:bottom w:w="85" w:type="dxa"/>
              <w:right w:w="85" w:type="dxa"/>
            </w:tcMar>
            <w:vAlign w:val="center"/>
          </w:tcPr>
          <w:p w14:paraId="4B3C6137" w14:textId="77777777" w:rsidR="00EA6F07" w:rsidRDefault="00C23CE7">
            <w:pPr>
              <w:pStyle w:val="TableText"/>
              <w:spacing w:before="40" w:after="40"/>
            </w:pPr>
            <w:r>
              <w:t>api/src/banco/ e api/src/rotas/</w:t>
            </w:r>
          </w:p>
        </w:tc>
      </w:tr>
      <w:tr w:rsidR="00EA6F07" w14:paraId="0CB79274" w14:textId="77777777">
        <w:trPr>
          <w:cantSplit/>
        </w:trPr>
        <w:tc>
          <w:tcPr>
            <w:tcW w:w="2835" w:type="dxa"/>
            <w:tcMar>
              <w:top w:w="85" w:type="dxa"/>
              <w:left w:w="85" w:type="dxa"/>
              <w:bottom w:w="85" w:type="dxa"/>
              <w:right w:w="85" w:type="dxa"/>
            </w:tcMar>
            <w:vAlign w:val="center"/>
          </w:tcPr>
          <w:p w14:paraId="166D632C" w14:textId="77777777" w:rsidR="00EA6F07" w:rsidRDefault="00C23CE7">
            <w:pPr>
              <w:pStyle w:val="TableText"/>
              <w:spacing w:before="40" w:after="40"/>
            </w:pPr>
            <w:r>
              <w:t>Cálculo e publicação</w:t>
            </w:r>
          </w:p>
        </w:tc>
        <w:tc>
          <w:tcPr>
            <w:tcW w:w="6236" w:type="dxa"/>
            <w:tcMar>
              <w:top w:w="85" w:type="dxa"/>
              <w:left w:w="85" w:type="dxa"/>
              <w:bottom w:w="85" w:type="dxa"/>
              <w:right w:w="85" w:type="dxa"/>
            </w:tcMar>
            <w:vAlign w:val="center"/>
          </w:tcPr>
          <w:p w14:paraId="7D8259AF" w14:textId="77777777" w:rsidR="00EA6F07" w:rsidRDefault="00C23CE7">
            <w:pPr>
              <w:pStyle w:val="TableText"/>
              <w:spacing w:before="40" w:after="40"/>
            </w:pPr>
            <w:r>
              <w:t>oraculo/src/ e oraculo/README.md</w:t>
            </w:r>
          </w:p>
        </w:tc>
      </w:tr>
      <w:tr w:rsidR="00EA6F07" w14:paraId="20EED793" w14:textId="77777777">
        <w:trPr>
          <w:cantSplit/>
        </w:trPr>
        <w:tc>
          <w:tcPr>
            <w:tcW w:w="2835" w:type="dxa"/>
            <w:tcMar>
              <w:top w:w="85" w:type="dxa"/>
              <w:left w:w="85" w:type="dxa"/>
              <w:bottom w:w="85" w:type="dxa"/>
              <w:right w:w="85" w:type="dxa"/>
            </w:tcMar>
            <w:vAlign w:val="center"/>
          </w:tcPr>
          <w:p w14:paraId="797A13A0" w14:textId="77777777" w:rsidR="00EA6F07" w:rsidRDefault="00C23CE7">
            <w:pPr>
              <w:pStyle w:val="TableText"/>
              <w:spacing w:before="40" w:after="40"/>
            </w:pPr>
            <w:r>
              <w:t>Preparação da série</w:t>
            </w:r>
          </w:p>
        </w:tc>
        <w:tc>
          <w:tcPr>
            <w:tcW w:w="6236" w:type="dxa"/>
            <w:tcMar>
              <w:top w:w="85" w:type="dxa"/>
              <w:left w:w="85" w:type="dxa"/>
              <w:bottom w:w="85" w:type="dxa"/>
              <w:right w:w="85" w:type="dxa"/>
            </w:tcMar>
            <w:vAlign w:val="center"/>
          </w:tcPr>
          <w:p w14:paraId="5B4FD6C3" w14:textId="77777777" w:rsidR="00EA6F07" w:rsidRDefault="00C23CE7">
            <w:pPr>
              <w:pStyle w:val="TableText"/>
              <w:spacing w:before="40" w:after="40"/>
            </w:pPr>
            <w:r>
              <w:t>etl/src/etl/ e etl/README.md</w:t>
            </w:r>
          </w:p>
        </w:tc>
      </w:tr>
      <w:tr w:rsidR="00EA6F07" w14:paraId="64B611A7" w14:textId="77777777">
        <w:trPr>
          <w:cantSplit/>
        </w:trPr>
        <w:tc>
          <w:tcPr>
            <w:tcW w:w="2835" w:type="dxa"/>
            <w:tcMar>
              <w:top w:w="85" w:type="dxa"/>
              <w:left w:w="85" w:type="dxa"/>
              <w:bottom w:w="85" w:type="dxa"/>
              <w:right w:w="85" w:type="dxa"/>
            </w:tcMar>
            <w:vAlign w:val="center"/>
          </w:tcPr>
          <w:p w14:paraId="05D0E8FD" w14:textId="77777777" w:rsidR="00EA6F07" w:rsidRDefault="00C23CE7">
            <w:pPr>
              <w:pStyle w:val="TableText"/>
              <w:spacing w:before="40" w:after="40"/>
            </w:pPr>
            <w:r>
              <w:t>Interface e execução</w:t>
            </w:r>
          </w:p>
        </w:tc>
        <w:tc>
          <w:tcPr>
            <w:tcW w:w="6236" w:type="dxa"/>
            <w:tcMar>
              <w:top w:w="85" w:type="dxa"/>
              <w:left w:w="85" w:type="dxa"/>
              <w:bottom w:w="85" w:type="dxa"/>
              <w:right w:w="85" w:type="dxa"/>
            </w:tcMar>
            <w:vAlign w:val="center"/>
          </w:tcPr>
          <w:p w14:paraId="3A86E96F" w14:textId="77777777" w:rsidR="00EA6F07" w:rsidRDefault="00C23CE7">
            <w:pPr>
              <w:pStyle w:val="TableText"/>
              <w:spacing w:before="40" w:after="40"/>
            </w:pPr>
            <w:r>
              <w:t>interface/src/, scripts/ e docker-compose.yml</w:t>
            </w:r>
          </w:p>
        </w:tc>
      </w:tr>
    </w:tbl>
    <w:p w14:paraId="37D014B3" w14:textId="77777777" w:rsidR="00EA6F07" w:rsidRDefault="00EA6F07">
      <w:pPr>
        <w:pStyle w:val="TableText"/>
        <w:spacing w:after="0" w:line="20" w:lineRule="exact"/>
      </w:pPr>
    </w:p>
    <w:p w14:paraId="44B6F97C" w14:textId="77777777" w:rsidR="00EA6F07" w:rsidRDefault="00C23CE7">
      <w:r>
        <w:t>Os documentos recebidos servem de referência, não de instrução executável. A versão de código indicada delimita a consulta: mudanças posteriores devem passar pelo controle de requisitos. A presente especificação reorganiza o comportamento para orientar uma construção, sem transportar resultados de homologação da documentação anterior.</w:t>
      </w:r>
    </w:p>
    <w:sectPr w:rsidR="00EA6F07">
      <w:headerReference w:type="default" r:id="rId14"/>
      <w:footerReference w:type="default" r:id="rId15"/>
      <w:pgSz w:w="11906" w:h="16838"/>
      <w:pgMar w:top="1701" w:right="1134" w:bottom="1134" w:left="1701" w:header="709" w:footer="709"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37BCF" w14:textId="77777777" w:rsidR="00C23CE7" w:rsidRDefault="00C23CE7">
      <w:pPr>
        <w:spacing w:after="0" w:line="240" w:lineRule="auto"/>
      </w:pPr>
      <w:r>
        <w:separator/>
      </w:r>
    </w:p>
  </w:endnote>
  <w:endnote w:type="continuationSeparator" w:id="0">
    <w:p w14:paraId="1E83E464" w14:textId="77777777" w:rsidR="00C23CE7" w:rsidRDefault="00C23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7F6A55A-65A9-4708-9C5D-57D84FA9B118}"/>
  </w:font>
  <w:font w:name="Consolas">
    <w:panose1 w:val="00000000000000000000"/>
    <w:charset w:val="00"/>
    <w:family w:val="roman"/>
    <w:notTrueType/>
    <w:pitch w:val="default"/>
    <w:embedRegular r:id="rId2" w:fontKey="{3109D94E-9BD3-4EB6-ACEB-C1ECB5CC9F51}"/>
  </w:font>
  <w:font w:name="Calibri">
    <w:panose1 w:val="020F0502020204030204"/>
    <w:charset w:val="00"/>
    <w:family w:val="swiss"/>
    <w:pitch w:val="variable"/>
    <w:sig w:usb0="E4002EFF" w:usb1="C200247B" w:usb2="00000009" w:usb3="00000000" w:csb0="000001FF" w:csb1="00000000"/>
    <w:embedRegular r:id="rId3" w:fontKey="{F1C6D661-96CE-4AFA-AB28-0FA81DD1D085}"/>
  </w:font>
  <w:font w:name="Cambria">
    <w:panose1 w:val="02040503050406030204"/>
    <w:charset w:val="00"/>
    <w:family w:val="roman"/>
    <w:pitch w:val="variable"/>
    <w:sig w:usb0="E00006FF" w:usb1="420024FF" w:usb2="02000000" w:usb3="00000000" w:csb0="0000019F" w:csb1="00000000"/>
    <w:embedRegular r:id="rId4" w:fontKey="{1C43D168-C68A-46E7-B370-355320024A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AA106" w14:textId="77777777" w:rsidR="00EA6F07" w:rsidRDefault="00EA6F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CD52" w14:textId="77777777" w:rsidR="00EA6F07" w:rsidRDefault="00EA6F0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539E" w14:textId="77777777" w:rsidR="00EA6F07" w:rsidRDefault="00EA6F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8C57" w14:textId="77777777" w:rsidR="00C23CE7" w:rsidRDefault="00C23CE7">
      <w:pPr>
        <w:spacing w:after="0" w:line="240" w:lineRule="auto"/>
      </w:pPr>
      <w:r>
        <w:separator/>
      </w:r>
    </w:p>
  </w:footnote>
  <w:footnote w:type="continuationSeparator" w:id="0">
    <w:p w14:paraId="148026CD" w14:textId="77777777" w:rsidR="00C23CE7" w:rsidRDefault="00C23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93CD" w14:textId="77777777" w:rsidR="00EA6F07" w:rsidRDefault="00EA6F07">
    <w:pPr>
      <w:spacing w:after="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2E6D" w14:textId="77777777" w:rsidR="00EA6F07" w:rsidRDefault="00EA6F0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8BB1" w14:textId="7C90F27F" w:rsidR="00EA6F07" w:rsidRDefault="00C23CE7">
    <w:pPr>
      <w:jc w:val="right"/>
    </w:pPr>
    <w:r>
      <w:fldChar w:fldCharType="begin"/>
    </w:r>
    <w:r>
      <w:instrText>PAGE</w:instrText>
    </w:r>
    <w:r>
      <w:fldChar w:fldCharType="separate"/>
    </w:r>
    <w:r w:rsidR="00D07D99">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72341"/>
    <w:multiLevelType w:val="multilevel"/>
    <w:tmpl w:val="BBDEC2F6"/>
    <w:lvl w:ilvl="0">
      <w:start w:val="1"/>
      <w:numFmt w:val="bullet"/>
      <w:lvlText w:val="•"/>
      <w:lvlJc w:val="left"/>
      <w:pPr>
        <w:ind w:left="1077" w:hanging="3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9750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F07"/>
    <w:rsid w:val="00523A69"/>
    <w:rsid w:val="00C23CE7"/>
    <w:rsid w:val="00D07D99"/>
    <w:rsid w:val="00EA6F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7EBD"/>
  <w15:docId w15:val="{F45C6C48-6B69-4C9A-84BF-5C6E892E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709"/>
      <w:jc w:val="both"/>
    </w:pPr>
    <w:rPr>
      <w:color w:val="000000"/>
    </w:rPr>
  </w:style>
  <w:style w:type="paragraph" w:styleId="Ttulo1">
    <w:name w:val="heading 1"/>
    <w:basedOn w:val="Normal"/>
    <w:next w:val="Normal"/>
    <w:uiPriority w:val="9"/>
    <w:qFormat/>
    <w:pPr>
      <w:keepNext/>
      <w:spacing w:before="200" w:line="264" w:lineRule="auto"/>
      <w:ind w:firstLine="0"/>
      <w:jc w:val="left"/>
      <w:outlineLvl w:val="0"/>
    </w:pPr>
    <w:rPr>
      <w:b/>
      <w:sz w:val="28"/>
      <w:szCs w:val="32"/>
    </w:rPr>
  </w:style>
  <w:style w:type="paragraph" w:styleId="Ttulo2">
    <w:name w:val="heading 2"/>
    <w:basedOn w:val="Normal"/>
    <w:next w:val="Normal"/>
    <w:uiPriority w:val="9"/>
    <w:unhideWhenUsed/>
    <w:qFormat/>
    <w:pPr>
      <w:keepNext/>
      <w:spacing w:before="200" w:line="264" w:lineRule="auto"/>
      <w:ind w:firstLine="0"/>
      <w:jc w:val="left"/>
      <w:outlineLvl w:val="1"/>
    </w:pPr>
    <w:rPr>
      <w:b/>
      <w:szCs w:val="26"/>
    </w:rPr>
  </w:style>
  <w:style w:type="paragraph" w:styleId="Ttulo3">
    <w:name w:val="heading 3"/>
    <w:basedOn w:val="Normal"/>
    <w:next w:val="Normal"/>
    <w:uiPriority w:val="9"/>
    <w:unhideWhenUsed/>
    <w:qFormat/>
    <w:pPr>
      <w:keepNext/>
      <w:spacing w:before="200" w:line="264" w:lineRule="auto"/>
      <w:ind w:firstLine="0"/>
      <w:jc w:val="left"/>
      <w:outlineLvl w:val="2"/>
    </w:pPr>
    <w:rPr>
      <w:b/>
    </w:rPr>
  </w:style>
  <w:style w:type="paragraph" w:styleId="Ttulo4">
    <w:name w:val="heading 4"/>
    <w:basedOn w:val="Normal"/>
    <w:next w:val="Normal"/>
    <w:uiPriority w:val="9"/>
    <w:semiHidden/>
    <w:unhideWhenUsed/>
    <w:qFormat/>
    <w:pPr>
      <w:pBdr>
        <w:top w:val="nil"/>
        <w:left w:val="nil"/>
        <w:bottom w:val="nil"/>
        <w:right w:val="nil"/>
        <w:between w:val="nil"/>
      </w:pBdr>
      <w:spacing w:after="0"/>
      <w:ind w:firstLine="0"/>
      <w:jc w:val="left"/>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spacing w:after="0"/>
      <w:ind w:firstLine="0"/>
      <w:jc w:val="left"/>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spacing w:after="0"/>
      <w:ind w:firstLine="0"/>
      <w:jc w:val="left"/>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line="264" w:lineRule="auto"/>
      <w:ind w:firstLine="0"/>
      <w:jc w:val="left"/>
    </w:pPr>
    <w:rPr>
      <w:sz w:val="32"/>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paragraph" w:customStyle="1" w:styleId="Legenda1">
    <w:name w:val="Legenda1"/>
    <w:pPr>
      <w:keepNext/>
      <w:spacing w:after="120" w:line="264" w:lineRule="auto"/>
    </w:pPr>
    <w:rPr>
      <w:color w:val="000000"/>
      <w:sz w:val="20"/>
    </w:rPr>
  </w:style>
  <w:style w:type="paragraph" w:customStyle="1" w:styleId="TableText">
    <w:name w:val="Table Text"/>
    <w:pPr>
      <w:spacing w:after="120" w:line="264" w:lineRule="auto"/>
    </w:pPr>
    <w:rPr>
      <w:color w:val="000000"/>
      <w:sz w:val="21"/>
    </w:rPr>
  </w:style>
  <w:style w:type="paragraph" w:customStyle="1" w:styleId="Code">
    <w:name w:val="Code"/>
    <w:pPr>
      <w:spacing w:after="120" w:line="264" w:lineRule="auto"/>
    </w:pPr>
    <w:rPr>
      <w:rFonts w:ascii="Consolas" w:hAnsi="Consolas"/>
      <w:color w:val="000000"/>
      <w:sz w:val="18"/>
    </w:rPr>
  </w:style>
  <w:style w:type="paragraph" w:customStyle="1" w:styleId="Sumrio11">
    <w:name w:val="Sumário 11"/>
    <w:pPr>
      <w:spacing w:after="60" w:line="240" w:lineRule="auto"/>
    </w:pPr>
    <w:rPr>
      <w:color w:val="000000"/>
      <w:sz w:val="22"/>
    </w:rPr>
  </w:style>
  <w:style w:type="paragraph" w:customStyle="1" w:styleId="Sumrio21">
    <w:name w:val="Sumário 21"/>
    <w:pPr>
      <w:spacing w:after="60" w:line="240" w:lineRule="auto"/>
    </w:pPr>
    <w:rPr>
      <w:color w:val="000000"/>
      <w:sz w:val="21"/>
    </w:rPr>
  </w:style>
  <w:style w:type="paragraph" w:styleId="Sumrio1">
    <w:name w:val="toc 1"/>
    <w:basedOn w:val="Normal"/>
    <w:next w:val="Normal"/>
    <w:autoRedefine/>
    <w:uiPriority w:val="39"/>
    <w:unhideWhenUsed/>
    <w:rsid w:val="00D07D99"/>
    <w:pPr>
      <w:spacing w:after="100"/>
    </w:pPr>
  </w:style>
  <w:style w:type="paragraph" w:styleId="Sumrio2">
    <w:name w:val="toc 2"/>
    <w:basedOn w:val="Normal"/>
    <w:next w:val="Normal"/>
    <w:autoRedefine/>
    <w:uiPriority w:val="39"/>
    <w:unhideWhenUsed/>
    <w:rsid w:val="00D07D99"/>
    <w:pPr>
      <w:spacing w:after="100"/>
      <w:ind w:left="240"/>
    </w:pPr>
  </w:style>
  <w:style w:type="character" w:styleId="Hyperlink">
    <w:name w:val="Hyperlink"/>
    <w:basedOn w:val="Fontepargpadro"/>
    <w:uiPriority w:val="99"/>
    <w:unhideWhenUsed/>
    <w:rsid w:val="00D07D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7980</Words>
  <Characters>43097</Characters>
  <Application>Microsoft Office Word</Application>
  <DocSecurity>0</DocSecurity>
  <Lines>359</Lines>
  <Paragraphs>101</Paragraphs>
  <ScaleCrop>false</ScaleCrop>
  <Company/>
  <LinksUpToDate>false</LinksUpToDate>
  <CharactersWithSpaces>50976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AgroSmart Especificação de software para desenvolvimento</dc:title>
  <dc:subject>Requisitos e orientação para construir o protótipo acadêmico</dc:subject>
  <dc:creator>Equipe AgroSmart</dc:creator>
  <cp:keywords>AgroSmart, especificação, desenvolvimento, requisitos</cp:keywords>
  <dc:description>Documento normativo. Critérios de aceitação não constituem relato de testes.</dc:description>
  <cp:lastModifiedBy>Beatriz Aarao</cp:lastModifiedBy>
  <cp:revision>2</cp:revision>
  <dcterms:created xsi:type="dcterms:W3CDTF">2026-10-30T01:52:00Z</dcterms:created>
  <dcterms:modified xsi:type="dcterms:W3CDTF">2026-10-30T01:52:00Z</dcterms:modified>
</cp:coreProperties>
</file>