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E78FE" w14:textId="635F768D" w:rsidR="00E43E64" w:rsidRPr="00B22437" w:rsidRDefault="00B22437" w:rsidP="00E43E64">
      <w:pPr>
        <w:pStyle w:val="NormalWeb"/>
        <w:shd w:val="clear" w:color="auto" w:fill="FFFFFF"/>
        <w:spacing w:before="120" w:beforeAutospacing="0" w:after="120" w:afterAutospacing="0"/>
        <w:rPr>
          <w:rFonts w:ascii="Arial" w:hAnsi="Arial" w:cs="Arial"/>
          <w:b/>
          <w:bCs/>
          <w:color w:val="202122"/>
          <w:sz w:val="32"/>
          <w:szCs w:val="32"/>
          <w:lang w:val="en"/>
        </w:rPr>
      </w:pPr>
      <w:r w:rsidRPr="00B22437">
        <w:rPr>
          <w:rFonts w:ascii="Arial" w:hAnsi="Arial" w:cs="Arial"/>
          <w:b/>
          <w:bCs/>
          <w:color w:val="202122"/>
          <w:sz w:val="32"/>
          <w:szCs w:val="32"/>
          <w:lang w:val="en"/>
        </w:rPr>
        <w:t>Broadcast Radio Bands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552"/>
        <w:gridCol w:w="2551"/>
        <w:gridCol w:w="4953"/>
      </w:tblGrid>
      <w:tr w:rsidR="00E43E64" w14:paraId="06DB5764" w14:textId="77777777" w:rsidTr="00E43E64">
        <w:tc>
          <w:tcPr>
            <w:tcW w:w="155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424620C" w14:textId="77777777" w:rsidR="00E43E64" w:rsidRDefault="00E43E64">
            <w:pPr>
              <w:spacing w:before="240" w:after="240"/>
              <w:jc w:val="center"/>
              <w:rPr>
                <w:rFonts w:ascii="Times New Roman" w:hAnsi="Times New Roman" w:cs="Times New Roman"/>
                <w:b/>
                <w:bCs/>
                <w:color w:val="202122"/>
                <w:sz w:val="21"/>
                <w:szCs w:val="21"/>
              </w:rPr>
            </w:pPr>
            <w:r>
              <w:rPr>
                <w:b/>
                <w:bCs/>
                <w:color w:val="202122"/>
                <w:sz w:val="21"/>
                <w:szCs w:val="21"/>
              </w:rPr>
              <w:t>Band</w:t>
            </w:r>
          </w:p>
        </w:tc>
        <w:tc>
          <w:tcPr>
            <w:tcW w:w="255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2D21B90" w14:textId="77777777" w:rsidR="00E43E64" w:rsidRDefault="00E43E64">
            <w:pPr>
              <w:spacing w:before="240" w:after="240"/>
              <w:jc w:val="center"/>
              <w:rPr>
                <w:b/>
                <w:bCs/>
                <w:color w:val="202122"/>
                <w:sz w:val="21"/>
                <w:szCs w:val="21"/>
              </w:rPr>
            </w:pPr>
            <w:r>
              <w:rPr>
                <w:b/>
                <w:bCs/>
                <w:color w:val="202122"/>
                <w:sz w:val="21"/>
                <w:szCs w:val="21"/>
              </w:rPr>
              <w:t>Frequency range (MHz)</w:t>
            </w:r>
          </w:p>
        </w:tc>
        <w:tc>
          <w:tcPr>
            <w:tcW w:w="495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1781570" w14:textId="77777777" w:rsidR="00E43E64" w:rsidRDefault="00E43E64">
            <w:pPr>
              <w:spacing w:before="240" w:after="240"/>
              <w:jc w:val="center"/>
              <w:rPr>
                <w:b/>
                <w:bCs/>
                <w:color w:val="202122"/>
                <w:sz w:val="21"/>
                <w:szCs w:val="21"/>
              </w:rPr>
            </w:pPr>
            <w:proofErr w:type="spellStart"/>
            <w:r>
              <w:rPr>
                <w:b/>
                <w:bCs/>
                <w:color w:val="202122"/>
                <w:sz w:val="21"/>
                <w:szCs w:val="21"/>
              </w:rPr>
              <w:t>Remarks</w:t>
            </w:r>
            <w:proofErr w:type="spellEnd"/>
          </w:p>
        </w:tc>
      </w:tr>
      <w:tr w:rsidR="00E43E64" w:rsidRPr="00E43E64" w14:paraId="0DE72B6F" w14:textId="77777777" w:rsidTr="00E43E64">
        <w:tc>
          <w:tcPr>
            <w:tcW w:w="15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3A7E8585" w14:textId="5CDC8D7F" w:rsidR="00E43E64" w:rsidRPr="00E43E64" w:rsidRDefault="00E43E64">
            <w:pPr>
              <w:spacing w:before="240" w:after="240"/>
              <w:jc w:val="center"/>
              <w:rPr>
                <w:color w:val="202122"/>
                <w:sz w:val="21"/>
                <w:szCs w:val="21"/>
              </w:rPr>
            </w:pPr>
            <w:proofErr w:type="spellStart"/>
            <w:r w:rsidRPr="00E43E64">
              <w:rPr>
                <w:rFonts w:ascii="Times New Roman" w:eastAsia="Times New Roman" w:hAnsi="Times New Roman" w:cs="Times New Roman"/>
                <w:color w:val="000000" w:themeColor="text1"/>
                <w:kern w:val="0"/>
                <w:sz w:val="21"/>
                <w:szCs w:val="21"/>
                <w:lang w:eastAsia="fr-CH"/>
                <w14:ligatures w14:val="none"/>
              </w:rPr>
              <w:t>Longwave</w:t>
            </w:r>
            <w:proofErr w:type="spellEnd"/>
          </w:p>
        </w:tc>
        <w:tc>
          <w:tcPr>
            <w:tcW w:w="25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22D50CB8" w14:textId="4662E074" w:rsidR="00E43E64" w:rsidRDefault="00E43E64">
            <w:pPr>
              <w:spacing w:before="240" w:after="240"/>
              <w:jc w:val="center"/>
              <w:rPr>
                <w:color w:val="202122"/>
                <w:sz w:val="21"/>
                <w:szCs w:val="21"/>
              </w:rPr>
            </w:pPr>
            <w:r w:rsidRPr="00E43E64">
              <w:rPr>
                <w:rFonts w:ascii="Times New Roman" w:eastAsia="Times New Roman" w:hAnsi="Times New Roman" w:cs="Times New Roman"/>
                <w:color w:val="202122"/>
                <w:kern w:val="0"/>
                <w:sz w:val="21"/>
                <w:szCs w:val="21"/>
                <w:lang w:eastAsia="fr-CH"/>
                <w14:ligatures w14:val="none"/>
              </w:rPr>
              <w:t>148.5–283.5 </w:t>
            </w:r>
            <w:r w:rsidRPr="00E43E64">
              <w:rPr>
                <w:rFonts w:ascii="Times New Roman" w:eastAsia="Times New Roman" w:hAnsi="Times New Roman" w:cs="Times New Roman"/>
                <w:color w:val="000000" w:themeColor="text1"/>
                <w:kern w:val="0"/>
                <w:sz w:val="21"/>
                <w:szCs w:val="21"/>
                <w:lang w:eastAsia="fr-CH"/>
                <w14:ligatures w14:val="none"/>
              </w:rPr>
              <w:t>kHz</w:t>
            </w:r>
          </w:p>
        </w:tc>
        <w:tc>
          <w:tcPr>
            <w:tcW w:w="495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6255BAAB" w14:textId="66CF3760" w:rsidR="00E43E64" w:rsidRPr="00E43E64" w:rsidRDefault="00E43E64">
            <w:pPr>
              <w:spacing w:before="240" w:after="240"/>
              <w:rPr>
                <w:color w:val="202122"/>
                <w:sz w:val="21"/>
                <w:szCs w:val="21"/>
                <w:lang w:val="en-GB"/>
              </w:rPr>
            </w:pPr>
            <w:r w:rsidRPr="00E43E64">
              <w:rPr>
                <w:rFonts w:ascii="Times New Roman" w:eastAsia="Times New Roman" w:hAnsi="Times New Roman" w:cs="Times New Roman"/>
                <w:color w:val="202122"/>
                <w:kern w:val="0"/>
                <w:sz w:val="21"/>
                <w:szCs w:val="21"/>
                <w:lang w:val="en-GB" w:eastAsia="fr-CH"/>
                <w14:ligatures w14:val="none"/>
              </w:rPr>
              <w:t>Mostly used in </w:t>
            </w:r>
            <w:r w:rsidRPr="00E43E64">
              <w:rPr>
                <w:rFonts w:ascii="Times New Roman" w:eastAsia="Times New Roman" w:hAnsi="Times New Roman" w:cs="Times New Roman"/>
                <w:color w:val="000000" w:themeColor="text1"/>
                <w:kern w:val="0"/>
                <w:sz w:val="21"/>
                <w:szCs w:val="21"/>
                <w:lang w:val="en-GB" w:eastAsia="fr-CH"/>
                <w14:ligatures w14:val="none"/>
              </w:rPr>
              <w:t>Europe, North Africa, and Asia</w:t>
            </w:r>
          </w:p>
        </w:tc>
      </w:tr>
      <w:tr w:rsidR="00E43E64" w:rsidRPr="00E43E64" w14:paraId="616C8FB5" w14:textId="77777777" w:rsidTr="00E43E64">
        <w:tc>
          <w:tcPr>
            <w:tcW w:w="15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74E72AB4" w14:textId="5D67F087" w:rsidR="00E43E64" w:rsidRPr="00E43E64" w:rsidRDefault="00E43E64">
            <w:pPr>
              <w:spacing w:before="240" w:after="240"/>
              <w:jc w:val="center"/>
              <w:rPr>
                <w:color w:val="202122"/>
                <w:sz w:val="21"/>
                <w:szCs w:val="21"/>
                <w:lang w:val="en-GB"/>
              </w:rPr>
            </w:pPr>
            <w:r w:rsidRPr="00E43E64">
              <w:rPr>
                <w:rFonts w:ascii="Times New Roman" w:eastAsia="Times New Roman" w:hAnsi="Times New Roman" w:cs="Times New Roman"/>
                <w:color w:val="000000" w:themeColor="text1"/>
                <w:kern w:val="0"/>
                <w:sz w:val="21"/>
                <w:szCs w:val="21"/>
                <w:lang w:eastAsia="fr-CH"/>
                <w14:ligatures w14:val="none"/>
              </w:rPr>
              <w:t>AM radio</w:t>
            </w:r>
            <w:r w:rsidRPr="00E43E64">
              <w:rPr>
                <w:rFonts w:ascii="Times New Roman" w:eastAsia="Times New Roman" w:hAnsi="Times New Roman" w:cs="Times New Roman"/>
                <w:color w:val="000000" w:themeColor="text1"/>
                <w:kern w:val="0"/>
                <w:sz w:val="21"/>
                <w:szCs w:val="21"/>
                <w:lang w:eastAsia="fr-CH"/>
                <w14:ligatures w14:val="none"/>
              </w:rPr>
              <w:br/>
              <w:t>(</w:t>
            </w:r>
            <w:proofErr w:type="spellStart"/>
            <w:r w:rsidRPr="00E43E64">
              <w:rPr>
                <w:rFonts w:ascii="Times New Roman" w:eastAsia="Times New Roman" w:hAnsi="Times New Roman" w:cs="Times New Roman"/>
                <w:color w:val="000000" w:themeColor="text1"/>
                <w:kern w:val="0"/>
                <w:sz w:val="21"/>
                <w:szCs w:val="21"/>
                <w:lang w:eastAsia="fr-CH"/>
                <w14:ligatures w14:val="none"/>
              </w:rPr>
              <w:t>Mediumwave</w:t>
            </w:r>
            <w:proofErr w:type="spellEnd"/>
            <w:r w:rsidRPr="00E43E64">
              <w:rPr>
                <w:rFonts w:ascii="Times New Roman" w:eastAsia="Times New Roman" w:hAnsi="Times New Roman" w:cs="Times New Roman"/>
                <w:color w:val="000000" w:themeColor="text1"/>
                <w:kern w:val="0"/>
                <w:sz w:val="21"/>
                <w:szCs w:val="21"/>
                <w:lang w:eastAsia="fr-CH"/>
                <w14:ligatures w14:val="none"/>
              </w:rPr>
              <w:t>)</w:t>
            </w:r>
          </w:p>
        </w:tc>
        <w:tc>
          <w:tcPr>
            <w:tcW w:w="25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635E3034" w14:textId="47C69D12" w:rsidR="00E43E64" w:rsidRPr="00E43E64" w:rsidRDefault="00E43E64">
            <w:pPr>
              <w:spacing w:before="240" w:after="240"/>
              <w:jc w:val="center"/>
              <w:rPr>
                <w:color w:val="202122"/>
                <w:sz w:val="21"/>
                <w:szCs w:val="21"/>
                <w:lang w:val="en-GB"/>
              </w:rPr>
            </w:pPr>
            <w:r w:rsidRPr="00E43E64">
              <w:rPr>
                <w:rFonts w:ascii="Times New Roman" w:eastAsia="Times New Roman" w:hAnsi="Times New Roman" w:cs="Times New Roman"/>
                <w:color w:val="202122"/>
                <w:kern w:val="0"/>
                <w:sz w:val="21"/>
                <w:szCs w:val="21"/>
                <w:lang w:val="en-GB" w:eastAsia="fr-CH"/>
                <w14:ligatures w14:val="none"/>
              </w:rPr>
              <w:t>525–1606.5 </w:t>
            </w:r>
            <w:r w:rsidRPr="00E43E64">
              <w:rPr>
                <w:rFonts w:ascii="Times New Roman" w:eastAsia="Times New Roman" w:hAnsi="Times New Roman" w:cs="Times New Roman"/>
                <w:color w:val="000000" w:themeColor="text1"/>
                <w:kern w:val="0"/>
                <w:sz w:val="21"/>
                <w:szCs w:val="21"/>
                <w:lang w:val="en-GB" w:eastAsia="fr-CH"/>
                <w14:ligatures w14:val="none"/>
              </w:rPr>
              <w:t>kHz,</w:t>
            </w:r>
            <w:r w:rsidRPr="00E43E64">
              <w:rPr>
                <w:rFonts w:ascii="Times New Roman" w:eastAsia="Times New Roman" w:hAnsi="Times New Roman" w:cs="Times New Roman"/>
                <w:color w:val="202122"/>
                <w:kern w:val="0"/>
                <w:sz w:val="21"/>
                <w:szCs w:val="21"/>
                <w:lang w:val="en-GB" w:eastAsia="fr-CH"/>
                <w14:ligatures w14:val="none"/>
              </w:rPr>
              <w:br/>
              <w:t>525–1705 </w:t>
            </w:r>
            <w:r w:rsidRPr="00E43E64">
              <w:rPr>
                <w:rFonts w:ascii="Times New Roman" w:eastAsia="Times New Roman" w:hAnsi="Times New Roman" w:cs="Times New Roman"/>
                <w:color w:val="000000" w:themeColor="text1"/>
                <w:kern w:val="0"/>
                <w:sz w:val="21"/>
                <w:szCs w:val="21"/>
                <w:lang w:val="en-GB" w:eastAsia="fr-CH"/>
                <w14:ligatures w14:val="none"/>
              </w:rPr>
              <w:t>kHz</w:t>
            </w:r>
            <w:r w:rsidRPr="00E43E64">
              <w:rPr>
                <w:rFonts w:ascii="Times New Roman" w:eastAsia="Times New Roman" w:hAnsi="Times New Roman" w:cs="Times New Roman"/>
                <w:color w:val="202122"/>
                <w:kern w:val="0"/>
                <w:sz w:val="21"/>
                <w:szCs w:val="21"/>
                <w:lang w:val="en-GB" w:eastAsia="fr-CH"/>
                <w14:ligatures w14:val="none"/>
              </w:rPr>
              <w:t xml:space="preserve"> in N. America, </w:t>
            </w:r>
            <w:proofErr w:type="gramStart"/>
            <w:r w:rsidRPr="00E43E64">
              <w:rPr>
                <w:rFonts w:ascii="Times New Roman" w:eastAsia="Times New Roman" w:hAnsi="Times New Roman" w:cs="Times New Roman"/>
                <w:color w:val="202122"/>
                <w:kern w:val="0"/>
                <w:sz w:val="21"/>
                <w:szCs w:val="21"/>
                <w:lang w:val="en-GB" w:eastAsia="fr-CH"/>
                <w14:ligatures w14:val="none"/>
              </w:rPr>
              <w:t>Australia</w:t>
            </w:r>
            <w:proofErr w:type="gramEnd"/>
            <w:r w:rsidRPr="00E43E64">
              <w:rPr>
                <w:rFonts w:ascii="Times New Roman" w:eastAsia="Times New Roman" w:hAnsi="Times New Roman" w:cs="Times New Roman"/>
                <w:color w:val="202122"/>
                <w:kern w:val="0"/>
                <w:sz w:val="21"/>
                <w:szCs w:val="21"/>
                <w:lang w:val="en-GB" w:eastAsia="fr-CH"/>
                <w14:ligatures w14:val="none"/>
              </w:rPr>
              <w:t xml:space="preserve"> and the Philippines.</w:t>
            </w:r>
          </w:p>
        </w:tc>
        <w:tc>
          <w:tcPr>
            <w:tcW w:w="495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2F6C1BA0" w14:textId="1F07568B" w:rsidR="00E43E64" w:rsidRPr="00E43E64" w:rsidRDefault="00E43E64">
            <w:pPr>
              <w:spacing w:before="240" w:after="240"/>
              <w:rPr>
                <w:color w:val="202122"/>
                <w:sz w:val="21"/>
                <w:szCs w:val="21"/>
                <w:lang w:val="en-GB"/>
              </w:rPr>
            </w:pPr>
            <w:r w:rsidRPr="00E43E64">
              <w:rPr>
                <w:rFonts w:ascii="Times New Roman" w:eastAsia="Times New Roman" w:hAnsi="Times New Roman" w:cs="Times New Roman"/>
                <w:color w:val="202122"/>
                <w:kern w:val="0"/>
                <w:sz w:val="21"/>
                <w:szCs w:val="21"/>
                <w:lang w:val="en-GB" w:eastAsia="fr-CH"/>
                <w14:ligatures w14:val="none"/>
              </w:rPr>
              <w:t>Usually speech and news, where a lower bandwidth will suffice; long range at night due to the </w:t>
            </w:r>
            <w:r w:rsidRPr="00E43E64">
              <w:rPr>
                <w:rFonts w:ascii="Times New Roman" w:eastAsia="Times New Roman" w:hAnsi="Times New Roman" w:cs="Times New Roman"/>
                <w:color w:val="000000" w:themeColor="text1"/>
                <w:kern w:val="0"/>
                <w:sz w:val="21"/>
                <w:szCs w:val="21"/>
                <w:lang w:val="en-GB" w:eastAsia="fr-CH"/>
                <w14:ligatures w14:val="none"/>
              </w:rPr>
              <w:t>ionosphere</w:t>
            </w:r>
            <w:r w:rsidRPr="00E43E64">
              <w:rPr>
                <w:rFonts w:ascii="Times New Roman" w:eastAsia="Times New Roman" w:hAnsi="Times New Roman" w:cs="Times New Roman"/>
                <w:color w:val="202122"/>
                <w:kern w:val="0"/>
                <w:sz w:val="21"/>
                <w:szCs w:val="21"/>
                <w:lang w:val="en-GB" w:eastAsia="fr-CH"/>
                <w14:ligatures w14:val="none"/>
              </w:rPr>
              <w:t> increasing in altitude</w:t>
            </w:r>
          </w:p>
        </w:tc>
      </w:tr>
      <w:tr w:rsidR="00E43E64" w:rsidRPr="00E43E64" w14:paraId="1EE4DFF3" w14:textId="77777777" w:rsidTr="00E43E64">
        <w:tc>
          <w:tcPr>
            <w:tcW w:w="15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B43873" w14:textId="77777777" w:rsidR="00E43E64" w:rsidRDefault="00E43E64">
            <w:pPr>
              <w:spacing w:before="240" w:after="240"/>
              <w:jc w:val="center"/>
              <w:rPr>
                <w:color w:val="202122"/>
                <w:sz w:val="21"/>
                <w:szCs w:val="21"/>
              </w:rPr>
            </w:pPr>
            <w:r>
              <w:rPr>
                <w:color w:val="202122"/>
                <w:sz w:val="21"/>
                <w:szCs w:val="21"/>
              </w:rPr>
              <w:t>120 m</w:t>
            </w:r>
          </w:p>
        </w:tc>
        <w:tc>
          <w:tcPr>
            <w:tcW w:w="25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E65231" w14:textId="77777777" w:rsidR="00E43E64" w:rsidRDefault="00E43E64">
            <w:pPr>
              <w:spacing w:before="240" w:after="240"/>
              <w:jc w:val="center"/>
              <w:rPr>
                <w:color w:val="202122"/>
                <w:sz w:val="21"/>
                <w:szCs w:val="21"/>
              </w:rPr>
            </w:pPr>
            <w:r>
              <w:rPr>
                <w:color w:val="202122"/>
                <w:sz w:val="21"/>
                <w:szCs w:val="21"/>
              </w:rPr>
              <w:t>2.3–2.495</w:t>
            </w:r>
          </w:p>
        </w:tc>
        <w:tc>
          <w:tcPr>
            <w:tcW w:w="495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EC0767" w14:textId="2EE45DA4" w:rsidR="00E43E64" w:rsidRPr="00E43E64" w:rsidRDefault="00E43E64">
            <w:pPr>
              <w:spacing w:before="240" w:after="240"/>
              <w:rPr>
                <w:color w:val="202122"/>
                <w:sz w:val="21"/>
                <w:szCs w:val="21"/>
                <w:lang w:val="en-GB"/>
              </w:rPr>
            </w:pPr>
            <w:r w:rsidRPr="00E43E64">
              <w:rPr>
                <w:color w:val="202122"/>
                <w:sz w:val="21"/>
                <w:szCs w:val="21"/>
                <w:lang w:val="en-GB"/>
              </w:rPr>
              <w:t>Mostly used locally in tropical regions, with time stations at 2.5 </w:t>
            </w:r>
            <w:proofErr w:type="spellStart"/>
            <w:r w:rsidRPr="00E43E64">
              <w:rPr>
                <w:color w:val="202122"/>
                <w:sz w:val="21"/>
                <w:szCs w:val="21"/>
                <w:lang w:val="en-GB"/>
              </w:rPr>
              <w:t>MHz.</w:t>
            </w:r>
            <w:proofErr w:type="spellEnd"/>
            <w:r w:rsidRPr="00E43E64">
              <w:rPr>
                <w:color w:val="202122"/>
                <w:sz w:val="21"/>
                <w:szCs w:val="21"/>
                <w:lang w:val="en-GB"/>
              </w:rPr>
              <w:t xml:space="preserve"> Although this is regarded as shortwave, it is a MF band.</w:t>
            </w:r>
          </w:p>
        </w:tc>
      </w:tr>
      <w:tr w:rsidR="00E43E64" w:rsidRPr="00E43E64" w14:paraId="4DCF6425" w14:textId="77777777" w:rsidTr="00E43E64">
        <w:tc>
          <w:tcPr>
            <w:tcW w:w="15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702579" w14:textId="77777777" w:rsidR="00E43E64" w:rsidRDefault="00E43E64">
            <w:pPr>
              <w:spacing w:before="240" w:after="240"/>
              <w:jc w:val="center"/>
              <w:rPr>
                <w:color w:val="202122"/>
                <w:sz w:val="21"/>
                <w:szCs w:val="21"/>
              </w:rPr>
            </w:pPr>
            <w:r>
              <w:rPr>
                <w:color w:val="202122"/>
                <w:sz w:val="21"/>
                <w:szCs w:val="21"/>
              </w:rPr>
              <w:t>90 m</w:t>
            </w:r>
          </w:p>
        </w:tc>
        <w:tc>
          <w:tcPr>
            <w:tcW w:w="25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5A75A3" w14:textId="77777777" w:rsidR="00E43E64" w:rsidRDefault="00E43E64">
            <w:pPr>
              <w:spacing w:before="240" w:after="240"/>
              <w:jc w:val="center"/>
              <w:rPr>
                <w:color w:val="202122"/>
                <w:sz w:val="21"/>
                <w:szCs w:val="21"/>
              </w:rPr>
            </w:pPr>
            <w:r>
              <w:rPr>
                <w:color w:val="202122"/>
                <w:sz w:val="21"/>
                <w:szCs w:val="21"/>
              </w:rPr>
              <w:t>3.2–3.4</w:t>
            </w:r>
          </w:p>
        </w:tc>
        <w:tc>
          <w:tcPr>
            <w:tcW w:w="495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5FD085" w14:textId="51D10471" w:rsidR="00E43E64" w:rsidRPr="00E43E64" w:rsidRDefault="00E43E64">
            <w:pPr>
              <w:spacing w:before="240" w:after="240"/>
              <w:rPr>
                <w:color w:val="202122"/>
                <w:sz w:val="21"/>
                <w:szCs w:val="21"/>
                <w:lang w:val="en-GB"/>
              </w:rPr>
            </w:pPr>
            <w:r w:rsidRPr="00E43E64">
              <w:rPr>
                <w:color w:val="202122"/>
                <w:sz w:val="21"/>
                <w:szCs w:val="21"/>
                <w:lang w:val="en-GB"/>
              </w:rPr>
              <w:t>Mostly used locally in tropical regions, with limited long-distance reception at night. A notable example of a station using this band is Canadian time station CHU on 3.33 </w:t>
            </w:r>
            <w:proofErr w:type="spellStart"/>
            <w:r w:rsidRPr="00E43E64">
              <w:rPr>
                <w:color w:val="202122"/>
                <w:sz w:val="21"/>
                <w:szCs w:val="21"/>
                <w:lang w:val="en-GB"/>
              </w:rPr>
              <w:t>MHz.</w:t>
            </w:r>
            <w:proofErr w:type="spellEnd"/>
          </w:p>
        </w:tc>
      </w:tr>
      <w:tr w:rsidR="00E43E64" w14:paraId="1099FA66" w14:textId="77777777" w:rsidTr="00E43E64">
        <w:tc>
          <w:tcPr>
            <w:tcW w:w="15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41B383" w14:textId="77777777" w:rsidR="00E43E64" w:rsidRDefault="00E43E64">
            <w:pPr>
              <w:spacing w:before="240" w:after="240"/>
              <w:jc w:val="center"/>
              <w:rPr>
                <w:color w:val="202122"/>
                <w:sz w:val="21"/>
                <w:szCs w:val="21"/>
              </w:rPr>
            </w:pPr>
            <w:r>
              <w:rPr>
                <w:color w:val="202122"/>
                <w:sz w:val="21"/>
                <w:szCs w:val="21"/>
              </w:rPr>
              <w:t>75 m</w:t>
            </w:r>
          </w:p>
        </w:tc>
        <w:tc>
          <w:tcPr>
            <w:tcW w:w="25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907AC8" w14:textId="77777777" w:rsidR="00E43E64" w:rsidRDefault="00E43E64">
            <w:pPr>
              <w:spacing w:before="240" w:after="240"/>
              <w:jc w:val="center"/>
              <w:rPr>
                <w:color w:val="202122"/>
                <w:sz w:val="21"/>
                <w:szCs w:val="21"/>
              </w:rPr>
            </w:pPr>
            <w:r>
              <w:rPr>
                <w:color w:val="202122"/>
                <w:sz w:val="21"/>
                <w:szCs w:val="21"/>
              </w:rPr>
              <w:t>3.9–4</w:t>
            </w:r>
          </w:p>
        </w:tc>
        <w:tc>
          <w:tcPr>
            <w:tcW w:w="495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C354D2" w14:textId="00BA8456" w:rsidR="00E43E64" w:rsidRDefault="00E43E64">
            <w:pPr>
              <w:spacing w:before="240" w:after="240"/>
              <w:rPr>
                <w:color w:val="202122"/>
                <w:sz w:val="21"/>
                <w:szCs w:val="21"/>
              </w:rPr>
            </w:pPr>
            <w:r w:rsidRPr="00E43E64">
              <w:rPr>
                <w:color w:val="202122"/>
                <w:sz w:val="21"/>
                <w:szCs w:val="21"/>
                <w:lang w:val="en-GB"/>
              </w:rPr>
              <w:t xml:space="preserve">Mostly used in the Eastern Hemisphere after dark; not widely received in North and South America. </w:t>
            </w:r>
            <w:proofErr w:type="spellStart"/>
            <w:r>
              <w:rPr>
                <w:color w:val="202122"/>
                <w:sz w:val="21"/>
                <w:szCs w:val="21"/>
              </w:rPr>
              <w:t>Shared</w:t>
            </w:r>
            <w:proofErr w:type="spellEnd"/>
            <w:r>
              <w:rPr>
                <w:color w:val="202122"/>
                <w:sz w:val="21"/>
                <w:szCs w:val="21"/>
              </w:rPr>
              <w:t xml:space="preserve"> </w:t>
            </w:r>
            <w:proofErr w:type="spellStart"/>
            <w:r>
              <w:rPr>
                <w:color w:val="202122"/>
                <w:sz w:val="21"/>
                <w:szCs w:val="21"/>
              </w:rPr>
              <w:t>with</w:t>
            </w:r>
            <w:proofErr w:type="spellEnd"/>
            <w:r>
              <w:rPr>
                <w:color w:val="202122"/>
                <w:sz w:val="21"/>
                <w:szCs w:val="21"/>
              </w:rPr>
              <w:t xml:space="preserve"> the North American </w:t>
            </w:r>
            <w:r w:rsidRPr="00E43E64">
              <w:rPr>
                <w:color w:val="202122"/>
                <w:sz w:val="21"/>
                <w:szCs w:val="21"/>
              </w:rPr>
              <w:t>amateur radio</w:t>
            </w:r>
            <w:r>
              <w:rPr>
                <w:color w:val="202122"/>
                <w:sz w:val="21"/>
                <w:szCs w:val="21"/>
              </w:rPr>
              <w:t> </w:t>
            </w:r>
            <w:r w:rsidRPr="00E43E64">
              <w:rPr>
                <w:color w:val="202122"/>
                <w:sz w:val="21"/>
                <w:szCs w:val="21"/>
              </w:rPr>
              <w:t>80 m band</w:t>
            </w:r>
            <w:r>
              <w:rPr>
                <w:color w:val="202122"/>
                <w:sz w:val="21"/>
                <w:szCs w:val="21"/>
              </w:rPr>
              <w:t>.</w:t>
            </w:r>
          </w:p>
        </w:tc>
      </w:tr>
      <w:tr w:rsidR="00E43E64" w:rsidRPr="00E43E64" w14:paraId="0B1CA52E" w14:textId="77777777" w:rsidTr="00E43E64">
        <w:tc>
          <w:tcPr>
            <w:tcW w:w="15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27C323" w14:textId="77777777" w:rsidR="00E43E64" w:rsidRDefault="00E43E64">
            <w:pPr>
              <w:spacing w:before="240" w:after="240"/>
              <w:jc w:val="center"/>
              <w:rPr>
                <w:color w:val="202122"/>
                <w:sz w:val="21"/>
                <w:szCs w:val="21"/>
              </w:rPr>
            </w:pPr>
            <w:r>
              <w:rPr>
                <w:color w:val="202122"/>
                <w:sz w:val="21"/>
                <w:szCs w:val="21"/>
              </w:rPr>
              <w:t>60 m</w:t>
            </w:r>
          </w:p>
        </w:tc>
        <w:tc>
          <w:tcPr>
            <w:tcW w:w="25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761CBC" w14:textId="77777777" w:rsidR="00E43E64" w:rsidRDefault="00E43E64">
            <w:pPr>
              <w:spacing w:before="240" w:after="240"/>
              <w:jc w:val="center"/>
              <w:rPr>
                <w:color w:val="202122"/>
                <w:sz w:val="21"/>
                <w:szCs w:val="21"/>
              </w:rPr>
            </w:pPr>
            <w:r>
              <w:rPr>
                <w:color w:val="202122"/>
                <w:sz w:val="21"/>
                <w:szCs w:val="21"/>
              </w:rPr>
              <w:t>4.75–4.995</w:t>
            </w:r>
          </w:p>
        </w:tc>
        <w:tc>
          <w:tcPr>
            <w:tcW w:w="495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393E6D" w14:textId="02723CF3" w:rsidR="00E43E64" w:rsidRPr="00E43E64" w:rsidRDefault="00E43E64">
            <w:pPr>
              <w:spacing w:before="240" w:after="240"/>
              <w:rPr>
                <w:color w:val="202122"/>
                <w:sz w:val="21"/>
                <w:szCs w:val="21"/>
                <w:lang w:val="en-GB"/>
              </w:rPr>
            </w:pPr>
            <w:r w:rsidRPr="00E43E64">
              <w:rPr>
                <w:color w:val="202122"/>
                <w:sz w:val="21"/>
                <w:szCs w:val="21"/>
                <w:lang w:val="en-GB"/>
              </w:rPr>
              <w:t>Mostly used locally in tropical regions, especially Brazil, although widely usable at night. Time stations use 5 </w:t>
            </w:r>
            <w:proofErr w:type="spellStart"/>
            <w:r w:rsidRPr="00E43E64">
              <w:rPr>
                <w:color w:val="202122"/>
                <w:sz w:val="21"/>
                <w:szCs w:val="21"/>
                <w:lang w:val="en-GB"/>
              </w:rPr>
              <w:t>MHz.</w:t>
            </w:r>
            <w:proofErr w:type="spellEnd"/>
          </w:p>
        </w:tc>
      </w:tr>
      <w:tr w:rsidR="00E43E64" w:rsidRPr="00E43E64" w14:paraId="076DF011" w14:textId="77777777" w:rsidTr="00E43E64">
        <w:tc>
          <w:tcPr>
            <w:tcW w:w="15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F9976C" w14:textId="77777777" w:rsidR="00E43E64" w:rsidRDefault="00E43E64">
            <w:pPr>
              <w:spacing w:before="240" w:after="240"/>
              <w:jc w:val="center"/>
              <w:rPr>
                <w:color w:val="202122"/>
                <w:sz w:val="21"/>
                <w:szCs w:val="21"/>
              </w:rPr>
            </w:pPr>
            <w:r>
              <w:rPr>
                <w:color w:val="202122"/>
                <w:sz w:val="21"/>
                <w:szCs w:val="21"/>
              </w:rPr>
              <w:t>49 m</w:t>
            </w:r>
          </w:p>
        </w:tc>
        <w:tc>
          <w:tcPr>
            <w:tcW w:w="25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32EF89" w14:textId="77777777" w:rsidR="00E43E64" w:rsidRDefault="00E43E64">
            <w:pPr>
              <w:spacing w:before="240" w:after="240"/>
              <w:jc w:val="center"/>
              <w:rPr>
                <w:color w:val="202122"/>
                <w:sz w:val="21"/>
                <w:szCs w:val="21"/>
              </w:rPr>
            </w:pPr>
            <w:r>
              <w:rPr>
                <w:color w:val="202122"/>
                <w:sz w:val="21"/>
                <w:szCs w:val="21"/>
              </w:rPr>
              <w:t>5.9–6.2</w:t>
            </w:r>
          </w:p>
        </w:tc>
        <w:tc>
          <w:tcPr>
            <w:tcW w:w="495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1C4AC9" w14:textId="77777777" w:rsidR="00E43E64" w:rsidRPr="00E43E64" w:rsidRDefault="00E43E64">
            <w:pPr>
              <w:spacing w:before="240" w:after="240"/>
              <w:rPr>
                <w:color w:val="202122"/>
                <w:sz w:val="21"/>
                <w:szCs w:val="21"/>
                <w:lang w:val="en-GB"/>
              </w:rPr>
            </w:pPr>
            <w:r w:rsidRPr="00E43E64">
              <w:rPr>
                <w:color w:val="202122"/>
                <w:sz w:val="21"/>
                <w:szCs w:val="21"/>
                <w:lang w:val="en-GB"/>
              </w:rPr>
              <w:t>Good year-round night band; daytime (long distance) reception poor</w:t>
            </w:r>
          </w:p>
        </w:tc>
      </w:tr>
      <w:tr w:rsidR="00E43E64" w:rsidRPr="00E43E64" w14:paraId="27F93624" w14:textId="77777777" w:rsidTr="00E43E64">
        <w:tc>
          <w:tcPr>
            <w:tcW w:w="15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9F7726" w14:textId="77777777" w:rsidR="00E43E64" w:rsidRDefault="00E43E64">
            <w:pPr>
              <w:spacing w:before="240" w:after="240"/>
              <w:jc w:val="center"/>
              <w:rPr>
                <w:color w:val="202122"/>
                <w:sz w:val="21"/>
                <w:szCs w:val="21"/>
              </w:rPr>
            </w:pPr>
            <w:r>
              <w:rPr>
                <w:color w:val="202122"/>
                <w:sz w:val="21"/>
                <w:szCs w:val="21"/>
              </w:rPr>
              <w:t>41 m</w:t>
            </w:r>
          </w:p>
        </w:tc>
        <w:tc>
          <w:tcPr>
            <w:tcW w:w="25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AA9E68" w14:textId="77777777" w:rsidR="00E43E64" w:rsidRDefault="00E43E64">
            <w:pPr>
              <w:spacing w:before="240" w:after="240"/>
              <w:jc w:val="center"/>
              <w:rPr>
                <w:color w:val="202122"/>
                <w:sz w:val="21"/>
                <w:szCs w:val="21"/>
              </w:rPr>
            </w:pPr>
            <w:r>
              <w:rPr>
                <w:color w:val="202122"/>
                <w:sz w:val="21"/>
                <w:szCs w:val="21"/>
              </w:rPr>
              <w:t>7.2–7.45</w:t>
            </w:r>
          </w:p>
        </w:tc>
        <w:tc>
          <w:tcPr>
            <w:tcW w:w="495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8BDF11" w14:textId="18B45E0F" w:rsidR="00E43E64" w:rsidRPr="00E43E64" w:rsidRDefault="00E43E64">
            <w:pPr>
              <w:spacing w:before="240" w:after="240"/>
              <w:rPr>
                <w:color w:val="202122"/>
                <w:sz w:val="21"/>
                <w:szCs w:val="21"/>
                <w:lang w:val="en-GB"/>
              </w:rPr>
            </w:pPr>
            <w:r w:rsidRPr="00E43E64">
              <w:rPr>
                <w:color w:val="202122"/>
                <w:sz w:val="21"/>
                <w:szCs w:val="21"/>
                <w:lang w:val="en-GB"/>
              </w:rPr>
              <w:t xml:space="preserve">Reception varies by region—reasonably good night reception, but few transmitters in this band target North America. According to the WRC-03 Decisions on HF broadcasting, in International Telecommunication Union regions 1 and 3, the segment 7.1–7.2 MHz is reserved for amateur radio use and there are no new broadcasting allocations in this portion of the band. 7.35–7.4 MHz is newly allocated; in </w:t>
            </w:r>
            <w:proofErr w:type="gramStart"/>
            <w:r w:rsidRPr="00E43E64">
              <w:rPr>
                <w:color w:val="202122"/>
                <w:sz w:val="21"/>
                <w:szCs w:val="21"/>
                <w:lang w:val="en-GB"/>
              </w:rPr>
              <w:t>Regions</w:t>
            </w:r>
            <w:proofErr w:type="gramEnd"/>
            <w:r w:rsidRPr="00E43E64">
              <w:rPr>
                <w:color w:val="202122"/>
                <w:sz w:val="21"/>
                <w:szCs w:val="21"/>
                <w:lang w:val="en-GB"/>
              </w:rPr>
              <w:t xml:space="preserve"> 1 and 3, 7.4–7.45 MHz was also allocated effective March 29, </w:t>
            </w:r>
            <w:r w:rsidRPr="00E43E64">
              <w:rPr>
                <w:color w:val="202122"/>
                <w:sz w:val="21"/>
                <w:szCs w:val="21"/>
                <w:lang w:val="en-GB"/>
              </w:rPr>
              <w:lastRenderedPageBreak/>
              <w:t>2009. In Region 2, 7.2–7.3 MHz is part of the amateur radio 40 m band.</w:t>
            </w:r>
          </w:p>
        </w:tc>
      </w:tr>
      <w:tr w:rsidR="00E43E64" w14:paraId="0A186B6B" w14:textId="77777777" w:rsidTr="00E43E64">
        <w:tc>
          <w:tcPr>
            <w:tcW w:w="15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9EC7F1" w14:textId="77777777" w:rsidR="00E43E64" w:rsidRDefault="00E43E64">
            <w:pPr>
              <w:spacing w:before="240" w:after="240"/>
              <w:jc w:val="center"/>
              <w:rPr>
                <w:color w:val="202122"/>
                <w:sz w:val="21"/>
                <w:szCs w:val="21"/>
              </w:rPr>
            </w:pPr>
            <w:r>
              <w:rPr>
                <w:color w:val="202122"/>
                <w:sz w:val="21"/>
                <w:szCs w:val="21"/>
              </w:rPr>
              <w:lastRenderedPageBreak/>
              <w:t>31 m</w:t>
            </w:r>
          </w:p>
        </w:tc>
        <w:tc>
          <w:tcPr>
            <w:tcW w:w="25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691941" w14:textId="77777777" w:rsidR="00E43E64" w:rsidRDefault="00E43E64">
            <w:pPr>
              <w:spacing w:before="240" w:after="240"/>
              <w:jc w:val="center"/>
              <w:rPr>
                <w:color w:val="202122"/>
                <w:sz w:val="21"/>
                <w:szCs w:val="21"/>
              </w:rPr>
            </w:pPr>
            <w:r>
              <w:rPr>
                <w:color w:val="202122"/>
                <w:sz w:val="21"/>
                <w:szCs w:val="21"/>
              </w:rPr>
              <w:t>9.4–9.9</w:t>
            </w:r>
          </w:p>
        </w:tc>
        <w:tc>
          <w:tcPr>
            <w:tcW w:w="495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FAAEFF" w14:textId="77777777" w:rsidR="00E43E64" w:rsidRDefault="00E43E64">
            <w:pPr>
              <w:spacing w:before="240" w:after="240"/>
              <w:rPr>
                <w:color w:val="202122"/>
                <w:sz w:val="21"/>
                <w:szCs w:val="21"/>
              </w:rPr>
            </w:pPr>
            <w:r w:rsidRPr="00E43E64">
              <w:rPr>
                <w:color w:val="202122"/>
                <w:sz w:val="21"/>
                <w:szCs w:val="21"/>
                <w:lang w:val="en-GB"/>
              </w:rPr>
              <w:t xml:space="preserve">Most heavily used band. Good year-round night band; seasonal during the day, with best reception in winter. </w:t>
            </w:r>
            <w:r>
              <w:rPr>
                <w:color w:val="202122"/>
                <w:sz w:val="21"/>
                <w:szCs w:val="21"/>
              </w:rPr>
              <w:t xml:space="preserve">Time stations are </w:t>
            </w:r>
            <w:proofErr w:type="spellStart"/>
            <w:r>
              <w:rPr>
                <w:color w:val="202122"/>
                <w:sz w:val="21"/>
                <w:szCs w:val="21"/>
              </w:rPr>
              <w:t>clustered</w:t>
            </w:r>
            <w:proofErr w:type="spellEnd"/>
            <w:r>
              <w:rPr>
                <w:color w:val="202122"/>
                <w:sz w:val="21"/>
                <w:szCs w:val="21"/>
              </w:rPr>
              <w:t xml:space="preserve"> </w:t>
            </w:r>
            <w:proofErr w:type="spellStart"/>
            <w:r>
              <w:rPr>
                <w:color w:val="202122"/>
                <w:sz w:val="21"/>
                <w:szCs w:val="21"/>
              </w:rPr>
              <w:t>around</w:t>
            </w:r>
            <w:proofErr w:type="spellEnd"/>
            <w:r>
              <w:rPr>
                <w:color w:val="202122"/>
                <w:sz w:val="21"/>
                <w:szCs w:val="21"/>
              </w:rPr>
              <w:t xml:space="preserve"> 10 MHz.</w:t>
            </w:r>
          </w:p>
        </w:tc>
      </w:tr>
      <w:tr w:rsidR="00E43E64" w:rsidRPr="00E43E64" w14:paraId="627FAF36" w14:textId="77777777" w:rsidTr="00E43E64">
        <w:tc>
          <w:tcPr>
            <w:tcW w:w="15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DDA83C" w14:textId="77777777" w:rsidR="00E43E64" w:rsidRDefault="00E43E64">
            <w:pPr>
              <w:spacing w:before="240" w:after="240"/>
              <w:jc w:val="center"/>
              <w:rPr>
                <w:color w:val="202122"/>
                <w:sz w:val="21"/>
                <w:szCs w:val="21"/>
              </w:rPr>
            </w:pPr>
            <w:r>
              <w:rPr>
                <w:color w:val="202122"/>
                <w:sz w:val="21"/>
                <w:szCs w:val="21"/>
              </w:rPr>
              <w:t>25 m</w:t>
            </w:r>
          </w:p>
        </w:tc>
        <w:tc>
          <w:tcPr>
            <w:tcW w:w="25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8BE0C4" w14:textId="77777777" w:rsidR="00E43E64" w:rsidRDefault="00E43E64">
            <w:pPr>
              <w:spacing w:before="240" w:after="240"/>
              <w:jc w:val="center"/>
              <w:rPr>
                <w:color w:val="202122"/>
                <w:sz w:val="21"/>
                <w:szCs w:val="21"/>
              </w:rPr>
            </w:pPr>
            <w:r>
              <w:rPr>
                <w:color w:val="202122"/>
                <w:sz w:val="21"/>
                <w:szCs w:val="21"/>
              </w:rPr>
              <w:t>11.6–12.1</w:t>
            </w:r>
          </w:p>
        </w:tc>
        <w:tc>
          <w:tcPr>
            <w:tcW w:w="495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3A5FF3" w14:textId="77777777" w:rsidR="00E43E64" w:rsidRPr="00E43E64" w:rsidRDefault="00E43E64">
            <w:pPr>
              <w:spacing w:before="240" w:after="240"/>
              <w:rPr>
                <w:color w:val="202122"/>
                <w:sz w:val="21"/>
                <w:szCs w:val="21"/>
                <w:lang w:val="en-GB"/>
              </w:rPr>
            </w:pPr>
            <w:proofErr w:type="gramStart"/>
            <w:r w:rsidRPr="00E43E64">
              <w:rPr>
                <w:color w:val="202122"/>
                <w:sz w:val="21"/>
                <w:szCs w:val="21"/>
                <w:lang w:val="en-GB"/>
              </w:rPr>
              <w:t>Generally</w:t>
            </w:r>
            <w:proofErr w:type="gramEnd"/>
            <w:r w:rsidRPr="00E43E64">
              <w:rPr>
                <w:color w:val="202122"/>
                <w:sz w:val="21"/>
                <w:szCs w:val="21"/>
                <w:lang w:val="en-GB"/>
              </w:rPr>
              <w:t xml:space="preserve"> best during summer and the period before and after sunset year-round</w:t>
            </w:r>
          </w:p>
        </w:tc>
      </w:tr>
      <w:tr w:rsidR="00E43E64" w:rsidRPr="00E43E64" w14:paraId="7416917A" w14:textId="77777777" w:rsidTr="00E43E64">
        <w:tc>
          <w:tcPr>
            <w:tcW w:w="15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71A4D3" w14:textId="77777777" w:rsidR="00E43E64" w:rsidRDefault="00E43E64">
            <w:pPr>
              <w:spacing w:before="240" w:after="240"/>
              <w:jc w:val="center"/>
              <w:rPr>
                <w:color w:val="202122"/>
                <w:sz w:val="21"/>
                <w:szCs w:val="21"/>
              </w:rPr>
            </w:pPr>
            <w:r>
              <w:rPr>
                <w:color w:val="202122"/>
                <w:sz w:val="21"/>
                <w:szCs w:val="21"/>
              </w:rPr>
              <w:t>22 m</w:t>
            </w:r>
          </w:p>
        </w:tc>
        <w:tc>
          <w:tcPr>
            <w:tcW w:w="25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CD164F" w14:textId="77777777" w:rsidR="00E43E64" w:rsidRDefault="00E43E64">
            <w:pPr>
              <w:spacing w:before="240" w:after="240"/>
              <w:jc w:val="center"/>
              <w:rPr>
                <w:color w:val="202122"/>
                <w:sz w:val="21"/>
                <w:szCs w:val="21"/>
              </w:rPr>
            </w:pPr>
            <w:r>
              <w:rPr>
                <w:color w:val="202122"/>
                <w:sz w:val="21"/>
                <w:szCs w:val="21"/>
              </w:rPr>
              <w:t>13.57–13.87</w:t>
            </w:r>
          </w:p>
        </w:tc>
        <w:tc>
          <w:tcPr>
            <w:tcW w:w="495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DD9E80" w14:textId="77777777" w:rsidR="00E43E64" w:rsidRPr="00E43E64" w:rsidRDefault="00E43E64">
            <w:pPr>
              <w:spacing w:before="240" w:after="240"/>
              <w:rPr>
                <w:color w:val="202122"/>
                <w:sz w:val="21"/>
                <w:szCs w:val="21"/>
                <w:lang w:val="en-GB"/>
              </w:rPr>
            </w:pPr>
            <w:r w:rsidRPr="00E43E64">
              <w:rPr>
                <w:color w:val="202122"/>
                <w:sz w:val="21"/>
                <w:szCs w:val="21"/>
                <w:lang w:val="en-GB"/>
              </w:rPr>
              <w:t xml:space="preserve">Substantially used in Eurasia. </w:t>
            </w:r>
            <w:proofErr w:type="gramStart"/>
            <w:r w:rsidRPr="00E43E64">
              <w:rPr>
                <w:color w:val="202122"/>
                <w:sz w:val="21"/>
                <w:szCs w:val="21"/>
                <w:lang w:val="en-GB"/>
              </w:rPr>
              <w:t>Similar to</w:t>
            </w:r>
            <w:proofErr w:type="gramEnd"/>
            <w:r w:rsidRPr="00E43E64">
              <w:rPr>
                <w:color w:val="202122"/>
                <w:sz w:val="21"/>
                <w:szCs w:val="21"/>
                <w:lang w:val="en-GB"/>
              </w:rPr>
              <w:t xml:space="preserve"> the 19 m band; best in summer.</w:t>
            </w:r>
          </w:p>
        </w:tc>
      </w:tr>
      <w:tr w:rsidR="00E43E64" w14:paraId="1E5A5EAD" w14:textId="77777777" w:rsidTr="00E43E64">
        <w:tc>
          <w:tcPr>
            <w:tcW w:w="15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D7F4A0" w14:textId="77777777" w:rsidR="00E43E64" w:rsidRDefault="00E43E64">
            <w:pPr>
              <w:spacing w:before="240" w:after="240"/>
              <w:jc w:val="center"/>
              <w:rPr>
                <w:color w:val="202122"/>
                <w:sz w:val="21"/>
                <w:szCs w:val="21"/>
              </w:rPr>
            </w:pPr>
            <w:r>
              <w:rPr>
                <w:color w:val="202122"/>
                <w:sz w:val="21"/>
                <w:szCs w:val="21"/>
              </w:rPr>
              <w:t>19 m</w:t>
            </w:r>
          </w:p>
        </w:tc>
        <w:tc>
          <w:tcPr>
            <w:tcW w:w="25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D068FB" w14:textId="77777777" w:rsidR="00E43E64" w:rsidRDefault="00E43E64">
            <w:pPr>
              <w:spacing w:before="240" w:after="240"/>
              <w:jc w:val="center"/>
              <w:rPr>
                <w:color w:val="202122"/>
                <w:sz w:val="21"/>
                <w:szCs w:val="21"/>
              </w:rPr>
            </w:pPr>
            <w:r>
              <w:rPr>
                <w:color w:val="202122"/>
                <w:sz w:val="21"/>
                <w:szCs w:val="21"/>
              </w:rPr>
              <w:t>15.1–15.83</w:t>
            </w:r>
          </w:p>
        </w:tc>
        <w:tc>
          <w:tcPr>
            <w:tcW w:w="495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582A45" w14:textId="1F00EC61" w:rsidR="00E43E64" w:rsidRDefault="00E43E64">
            <w:pPr>
              <w:spacing w:before="240" w:after="240"/>
              <w:rPr>
                <w:color w:val="202122"/>
                <w:sz w:val="21"/>
                <w:szCs w:val="21"/>
              </w:rPr>
            </w:pPr>
            <w:r w:rsidRPr="00E43E64">
              <w:rPr>
                <w:color w:val="202122"/>
                <w:sz w:val="21"/>
                <w:szCs w:val="21"/>
                <w:lang w:val="en-GB"/>
              </w:rPr>
              <w:t>Day reception good, night reception variable; best during summer. </w:t>
            </w:r>
            <w:r w:rsidRPr="00E43E64">
              <w:rPr>
                <w:color w:val="202122"/>
                <w:sz w:val="21"/>
                <w:szCs w:val="21"/>
              </w:rPr>
              <w:t>Time stations</w:t>
            </w:r>
            <w:r>
              <w:rPr>
                <w:color w:val="202122"/>
                <w:sz w:val="21"/>
                <w:szCs w:val="21"/>
              </w:rPr>
              <w:t> </w:t>
            </w:r>
            <w:proofErr w:type="spellStart"/>
            <w:r>
              <w:rPr>
                <w:color w:val="202122"/>
                <w:sz w:val="21"/>
                <w:szCs w:val="21"/>
              </w:rPr>
              <w:t>such</w:t>
            </w:r>
            <w:proofErr w:type="spellEnd"/>
            <w:r>
              <w:rPr>
                <w:color w:val="202122"/>
                <w:sz w:val="21"/>
                <w:szCs w:val="21"/>
              </w:rPr>
              <w:t xml:space="preserve"> as </w:t>
            </w:r>
            <w:r w:rsidRPr="00E43E64">
              <w:rPr>
                <w:color w:val="202122"/>
                <w:sz w:val="21"/>
                <w:szCs w:val="21"/>
              </w:rPr>
              <w:t>WWV</w:t>
            </w:r>
            <w:r>
              <w:rPr>
                <w:color w:val="202122"/>
                <w:sz w:val="21"/>
                <w:szCs w:val="21"/>
              </w:rPr>
              <w:t> use 15 MHz.</w:t>
            </w:r>
          </w:p>
        </w:tc>
      </w:tr>
      <w:tr w:rsidR="00E43E64" w:rsidRPr="00E43E64" w14:paraId="5FC45079" w14:textId="77777777" w:rsidTr="00E43E64">
        <w:tc>
          <w:tcPr>
            <w:tcW w:w="15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EEE2E0" w14:textId="77777777" w:rsidR="00E43E64" w:rsidRDefault="00E43E64">
            <w:pPr>
              <w:spacing w:before="240" w:after="240"/>
              <w:jc w:val="center"/>
              <w:rPr>
                <w:color w:val="202122"/>
                <w:sz w:val="21"/>
                <w:szCs w:val="21"/>
              </w:rPr>
            </w:pPr>
            <w:r>
              <w:rPr>
                <w:color w:val="202122"/>
                <w:sz w:val="21"/>
                <w:szCs w:val="21"/>
              </w:rPr>
              <w:t>16 m</w:t>
            </w:r>
          </w:p>
        </w:tc>
        <w:tc>
          <w:tcPr>
            <w:tcW w:w="25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825E8D" w14:textId="77777777" w:rsidR="00E43E64" w:rsidRDefault="00E43E64">
            <w:pPr>
              <w:spacing w:before="240" w:after="240"/>
              <w:jc w:val="center"/>
              <w:rPr>
                <w:color w:val="202122"/>
                <w:sz w:val="21"/>
                <w:szCs w:val="21"/>
              </w:rPr>
            </w:pPr>
            <w:r>
              <w:rPr>
                <w:color w:val="202122"/>
                <w:sz w:val="21"/>
                <w:szCs w:val="21"/>
              </w:rPr>
              <w:t>17.48–17.9</w:t>
            </w:r>
          </w:p>
        </w:tc>
        <w:tc>
          <w:tcPr>
            <w:tcW w:w="495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722363" w14:textId="77777777" w:rsidR="00E43E64" w:rsidRPr="00E43E64" w:rsidRDefault="00E43E64">
            <w:pPr>
              <w:spacing w:before="240" w:after="240"/>
              <w:rPr>
                <w:color w:val="202122"/>
                <w:sz w:val="21"/>
                <w:szCs w:val="21"/>
                <w:lang w:val="en-GB"/>
              </w:rPr>
            </w:pPr>
            <w:r w:rsidRPr="00E43E64">
              <w:rPr>
                <w:color w:val="202122"/>
                <w:sz w:val="21"/>
                <w:szCs w:val="21"/>
                <w:lang w:val="en-GB"/>
              </w:rPr>
              <w:t>Day reception good; night reception varies seasonally, with summer best.</w:t>
            </w:r>
          </w:p>
        </w:tc>
      </w:tr>
      <w:tr w:rsidR="00E43E64" w:rsidRPr="00E43E64" w14:paraId="2E8E6AEB" w14:textId="77777777" w:rsidTr="00E43E64">
        <w:tc>
          <w:tcPr>
            <w:tcW w:w="15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50250D" w14:textId="77777777" w:rsidR="00E43E64" w:rsidRDefault="00E43E64">
            <w:pPr>
              <w:spacing w:before="240" w:after="240"/>
              <w:jc w:val="center"/>
              <w:rPr>
                <w:color w:val="202122"/>
                <w:sz w:val="21"/>
                <w:szCs w:val="21"/>
              </w:rPr>
            </w:pPr>
            <w:r>
              <w:rPr>
                <w:color w:val="202122"/>
                <w:sz w:val="21"/>
                <w:szCs w:val="21"/>
              </w:rPr>
              <w:t>15 m</w:t>
            </w:r>
          </w:p>
        </w:tc>
        <w:tc>
          <w:tcPr>
            <w:tcW w:w="25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AA1732" w14:textId="77777777" w:rsidR="00E43E64" w:rsidRDefault="00E43E64">
            <w:pPr>
              <w:spacing w:before="240" w:after="240"/>
              <w:jc w:val="center"/>
              <w:rPr>
                <w:color w:val="202122"/>
                <w:sz w:val="21"/>
                <w:szCs w:val="21"/>
              </w:rPr>
            </w:pPr>
            <w:r>
              <w:rPr>
                <w:color w:val="202122"/>
                <w:sz w:val="21"/>
                <w:szCs w:val="21"/>
              </w:rPr>
              <w:t>18.9–19.02</w:t>
            </w:r>
          </w:p>
        </w:tc>
        <w:tc>
          <w:tcPr>
            <w:tcW w:w="495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48D133" w14:textId="1B151D32" w:rsidR="00E43E64" w:rsidRPr="00E43E64" w:rsidRDefault="00E43E64">
            <w:pPr>
              <w:spacing w:before="240" w:after="240"/>
              <w:rPr>
                <w:color w:val="202122"/>
                <w:sz w:val="21"/>
                <w:szCs w:val="21"/>
                <w:lang w:val="en-GB"/>
              </w:rPr>
            </w:pPr>
            <w:r w:rsidRPr="00E43E64">
              <w:rPr>
                <w:color w:val="202122"/>
                <w:sz w:val="21"/>
                <w:szCs w:val="21"/>
                <w:lang w:val="en-GB"/>
              </w:rPr>
              <w:t>Lightly utilized; may become a Digital Radio Mondiale (DRM) band in future</w:t>
            </w:r>
          </w:p>
        </w:tc>
      </w:tr>
      <w:tr w:rsidR="00E43E64" w:rsidRPr="00E43E64" w14:paraId="32C7BC3A" w14:textId="77777777" w:rsidTr="00E43E64">
        <w:tc>
          <w:tcPr>
            <w:tcW w:w="15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A88799" w14:textId="77777777" w:rsidR="00E43E64" w:rsidRDefault="00E43E64">
            <w:pPr>
              <w:spacing w:before="240" w:after="240"/>
              <w:jc w:val="center"/>
              <w:rPr>
                <w:color w:val="202122"/>
                <w:sz w:val="21"/>
                <w:szCs w:val="21"/>
              </w:rPr>
            </w:pPr>
            <w:r>
              <w:rPr>
                <w:color w:val="202122"/>
                <w:sz w:val="21"/>
                <w:szCs w:val="21"/>
              </w:rPr>
              <w:t>13 m</w:t>
            </w:r>
          </w:p>
        </w:tc>
        <w:tc>
          <w:tcPr>
            <w:tcW w:w="25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66C455" w14:textId="77777777" w:rsidR="00E43E64" w:rsidRDefault="00E43E64">
            <w:pPr>
              <w:spacing w:before="240" w:after="240"/>
              <w:jc w:val="center"/>
              <w:rPr>
                <w:color w:val="202122"/>
                <w:sz w:val="21"/>
                <w:szCs w:val="21"/>
              </w:rPr>
            </w:pPr>
            <w:r>
              <w:rPr>
                <w:color w:val="202122"/>
                <w:sz w:val="21"/>
                <w:szCs w:val="21"/>
              </w:rPr>
              <w:t>21.45–21.85</w:t>
            </w:r>
          </w:p>
        </w:tc>
        <w:tc>
          <w:tcPr>
            <w:tcW w:w="495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86E338" w14:textId="77777777" w:rsidR="00E43E64" w:rsidRPr="00E43E64" w:rsidRDefault="00E43E64">
            <w:pPr>
              <w:spacing w:before="240" w:after="240"/>
              <w:rPr>
                <w:color w:val="202122"/>
                <w:sz w:val="21"/>
                <w:szCs w:val="21"/>
                <w:lang w:val="en-GB"/>
              </w:rPr>
            </w:pPr>
            <w:r w:rsidRPr="00E43E64">
              <w:rPr>
                <w:color w:val="202122"/>
                <w:sz w:val="21"/>
                <w:szCs w:val="21"/>
                <w:lang w:val="en-GB"/>
              </w:rPr>
              <w:t xml:space="preserve">Erratic daytime reception, with very little night reception. </w:t>
            </w:r>
            <w:proofErr w:type="gramStart"/>
            <w:r w:rsidRPr="00E43E64">
              <w:rPr>
                <w:color w:val="202122"/>
                <w:sz w:val="21"/>
                <w:szCs w:val="21"/>
                <w:lang w:val="en-GB"/>
              </w:rPr>
              <w:t>Similar to</w:t>
            </w:r>
            <w:proofErr w:type="gramEnd"/>
            <w:r w:rsidRPr="00E43E64">
              <w:rPr>
                <w:color w:val="202122"/>
                <w:sz w:val="21"/>
                <w:szCs w:val="21"/>
                <w:lang w:val="en-GB"/>
              </w:rPr>
              <w:t xml:space="preserve"> 11 metres, but long-distance daytime broadcasting (best on north–south paths) keeps this band active in the Asia-Pacific region.</w:t>
            </w:r>
          </w:p>
        </w:tc>
      </w:tr>
      <w:tr w:rsidR="00E43E64" w:rsidRPr="00E43E64" w14:paraId="03B437C2" w14:textId="77777777" w:rsidTr="00E43E64">
        <w:tc>
          <w:tcPr>
            <w:tcW w:w="15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8CD197" w14:textId="77777777" w:rsidR="00E43E64" w:rsidRDefault="00E43E64">
            <w:pPr>
              <w:spacing w:before="240" w:after="240"/>
              <w:jc w:val="center"/>
              <w:rPr>
                <w:color w:val="202122"/>
                <w:sz w:val="21"/>
                <w:szCs w:val="21"/>
              </w:rPr>
            </w:pPr>
            <w:r>
              <w:rPr>
                <w:color w:val="202122"/>
                <w:sz w:val="21"/>
                <w:szCs w:val="21"/>
              </w:rPr>
              <w:t>11 m</w:t>
            </w:r>
          </w:p>
        </w:tc>
        <w:tc>
          <w:tcPr>
            <w:tcW w:w="25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516380" w14:textId="77777777" w:rsidR="00E43E64" w:rsidRDefault="00E43E64">
            <w:pPr>
              <w:spacing w:before="240" w:after="240"/>
              <w:jc w:val="center"/>
              <w:rPr>
                <w:color w:val="202122"/>
                <w:sz w:val="21"/>
                <w:szCs w:val="21"/>
              </w:rPr>
            </w:pPr>
            <w:r>
              <w:rPr>
                <w:color w:val="202122"/>
                <w:sz w:val="21"/>
                <w:szCs w:val="21"/>
              </w:rPr>
              <w:t>25.67–26.1</w:t>
            </w:r>
          </w:p>
        </w:tc>
        <w:tc>
          <w:tcPr>
            <w:tcW w:w="495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62F095" w14:textId="5667A313" w:rsidR="00E43E64" w:rsidRPr="00E43E64" w:rsidRDefault="00E43E64">
            <w:pPr>
              <w:spacing w:before="240" w:after="240"/>
              <w:rPr>
                <w:color w:val="202122"/>
                <w:sz w:val="21"/>
                <w:szCs w:val="21"/>
                <w:lang w:val="en-GB"/>
              </w:rPr>
            </w:pPr>
            <w:r w:rsidRPr="00E43E64">
              <w:rPr>
                <w:color w:val="202122"/>
                <w:sz w:val="21"/>
                <w:szCs w:val="21"/>
                <w:lang w:val="en-GB"/>
              </w:rPr>
              <w:t xml:space="preserve">Seldom used. Daytime reception is poor in the low solar cycle, but potentially excellent when the solar cycle (generally indicated by the number of sunspots) is high. </w:t>
            </w:r>
            <w:proofErr w:type="spellStart"/>
            <w:r w:rsidRPr="00E43E64">
              <w:rPr>
                <w:color w:val="202122"/>
                <w:sz w:val="21"/>
                <w:szCs w:val="21"/>
                <w:lang w:val="en-GB"/>
              </w:rPr>
              <w:t>Nighttime</w:t>
            </w:r>
            <w:proofErr w:type="spellEnd"/>
            <w:r w:rsidRPr="00E43E64">
              <w:rPr>
                <w:color w:val="202122"/>
                <w:sz w:val="21"/>
                <w:szCs w:val="21"/>
                <w:lang w:val="en-GB"/>
              </w:rPr>
              <w:t xml:space="preserve"> reception </w:t>
            </w:r>
            <w:proofErr w:type="spellStart"/>
            <w:r w:rsidRPr="00E43E64">
              <w:rPr>
                <w:color w:val="202122"/>
                <w:sz w:val="21"/>
                <w:szCs w:val="21"/>
                <w:lang w:val="en-GB"/>
              </w:rPr>
              <w:t>nonexistent</w:t>
            </w:r>
            <w:proofErr w:type="spellEnd"/>
            <w:r w:rsidRPr="00E43E64">
              <w:rPr>
                <w:color w:val="202122"/>
                <w:sz w:val="21"/>
                <w:szCs w:val="21"/>
                <w:lang w:val="en-GB"/>
              </w:rPr>
              <w:t>, except for local groundwave propagation. DRM has proposed that this band be used for local digital shortwave broadcasts, testing the concept in Mexico City in 2005. Citizens band (CB) allocation in most countries, is slightly higher in frequency than the broadcasting 11m band. There are reports of pirate CB radio users operating equipment on frequencies as low as 25.615 </w:t>
            </w:r>
            <w:proofErr w:type="spellStart"/>
            <w:r w:rsidRPr="00E43E64">
              <w:rPr>
                <w:color w:val="202122"/>
                <w:sz w:val="21"/>
                <w:szCs w:val="21"/>
                <w:lang w:val="en-GB"/>
              </w:rPr>
              <w:t>MHz.</w:t>
            </w:r>
            <w:proofErr w:type="spellEnd"/>
            <w:r w:rsidRPr="00E43E64">
              <w:rPr>
                <w:color w:val="202122"/>
                <w:sz w:val="21"/>
                <w:szCs w:val="21"/>
                <w:lang w:val="en-GB"/>
              </w:rPr>
              <w:t xml:space="preserve"> In the United States, this band is also </w:t>
            </w:r>
            <w:r w:rsidRPr="00E43E64">
              <w:rPr>
                <w:color w:val="202122"/>
                <w:sz w:val="21"/>
                <w:szCs w:val="21"/>
                <w:lang w:val="en-GB"/>
              </w:rPr>
              <w:lastRenderedPageBreak/>
              <w:t>shared with Remote Pickup Units (RPUs), from 25.87 to 26.1 MHz in FM mode.</w:t>
            </w:r>
          </w:p>
        </w:tc>
      </w:tr>
    </w:tbl>
    <w:p w14:paraId="6D484A76" w14:textId="7763EABF" w:rsidR="00E43E64" w:rsidRPr="00B22437" w:rsidRDefault="00B22437">
      <w:pPr>
        <w:tabs>
          <w:tab w:val="left" w:pos="1656"/>
          <w:tab w:val="left" w:pos="4207"/>
        </w:tabs>
        <w:spacing w:before="240" w:after="240"/>
        <w:ind w:left="104"/>
        <w:rPr>
          <w:rFonts w:ascii="Arial" w:hAnsi="Arial" w:cs="Arial"/>
          <w:b/>
          <w:bCs/>
          <w:color w:val="202122"/>
          <w:sz w:val="32"/>
          <w:szCs w:val="32"/>
          <w:lang w:val="en-GB"/>
        </w:rPr>
      </w:pPr>
      <w:r w:rsidRPr="00B22437">
        <w:rPr>
          <w:rFonts w:ascii="Arial" w:hAnsi="Arial" w:cs="Arial"/>
          <w:b/>
          <w:bCs/>
          <w:color w:val="202122"/>
          <w:sz w:val="32"/>
          <w:szCs w:val="32"/>
        </w:rPr>
        <w:lastRenderedPageBreak/>
        <w:t>Amateur Radio Bands</w:t>
      </w:r>
      <w:r w:rsidR="00E43E64" w:rsidRPr="00B22437">
        <w:rPr>
          <w:rFonts w:ascii="Arial" w:hAnsi="Arial" w:cs="Arial"/>
          <w:b/>
          <w:bCs/>
          <w:color w:val="202122"/>
          <w:sz w:val="32"/>
          <w:szCs w:val="32"/>
        </w:rPr>
        <w:tab/>
      </w:r>
      <w:r w:rsidR="00E43E64" w:rsidRPr="00B22437">
        <w:rPr>
          <w:rFonts w:ascii="Arial" w:hAnsi="Arial" w:cs="Arial"/>
          <w:b/>
          <w:bCs/>
          <w:color w:val="202122"/>
          <w:sz w:val="32"/>
          <w:szCs w:val="32"/>
        </w:rPr>
        <w:tab/>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552"/>
        <w:gridCol w:w="2551"/>
        <w:gridCol w:w="4953"/>
      </w:tblGrid>
      <w:tr w:rsidR="000B7042" w14:paraId="47AE5CF0" w14:textId="77777777" w:rsidTr="00BE37AA">
        <w:tc>
          <w:tcPr>
            <w:tcW w:w="155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D72713F" w14:textId="77777777" w:rsidR="000B7042" w:rsidRDefault="000B7042" w:rsidP="00BE37AA">
            <w:pPr>
              <w:spacing w:before="240" w:after="240"/>
              <w:jc w:val="center"/>
              <w:rPr>
                <w:rFonts w:ascii="Times New Roman" w:hAnsi="Times New Roman" w:cs="Times New Roman"/>
                <w:b/>
                <w:bCs/>
                <w:color w:val="202122"/>
                <w:sz w:val="21"/>
                <w:szCs w:val="21"/>
              </w:rPr>
            </w:pPr>
            <w:r>
              <w:rPr>
                <w:b/>
                <w:bCs/>
                <w:color w:val="202122"/>
                <w:sz w:val="21"/>
                <w:szCs w:val="21"/>
              </w:rPr>
              <w:t>Band</w:t>
            </w:r>
          </w:p>
        </w:tc>
        <w:tc>
          <w:tcPr>
            <w:tcW w:w="255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A6F6B95" w14:textId="77777777" w:rsidR="000B7042" w:rsidRDefault="000B7042" w:rsidP="00BE37AA">
            <w:pPr>
              <w:spacing w:before="240" w:after="240"/>
              <w:jc w:val="center"/>
              <w:rPr>
                <w:b/>
                <w:bCs/>
                <w:color w:val="202122"/>
                <w:sz w:val="21"/>
                <w:szCs w:val="21"/>
              </w:rPr>
            </w:pPr>
            <w:r>
              <w:rPr>
                <w:b/>
                <w:bCs/>
                <w:color w:val="202122"/>
                <w:sz w:val="21"/>
                <w:szCs w:val="21"/>
              </w:rPr>
              <w:t>Frequency range (MHz)</w:t>
            </w:r>
          </w:p>
        </w:tc>
        <w:tc>
          <w:tcPr>
            <w:tcW w:w="495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F7F09F8" w14:textId="77777777" w:rsidR="000B7042" w:rsidRDefault="000B7042" w:rsidP="00BE37AA">
            <w:pPr>
              <w:spacing w:before="240" w:after="240"/>
              <w:jc w:val="center"/>
              <w:rPr>
                <w:b/>
                <w:bCs/>
                <w:color w:val="202122"/>
                <w:sz w:val="21"/>
                <w:szCs w:val="21"/>
              </w:rPr>
            </w:pPr>
            <w:proofErr w:type="spellStart"/>
            <w:r>
              <w:rPr>
                <w:b/>
                <w:bCs/>
                <w:color w:val="202122"/>
                <w:sz w:val="21"/>
                <w:szCs w:val="21"/>
              </w:rPr>
              <w:t>Remarks</w:t>
            </w:r>
            <w:proofErr w:type="spellEnd"/>
          </w:p>
        </w:tc>
      </w:tr>
      <w:tr w:rsidR="00E43E64" w:rsidRPr="00E43E64" w14:paraId="42C8D27A" w14:textId="77777777" w:rsidTr="00E43E64">
        <w:tc>
          <w:tcPr>
            <w:tcW w:w="15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10B4C8DC" w14:textId="603F82F8" w:rsidR="00E43E64" w:rsidRDefault="00B22437">
            <w:pPr>
              <w:spacing w:before="240" w:after="240"/>
              <w:jc w:val="center"/>
              <w:rPr>
                <w:color w:val="202122"/>
                <w:sz w:val="21"/>
                <w:szCs w:val="21"/>
              </w:rPr>
            </w:pPr>
            <w:hyperlink r:id="rId5" w:tooltip="2200-meter band" w:history="1">
              <w:r w:rsidRPr="00E43E64">
                <w:rPr>
                  <w:rStyle w:val="Lienhypertexte"/>
                  <w:rFonts w:ascii="Arial" w:hAnsi="Arial" w:cs="Arial"/>
                  <w:b/>
                  <w:bCs/>
                  <w:color w:val="3366CC"/>
                  <w:sz w:val="21"/>
                  <w:szCs w:val="21"/>
                  <w:lang w:val="en-GB"/>
                </w:rPr>
                <w:t>2200 metres</w:t>
              </w:r>
            </w:hyperlink>
          </w:p>
        </w:tc>
        <w:tc>
          <w:tcPr>
            <w:tcW w:w="25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028A51AE" w14:textId="374EEB85" w:rsidR="00E43E64" w:rsidRDefault="00B22437">
            <w:pPr>
              <w:spacing w:before="240" w:after="240"/>
              <w:jc w:val="center"/>
              <w:rPr>
                <w:color w:val="202122"/>
                <w:sz w:val="21"/>
                <w:szCs w:val="21"/>
              </w:rPr>
            </w:pPr>
            <w:r w:rsidRPr="00E43E64">
              <w:rPr>
                <w:rFonts w:ascii="Arial" w:hAnsi="Arial" w:cs="Arial"/>
                <w:color w:val="202122"/>
                <w:sz w:val="21"/>
                <w:szCs w:val="21"/>
                <w:lang w:val="en-GB"/>
              </w:rPr>
              <w:t> – 135.7–137.8 kHz –</w:t>
            </w:r>
          </w:p>
        </w:tc>
        <w:tc>
          <w:tcPr>
            <w:tcW w:w="495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0F6C24B4" w14:textId="45145007" w:rsidR="00E43E64" w:rsidRPr="00E43E64" w:rsidRDefault="00B22437">
            <w:pPr>
              <w:spacing w:before="240" w:after="240"/>
              <w:rPr>
                <w:color w:val="202122"/>
                <w:sz w:val="21"/>
                <w:szCs w:val="21"/>
                <w:lang w:val="en-GB"/>
              </w:rPr>
            </w:pPr>
            <w:r w:rsidRPr="00E43E64">
              <w:rPr>
                <w:rFonts w:ascii="Arial" w:hAnsi="Arial" w:cs="Arial"/>
                <w:color w:val="202122"/>
                <w:sz w:val="21"/>
                <w:szCs w:val="21"/>
                <w:lang w:val="en-GB"/>
              </w:rPr>
              <w:t>just below the </w:t>
            </w:r>
            <w:hyperlink r:id="rId6" w:tooltip="ITU Region" w:history="1">
              <w:r w:rsidRPr="00E43E64">
                <w:rPr>
                  <w:rStyle w:val="Lienhypertexte"/>
                  <w:rFonts w:ascii="Arial" w:hAnsi="Arial" w:cs="Arial"/>
                  <w:color w:val="3366CC"/>
                  <w:sz w:val="21"/>
                  <w:szCs w:val="21"/>
                  <w:lang w:val="en-GB"/>
                </w:rPr>
                <w:t>Asian and European</w:t>
              </w:r>
            </w:hyperlink>
            <w:r w:rsidRPr="00E43E64">
              <w:rPr>
                <w:rFonts w:ascii="Arial" w:hAnsi="Arial" w:cs="Arial"/>
                <w:color w:val="202122"/>
                <w:sz w:val="21"/>
                <w:szCs w:val="21"/>
                <w:lang w:val="en-GB"/>
              </w:rPr>
              <w:t> </w:t>
            </w:r>
            <w:hyperlink r:id="rId7" w:anchor="AM_longwave_band" w:tooltip="AM broadcasting" w:history="1">
              <w:r w:rsidRPr="00E43E64">
                <w:rPr>
                  <w:rStyle w:val="Lienhypertexte"/>
                  <w:rFonts w:ascii="Arial" w:hAnsi="Arial" w:cs="Arial"/>
                  <w:color w:val="3366CC"/>
                  <w:sz w:val="21"/>
                  <w:szCs w:val="21"/>
                  <w:lang w:val="en-GB"/>
                </w:rPr>
                <w:t>longwave broadcast band</w:t>
              </w:r>
            </w:hyperlink>
            <w:r w:rsidRPr="00E43E64">
              <w:rPr>
                <w:rFonts w:ascii="Arial" w:hAnsi="Arial" w:cs="Arial"/>
                <w:color w:val="202122"/>
                <w:sz w:val="21"/>
                <w:szCs w:val="21"/>
                <w:lang w:val="en-GB"/>
              </w:rPr>
              <w:t> and </w:t>
            </w:r>
            <w:r w:rsidRPr="00E43E64">
              <w:rPr>
                <w:rFonts w:ascii="Arial" w:hAnsi="Arial" w:cs="Arial"/>
                <w:b/>
                <w:bCs/>
                <w:i/>
                <w:iCs/>
                <w:color w:val="202122"/>
                <w:sz w:val="21"/>
                <w:szCs w:val="21"/>
                <w:lang w:val="en-GB"/>
              </w:rPr>
              <w:t>far</w:t>
            </w:r>
            <w:r w:rsidRPr="00E43E64">
              <w:rPr>
                <w:rFonts w:ascii="Arial" w:hAnsi="Arial" w:cs="Arial"/>
                <w:color w:val="202122"/>
                <w:sz w:val="21"/>
                <w:szCs w:val="21"/>
                <w:lang w:val="en-GB"/>
              </w:rPr>
              <w:t> below the </w:t>
            </w:r>
            <w:hyperlink r:id="rId8" w:anchor="commercial_AM_bands" w:tooltip="AM broadcasting" w:history="1">
              <w:r w:rsidRPr="00E43E64">
                <w:rPr>
                  <w:rStyle w:val="Lienhypertexte"/>
                  <w:rFonts w:ascii="Arial" w:hAnsi="Arial" w:cs="Arial"/>
                  <w:color w:val="3366CC"/>
                  <w:sz w:val="21"/>
                  <w:szCs w:val="21"/>
                  <w:lang w:val="en-GB"/>
                </w:rPr>
                <w:t>commercial AM broadcast band</w:t>
              </w:r>
            </w:hyperlink>
          </w:p>
        </w:tc>
      </w:tr>
      <w:tr w:rsidR="00B22437" w:rsidRPr="00E43E64" w14:paraId="2680496E" w14:textId="77777777" w:rsidTr="00E43E64">
        <w:tc>
          <w:tcPr>
            <w:tcW w:w="15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304B10C1" w14:textId="057E5479" w:rsidR="00B22437" w:rsidRPr="00B22437" w:rsidRDefault="00B22437">
            <w:pPr>
              <w:spacing w:before="240" w:after="240"/>
              <w:jc w:val="center"/>
              <w:rPr>
                <w:color w:val="202122"/>
                <w:sz w:val="21"/>
                <w:szCs w:val="21"/>
                <w:lang w:val="en-GB"/>
              </w:rPr>
            </w:pPr>
            <w:hyperlink r:id="rId9" w:tooltip="630-meter band" w:history="1">
              <w:r w:rsidRPr="00B22437">
                <w:rPr>
                  <w:rFonts w:ascii="Arial" w:eastAsia="Times New Roman" w:hAnsi="Arial" w:cs="Arial"/>
                  <w:b/>
                  <w:bCs/>
                  <w:color w:val="3366CC"/>
                  <w:kern w:val="0"/>
                  <w:sz w:val="21"/>
                  <w:szCs w:val="21"/>
                  <w:u w:val="single"/>
                  <w:lang w:val="en-GB" w:eastAsia="fr-CH"/>
                  <w14:ligatures w14:val="none"/>
                </w:rPr>
                <w:t>630 metres</w:t>
              </w:r>
            </w:hyperlink>
          </w:p>
        </w:tc>
        <w:tc>
          <w:tcPr>
            <w:tcW w:w="25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4ACE86E4" w14:textId="7B12C81F" w:rsidR="00B22437" w:rsidRPr="00B22437" w:rsidRDefault="00B22437">
            <w:pPr>
              <w:spacing w:before="240" w:after="240"/>
              <w:jc w:val="center"/>
              <w:rPr>
                <w:color w:val="202122"/>
                <w:sz w:val="21"/>
                <w:szCs w:val="21"/>
                <w:lang w:val="en-GB"/>
              </w:rPr>
            </w:pPr>
            <w:r w:rsidRPr="00B22437">
              <w:rPr>
                <w:rFonts w:ascii="Arial" w:eastAsia="Times New Roman" w:hAnsi="Arial" w:cs="Arial"/>
                <w:color w:val="202122"/>
                <w:kern w:val="0"/>
                <w:sz w:val="21"/>
                <w:szCs w:val="21"/>
                <w:lang w:val="en-GB" w:eastAsia="fr-CH"/>
                <w14:ligatures w14:val="none"/>
              </w:rPr>
              <w:t>– 472–479 kHz –</w:t>
            </w:r>
          </w:p>
        </w:tc>
        <w:tc>
          <w:tcPr>
            <w:tcW w:w="495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7019BD4E" w14:textId="6539F256" w:rsidR="00B22437" w:rsidRPr="00B22437" w:rsidRDefault="00B22437">
            <w:pPr>
              <w:spacing w:before="240" w:after="240"/>
              <w:rPr>
                <w:rFonts w:ascii="Arial" w:hAnsi="Arial" w:cs="Arial"/>
                <w:b/>
                <w:bCs/>
                <w:color w:val="202122"/>
                <w:sz w:val="21"/>
                <w:szCs w:val="21"/>
                <w:lang w:val="en-GB"/>
              </w:rPr>
            </w:pPr>
            <w:r w:rsidRPr="00B22437">
              <w:rPr>
                <w:rFonts w:ascii="Arial" w:eastAsia="Times New Roman" w:hAnsi="Arial" w:cs="Arial"/>
                <w:color w:val="202122"/>
                <w:kern w:val="0"/>
                <w:sz w:val="21"/>
                <w:szCs w:val="21"/>
                <w:lang w:val="en-GB" w:eastAsia="fr-CH"/>
                <w14:ligatures w14:val="none"/>
              </w:rPr>
              <w:t> just </w:t>
            </w:r>
            <w:r w:rsidRPr="00B22437">
              <w:rPr>
                <w:rFonts w:ascii="Arial" w:eastAsia="Times New Roman" w:hAnsi="Arial" w:cs="Arial"/>
                <w:b/>
                <w:bCs/>
                <w:color w:val="202122"/>
                <w:kern w:val="0"/>
                <w:sz w:val="21"/>
                <w:szCs w:val="21"/>
                <w:lang w:val="en-GB" w:eastAsia="fr-CH"/>
                <w14:ligatures w14:val="none"/>
              </w:rPr>
              <w:t>below</w:t>
            </w:r>
            <w:r w:rsidRPr="00B22437">
              <w:rPr>
                <w:rFonts w:ascii="Arial" w:eastAsia="Times New Roman" w:hAnsi="Arial" w:cs="Arial"/>
                <w:color w:val="202122"/>
                <w:kern w:val="0"/>
                <w:sz w:val="21"/>
                <w:szCs w:val="21"/>
                <w:lang w:val="en-GB" w:eastAsia="fr-CH"/>
                <w14:ligatures w14:val="none"/>
              </w:rPr>
              <w:t> the </w:t>
            </w:r>
            <w:hyperlink r:id="rId10" w:anchor="commercial_AM_bands" w:tooltip="AM broadcasting" w:history="1">
              <w:r w:rsidRPr="00B22437">
                <w:rPr>
                  <w:rFonts w:ascii="Arial" w:eastAsia="Times New Roman" w:hAnsi="Arial" w:cs="Arial"/>
                  <w:color w:val="3366CC"/>
                  <w:kern w:val="0"/>
                  <w:sz w:val="21"/>
                  <w:szCs w:val="21"/>
                  <w:u w:val="single"/>
                  <w:lang w:val="en-GB" w:eastAsia="fr-CH"/>
                  <w14:ligatures w14:val="none"/>
                </w:rPr>
                <w:t>commercial AM broadcast band</w:t>
              </w:r>
            </w:hyperlink>
            <w:r w:rsidRPr="00B22437">
              <w:rPr>
                <w:rFonts w:ascii="Arial" w:eastAsia="Times New Roman" w:hAnsi="Arial" w:cs="Arial"/>
                <w:color w:val="202122"/>
                <w:kern w:val="0"/>
                <w:sz w:val="21"/>
                <w:szCs w:val="21"/>
                <w:lang w:val="en-GB" w:eastAsia="fr-CH"/>
                <w14:ligatures w14:val="none"/>
              </w:rPr>
              <w:t> and the </w:t>
            </w:r>
            <w:hyperlink r:id="rId11" w:history="1">
              <w:r w:rsidRPr="00B22437">
                <w:rPr>
                  <w:rFonts w:ascii="Arial" w:eastAsia="Times New Roman" w:hAnsi="Arial" w:cs="Arial"/>
                  <w:color w:val="3366CC"/>
                  <w:kern w:val="0"/>
                  <w:sz w:val="21"/>
                  <w:szCs w:val="21"/>
                  <w:u w:val="single"/>
                  <w:lang w:val="en-GB" w:eastAsia="fr-CH"/>
                  <w14:ligatures w14:val="none"/>
                </w:rPr>
                <w:t>maritime radio band</w:t>
              </w:r>
            </w:hyperlink>
          </w:p>
        </w:tc>
      </w:tr>
      <w:tr w:rsidR="00E43E64" w:rsidRPr="00E43E64" w14:paraId="716F3C07" w14:textId="77777777" w:rsidTr="00E43E64">
        <w:tc>
          <w:tcPr>
            <w:tcW w:w="15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6DD5A13E" w14:textId="4191B9C0" w:rsidR="00E43E64" w:rsidRPr="00B22437" w:rsidRDefault="000B7042">
            <w:pPr>
              <w:spacing w:before="240" w:after="240"/>
              <w:jc w:val="center"/>
              <w:rPr>
                <w:color w:val="202122"/>
                <w:sz w:val="21"/>
                <w:szCs w:val="21"/>
                <w:lang w:val="en-GB"/>
              </w:rPr>
            </w:pPr>
            <w:hyperlink r:id="rId12" w:tooltip="160-meter band" w:history="1">
              <w:r w:rsidRPr="00E43E64">
                <w:rPr>
                  <w:rStyle w:val="Lienhypertexte"/>
                  <w:rFonts w:ascii="Arial" w:hAnsi="Arial" w:cs="Arial"/>
                  <w:b/>
                  <w:bCs/>
                  <w:color w:val="3366CC"/>
                  <w:sz w:val="21"/>
                  <w:szCs w:val="21"/>
                  <w:lang w:val="en-GB"/>
                </w:rPr>
                <w:t>160 metres</w:t>
              </w:r>
            </w:hyperlink>
          </w:p>
        </w:tc>
        <w:tc>
          <w:tcPr>
            <w:tcW w:w="25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3BB1D46A" w14:textId="77777777" w:rsidR="000B7042" w:rsidRDefault="000B7042">
            <w:pPr>
              <w:spacing w:before="240" w:after="240"/>
              <w:jc w:val="center"/>
              <w:rPr>
                <w:rFonts w:ascii="Arial" w:hAnsi="Arial" w:cs="Arial"/>
                <w:color w:val="202122"/>
                <w:sz w:val="21"/>
                <w:szCs w:val="21"/>
                <w:lang w:val="en-GB"/>
              </w:rPr>
            </w:pPr>
            <w:r w:rsidRPr="00E43E64">
              <w:rPr>
                <w:rFonts w:ascii="Arial" w:hAnsi="Arial" w:cs="Arial"/>
                <w:color w:val="202122"/>
                <w:sz w:val="21"/>
                <w:szCs w:val="21"/>
                <w:lang w:val="en-GB"/>
              </w:rPr>
              <w:t xml:space="preserve"> – 1800–2000 kHz </w:t>
            </w:r>
          </w:p>
          <w:p w14:paraId="3797BF56" w14:textId="158C1FEF" w:rsidR="00E43E64" w:rsidRPr="00B22437" w:rsidRDefault="000B7042">
            <w:pPr>
              <w:spacing w:before="240" w:after="240"/>
              <w:jc w:val="center"/>
              <w:rPr>
                <w:color w:val="202122"/>
                <w:sz w:val="21"/>
                <w:szCs w:val="21"/>
                <w:lang w:val="en-GB"/>
              </w:rPr>
            </w:pPr>
            <w:r w:rsidRPr="00E43E64">
              <w:rPr>
                <w:rFonts w:ascii="Arial" w:hAnsi="Arial" w:cs="Arial"/>
                <w:color w:val="202122"/>
                <w:sz w:val="21"/>
                <w:szCs w:val="21"/>
                <w:lang w:val="en-GB"/>
              </w:rPr>
              <w:t>(1.8–2 MHz) –</w:t>
            </w:r>
          </w:p>
        </w:tc>
        <w:tc>
          <w:tcPr>
            <w:tcW w:w="495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3940ACD" w14:textId="1B15C408" w:rsidR="00E43E64" w:rsidRPr="00E43E64" w:rsidRDefault="00B22437">
            <w:pPr>
              <w:spacing w:before="240" w:after="240"/>
              <w:rPr>
                <w:color w:val="202122"/>
                <w:sz w:val="21"/>
                <w:szCs w:val="21"/>
                <w:lang w:val="en-GB"/>
              </w:rPr>
            </w:pPr>
            <w:r w:rsidRPr="00E43E64">
              <w:rPr>
                <w:rFonts w:ascii="Arial" w:hAnsi="Arial" w:cs="Arial"/>
                <w:color w:val="202122"/>
                <w:sz w:val="21"/>
                <w:szCs w:val="21"/>
                <w:lang w:val="en-GB"/>
              </w:rPr>
              <w:t>just </w:t>
            </w:r>
            <w:r w:rsidRPr="00E43E64">
              <w:rPr>
                <w:rFonts w:ascii="Arial" w:hAnsi="Arial" w:cs="Arial"/>
                <w:b/>
                <w:bCs/>
                <w:color w:val="202122"/>
                <w:sz w:val="21"/>
                <w:szCs w:val="21"/>
                <w:lang w:val="en-GB"/>
              </w:rPr>
              <w:t>above</w:t>
            </w:r>
            <w:r w:rsidRPr="00E43E64">
              <w:rPr>
                <w:rFonts w:ascii="Arial" w:hAnsi="Arial" w:cs="Arial"/>
                <w:color w:val="202122"/>
                <w:sz w:val="21"/>
                <w:szCs w:val="21"/>
                <w:lang w:val="en-GB"/>
              </w:rPr>
              <w:t> the </w:t>
            </w:r>
            <w:hyperlink r:id="rId13" w:anchor="commercial_AM_bands" w:tooltip="AM broadcasting" w:history="1">
              <w:r w:rsidRPr="00E43E64">
                <w:rPr>
                  <w:rStyle w:val="Lienhypertexte"/>
                  <w:rFonts w:ascii="Arial" w:hAnsi="Arial" w:cs="Arial"/>
                  <w:color w:val="3366CC"/>
                  <w:sz w:val="21"/>
                  <w:szCs w:val="21"/>
                  <w:lang w:val="en-GB"/>
                </w:rPr>
                <w:t>commercial AM broadcast band</w:t>
              </w:r>
            </w:hyperlink>
            <w:r w:rsidRPr="00E43E64">
              <w:rPr>
                <w:rFonts w:ascii="Arial" w:hAnsi="Arial" w:cs="Arial"/>
                <w:color w:val="202122"/>
                <w:sz w:val="21"/>
                <w:szCs w:val="21"/>
                <w:lang w:val="en-GB"/>
              </w:rPr>
              <w:t>. This band is often taken up as a technical challenge, since long distance (DX) propagation tends to be more difficult due to higher </w:t>
            </w:r>
            <w:hyperlink r:id="rId14" w:tooltip="D region" w:history="1">
              <w:r w:rsidRPr="00E43E64">
                <w:rPr>
                  <w:rStyle w:val="Lienhypertexte"/>
                  <w:rFonts w:ascii="Arial" w:hAnsi="Arial" w:cs="Arial"/>
                  <w:color w:val="3366CC"/>
                  <w:sz w:val="21"/>
                  <w:szCs w:val="21"/>
                  <w:lang w:val="en-GB"/>
                </w:rPr>
                <w:t>D layer</w:t>
              </w:r>
            </w:hyperlink>
            <w:r w:rsidRPr="00E43E64">
              <w:rPr>
                <w:rFonts w:ascii="Arial" w:hAnsi="Arial" w:cs="Arial"/>
                <w:color w:val="202122"/>
                <w:sz w:val="21"/>
                <w:szCs w:val="21"/>
                <w:lang w:val="en-GB"/>
              </w:rPr>
              <w:t> ionospheric absorption. Long-distance propagation tends to occur only at night, and the band can be notoriously noisy particularly in the summer months. 160 metres is also known as the "</w:t>
            </w:r>
            <w:r w:rsidRPr="00E43E64">
              <w:rPr>
                <w:rFonts w:ascii="Arial" w:hAnsi="Arial" w:cs="Arial"/>
                <w:i/>
                <w:iCs/>
                <w:color w:val="202122"/>
                <w:sz w:val="21"/>
                <w:szCs w:val="21"/>
                <w:lang w:val="en-GB"/>
              </w:rPr>
              <w:t>top band</w:t>
            </w:r>
            <w:r w:rsidRPr="00E43E64">
              <w:rPr>
                <w:rFonts w:ascii="Arial" w:hAnsi="Arial" w:cs="Arial"/>
                <w:color w:val="202122"/>
                <w:sz w:val="21"/>
                <w:szCs w:val="21"/>
                <w:lang w:val="en-GB"/>
              </w:rPr>
              <w:t>", as it was for many years the longest-wavelength amateur band. Allocations in this band vary widely from country to country</w:t>
            </w:r>
          </w:p>
        </w:tc>
      </w:tr>
      <w:tr w:rsidR="00E43E64" w:rsidRPr="00E43E64" w14:paraId="6CE8FDF4" w14:textId="77777777" w:rsidTr="00E43E64">
        <w:tc>
          <w:tcPr>
            <w:tcW w:w="15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452744E8" w14:textId="79AC5523" w:rsidR="00E43E64" w:rsidRPr="00B22437" w:rsidRDefault="000B7042">
            <w:pPr>
              <w:spacing w:before="240" w:after="240"/>
              <w:jc w:val="center"/>
              <w:rPr>
                <w:color w:val="202122"/>
                <w:sz w:val="21"/>
                <w:szCs w:val="21"/>
                <w:lang w:val="en-GB"/>
              </w:rPr>
            </w:pPr>
            <w:hyperlink r:id="rId15" w:tooltip="80-meter band" w:history="1">
              <w:r w:rsidRPr="00E43E64">
                <w:rPr>
                  <w:rStyle w:val="Lienhypertexte"/>
                  <w:rFonts w:ascii="Arial" w:hAnsi="Arial" w:cs="Arial"/>
                  <w:b/>
                  <w:bCs/>
                  <w:color w:val="3366CC"/>
                  <w:sz w:val="21"/>
                  <w:szCs w:val="21"/>
                  <w:lang w:val="en-GB"/>
                </w:rPr>
                <w:t>80 metres</w:t>
              </w:r>
            </w:hyperlink>
            <w:r w:rsidRPr="00E43E64">
              <w:rPr>
                <w:rFonts w:ascii="Arial" w:hAnsi="Arial" w:cs="Arial"/>
                <w:color w:val="202122"/>
                <w:sz w:val="21"/>
                <w:szCs w:val="21"/>
                <w:lang w:val="en-GB"/>
              </w:rPr>
              <w:t xml:space="preserve"> </w:t>
            </w:r>
            <w:r w:rsidRPr="00E43E64">
              <w:rPr>
                <w:rFonts w:ascii="Arial" w:hAnsi="Arial" w:cs="Arial"/>
                <w:color w:val="202122"/>
                <w:sz w:val="21"/>
                <w:szCs w:val="21"/>
                <w:lang w:val="en-GB"/>
              </w:rPr>
              <w:t>or </w:t>
            </w:r>
            <w:r w:rsidRPr="00E43E64">
              <w:rPr>
                <w:rStyle w:val="nowrap"/>
                <w:rFonts w:ascii="Arial" w:hAnsi="Arial" w:cs="Arial"/>
                <w:b/>
                <w:bCs/>
                <w:color w:val="202122"/>
                <w:sz w:val="21"/>
                <w:szCs w:val="21"/>
                <w:lang w:val="en-GB"/>
              </w:rPr>
              <w:t>80 / 75 meters</w:t>
            </w:r>
            <w:r w:rsidRPr="00E43E64">
              <w:rPr>
                <w:rFonts w:ascii="Arial" w:hAnsi="Arial" w:cs="Arial"/>
                <w:color w:val="202122"/>
                <w:sz w:val="21"/>
                <w:szCs w:val="21"/>
                <w:lang w:val="en-GB"/>
              </w:rPr>
              <w:t> </w:t>
            </w:r>
          </w:p>
        </w:tc>
        <w:tc>
          <w:tcPr>
            <w:tcW w:w="25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614FD5D3" w14:textId="77777777" w:rsidR="000B7042" w:rsidRDefault="000B7042">
            <w:pPr>
              <w:spacing w:before="240" w:after="240"/>
              <w:jc w:val="center"/>
              <w:rPr>
                <w:rFonts w:ascii="Arial" w:hAnsi="Arial" w:cs="Arial"/>
                <w:color w:val="202122"/>
                <w:sz w:val="21"/>
                <w:szCs w:val="21"/>
                <w:lang w:val="en-GB"/>
              </w:rPr>
            </w:pPr>
            <w:r w:rsidRPr="00E43E64">
              <w:rPr>
                <w:rFonts w:ascii="Arial" w:hAnsi="Arial" w:cs="Arial"/>
                <w:color w:val="202122"/>
                <w:sz w:val="21"/>
                <w:szCs w:val="21"/>
                <w:lang w:val="en-GB"/>
              </w:rPr>
              <w:t xml:space="preserve"> – 3.5–4.0 MHz </w:t>
            </w:r>
          </w:p>
          <w:p w14:paraId="0E8B5EA3" w14:textId="017785AC" w:rsidR="00E43E64" w:rsidRPr="00B22437" w:rsidRDefault="000B7042">
            <w:pPr>
              <w:spacing w:before="240" w:after="240"/>
              <w:jc w:val="center"/>
              <w:rPr>
                <w:color w:val="202122"/>
                <w:sz w:val="21"/>
                <w:szCs w:val="21"/>
                <w:lang w:val="en-GB"/>
              </w:rPr>
            </w:pPr>
            <w:r w:rsidRPr="00E43E64">
              <w:rPr>
                <w:rFonts w:ascii="Arial" w:hAnsi="Arial" w:cs="Arial"/>
                <w:color w:val="202122"/>
                <w:sz w:val="21"/>
                <w:szCs w:val="21"/>
                <w:lang w:val="en-GB"/>
              </w:rPr>
              <w:t>(3500–4000 kHz) –</w:t>
            </w:r>
          </w:p>
        </w:tc>
        <w:tc>
          <w:tcPr>
            <w:tcW w:w="495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13BA4B57" w14:textId="03AA8283" w:rsidR="00E43E64" w:rsidRPr="00E43E64" w:rsidRDefault="00B22437">
            <w:pPr>
              <w:spacing w:before="240" w:after="240"/>
              <w:rPr>
                <w:color w:val="202122"/>
                <w:sz w:val="21"/>
                <w:szCs w:val="21"/>
                <w:lang w:val="en-GB"/>
              </w:rPr>
            </w:pPr>
            <w:r w:rsidRPr="00E43E64">
              <w:rPr>
                <w:rFonts w:ascii="Arial" w:hAnsi="Arial" w:cs="Arial"/>
                <w:color w:val="202122"/>
                <w:sz w:val="21"/>
                <w:szCs w:val="21"/>
                <w:lang w:val="en-GB"/>
              </w:rPr>
              <w:t>Best at night, with significant daytime signal absorption. Works best in winter due to atmospheric noise in summer. Only countries in the Americas and few others have access to all of this band, in other parts of the world amateurs are limited to the bottom 300 kHz (or less). In the US and Canada the portion of the band from 3.6–4.0 MHz, permits use of single-sideband voice as well as amplitude modulation voice; this sub-band is often referred to as "the 75 metre band"</w:t>
            </w:r>
          </w:p>
        </w:tc>
      </w:tr>
      <w:tr w:rsidR="00E43E64" w:rsidRPr="00E43E64" w14:paraId="33457C1D" w14:textId="77777777" w:rsidTr="00E43E64">
        <w:tc>
          <w:tcPr>
            <w:tcW w:w="15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611200F5" w14:textId="1E6F85B7" w:rsidR="00E43E64" w:rsidRPr="00B22437" w:rsidRDefault="000B7042">
            <w:pPr>
              <w:spacing w:before="240" w:after="240"/>
              <w:jc w:val="center"/>
              <w:rPr>
                <w:color w:val="202122"/>
                <w:sz w:val="21"/>
                <w:szCs w:val="21"/>
                <w:lang w:val="en-GB"/>
              </w:rPr>
            </w:pPr>
            <w:hyperlink r:id="rId16" w:tooltip="60-meter band" w:history="1">
              <w:r w:rsidRPr="00E43E64">
                <w:rPr>
                  <w:rStyle w:val="Lienhypertexte"/>
                  <w:rFonts w:ascii="Arial" w:hAnsi="Arial" w:cs="Arial"/>
                  <w:b/>
                  <w:bCs/>
                  <w:color w:val="3366CC"/>
                  <w:sz w:val="21"/>
                  <w:szCs w:val="21"/>
                  <w:lang w:val="en-GB"/>
                </w:rPr>
                <w:t>60 metres</w:t>
              </w:r>
            </w:hyperlink>
          </w:p>
        </w:tc>
        <w:tc>
          <w:tcPr>
            <w:tcW w:w="25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0ABB9950" w14:textId="7DB1799D" w:rsidR="00E43E64" w:rsidRPr="00B22437" w:rsidRDefault="000B7042">
            <w:pPr>
              <w:spacing w:before="240" w:after="240"/>
              <w:jc w:val="center"/>
              <w:rPr>
                <w:color w:val="202122"/>
                <w:sz w:val="21"/>
                <w:szCs w:val="21"/>
                <w:lang w:val="en-GB"/>
              </w:rPr>
            </w:pPr>
            <w:r w:rsidRPr="00E43E64">
              <w:rPr>
                <w:rFonts w:ascii="Arial" w:hAnsi="Arial" w:cs="Arial"/>
                <w:color w:val="202122"/>
                <w:sz w:val="21"/>
                <w:szCs w:val="21"/>
                <w:lang w:val="en-GB"/>
              </w:rPr>
              <w:t>– 5 MHz region –</w:t>
            </w:r>
          </w:p>
        </w:tc>
        <w:tc>
          <w:tcPr>
            <w:tcW w:w="495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9F55187" w14:textId="720EC927" w:rsidR="00E43E64" w:rsidRPr="00E43E64" w:rsidRDefault="00B22437">
            <w:pPr>
              <w:spacing w:before="240" w:after="240"/>
              <w:rPr>
                <w:color w:val="202122"/>
                <w:sz w:val="21"/>
                <w:szCs w:val="21"/>
                <w:lang w:val="en-GB"/>
              </w:rPr>
            </w:pPr>
            <w:r w:rsidRPr="00E43E64">
              <w:rPr>
                <w:rFonts w:ascii="Arial" w:hAnsi="Arial" w:cs="Arial"/>
                <w:color w:val="202122"/>
                <w:sz w:val="21"/>
                <w:szCs w:val="21"/>
                <w:lang w:val="en-GB"/>
              </w:rPr>
              <w:t>A relatively new allocation and originally only available in a small number of countries such as the United States, </w:t>
            </w:r>
            <w:hyperlink r:id="rId17" w:tooltip="United Kingdom" w:history="1">
              <w:r w:rsidRPr="00E43E64">
                <w:rPr>
                  <w:rStyle w:val="Lienhypertexte"/>
                  <w:rFonts w:ascii="Arial" w:hAnsi="Arial" w:cs="Arial"/>
                  <w:color w:val="3366CC"/>
                  <w:sz w:val="21"/>
                  <w:szCs w:val="21"/>
                  <w:lang w:val="en-GB"/>
                </w:rPr>
                <w:t>United Kingdom</w:t>
              </w:r>
            </w:hyperlink>
            <w:r w:rsidRPr="00E43E64">
              <w:rPr>
                <w:rFonts w:ascii="Arial" w:hAnsi="Arial" w:cs="Arial"/>
                <w:color w:val="202122"/>
                <w:sz w:val="21"/>
                <w:szCs w:val="21"/>
                <w:lang w:val="en-GB"/>
              </w:rPr>
              <w:t>, </w:t>
            </w:r>
            <w:hyperlink r:id="rId18" w:tooltip="Ireland" w:history="1">
              <w:r w:rsidRPr="00E43E64">
                <w:rPr>
                  <w:rStyle w:val="Lienhypertexte"/>
                  <w:rFonts w:ascii="Arial" w:hAnsi="Arial" w:cs="Arial"/>
                  <w:color w:val="3366CC"/>
                  <w:sz w:val="21"/>
                  <w:szCs w:val="21"/>
                  <w:lang w:val="en-GB"/>
                </w:rPr>
                <w:t>Ireland</w:t>
              </w:r>
            </w:hyperlink>
            <w:r w:rsidRPr="00E43E64">
              <w:rPr>
                <w:rFonts w:ascii="Arial" w:hAnsi="Arial" w:cs="Arial"/>
                <w:color w:val="202122"/>
                <w:sz w:val="21"/>
                <w:szCs w:val="21"/>
                <w:lang w:val="en-GB"/>
              </w:rPr>
              <w:t>, </w:t>
            </w:r>
            <w:hyperlink r:id="rId19" w:tooltip="Norway" w:history="1">
              <w:r w:rsidRPr="00E43E64">
                <w:rPr>
                  <w:rStyle w:val="Lienhypertexte"/>
                  <w:rFonts w:ascii="Arial" w:hAnsi="Arial" w:cs="Arial"/>
                  <w:color w:val="3366CC"/>
                  <w:sz w:val="21"/>
                  <w:szCs w:val="21"/>
                  <w:lang w:val="en-GB"/>
                </w:rPr>
                <w:t>Norway</w:t>
              </w:r>
            </w:hyperlink>
            <w:r w:rsidRPr="00E43E64">
              <w:rPr>
                <w:rFonts w:ascii="Arial" w:hAnsi="Arial" w:cs="Arial"/>
                <w:color w:val="202122"/>
                <w:sz w:val="21"/>
                <w:szCs w:val="21"/>
                <w:lang w:val="en-GB"/>
              </w:rPr>
              <w:t>, </w:t>
            </w:r>
            <w:hyperlink r:id="rId20" w:tooltip="Denmark" w:history="1">
              <w:r w:rsidRPr="00E43E64">
                <w:rPr>
                  <w:rStyle w:val="Lienhypertexte"/>
                  <w:rFonts w:ascii="Arial" w:hAnsi="Arial" w:cs="Arial"/>
                  <w:color w:val="3366CC"/>
                  <w:sz w:val="21"/>
                  <w:szCs w:val="21"/>
                  <w:lang w:val="en-GB"/>
                </w:rPr>
                <w:t>Denmark</w:t>
              </w:r>
            </w:hyperlink>
            <w:r w:rsidRPr="00E43E64">
              <w:rPr>
                <w:rFonts w:ascii="Arial" w:hAnsi="Arial" w:cs="Arial"/>
                <w:color w:val="202122"/>
                <w:sz w:val="21"/>
                <w:szCs w:val="21"/>
                <w:lang w:val="en-GB"/>
              </w:rPr>
              <w:t>, and </w:t>
            </w:r>
            <w:hyperlink r:id="rId21" w:tooltip="Iceland" w:history="1">
              <w:r w:rsidRPr="00E43E64">
                <w:rPr>
                  <w:rStyle w:val="Lienhypertexte"/>
                  <w:rFonts w:ascii="Arial" w:hAnsi="Arial" w:cs="Arial"/>
                  <w:color w:val="3366CC"/>
                  <w:sz w:val="21"/>
                  <w:szCs w:val="21"/>
                  <w:lang w:val="en-GB"/>
                </w:rPr>
                <w:t>Iceland</w:t>
              </w:r>
            </w:hyperlink>
            <w:r w:rsidRPr="00E43E64">
              <w:rPr>
                <w:rFonts w:ascii="Arial" w:hAnsi="Arial" w:cs="Arial"/>
                <w:color w:val="202122"/>
                <w:sz w:val="21"/>
                <w:szCs w:val="21"/>
                <w:lang w:val="en-GB"/>
              </w:rPr>
              <w:t xml:space="preserve">, but now continuing to expand. In most (but not all) countries, the allocation is channelized and may require special application. Five channels are </w:t>
            </w:r>
            <w:r w:rsidRPr="00E43E64">
              <w:rPr>
                <w:rFonts w:ascii="Arial" w:hAnsi="Arial" w:cs="Arial"/>
                <w:color w:val="202122"/>
                <w:sz w:val="21"/>
                <w:szCs w:val="21"/>
                <w:lang w:val="en-GB"/>
              </w:rPr>
              <w:lastRenderedPageBreak/>
              <w:t xml:space="preserve">available in the US, </w:t>
            </w:r>
            <w:proofErr w:type="spellStart"/>
            <w:r w:rsidRPr="00E43E64">
              <w:rPr>
                <w:rFonts w:ascii="Arial" w:hAnsi="Arial" w:cs="Arial"/>
                <w:color w:val="202122"/>
                <w:sz w:val="21"/>
                <w:szCs w:val="21"/>
                <w:lang w:val="en-GB"/>
              </w:rPr>
              <w:t>centered</w:t>
            </w:r>
            <w:proofErr w:type="spellEnd"/>
            <w:r w:rsidRPr="00E43E64">
              <w:rPr>
                <w:rFonts w:ascii="Arial" w:hAnsi="Arial" w:cs="Arial"/>
                <w:color w:val="202122"/>
                <w:sz w:val="21"/>
                <w:szCs w:val="21"/>
                <w:lang w:val="en-GB"/>
              </w:rPr>
              <w:t xml:space="preserve"> on 5.332, 5.348, 5.368, 5.373, and 5.405 MHz; since most SSB radios display the (suppressed) carrier frequency, in USB mode the dial frequencies would all be 1.5 kHz lower. Voice operation is generally in </w:t>
            </w:r>
            <w:hyperlink r:id="rId22" w:tooltip="Upper sideband" w:history="1">
              <w:r w:rsidRPr="00E43E64">
                <w:rPr>
                  <w:rStyle w:val="Lienhypertexte"/>
                  <w:rFonts w:ascii="Arial" w:hAnsi="Arial" w:cs="Arial"/>
                  <w:color w:val="3366CC"/>
                  <w:sz w:val="21"/>
                  <w:szCs w:val="21"/>
                  <w:lang w:val="en-GB"/>
                </w:rPr>
                <w:t>upper sideband</w:t>
              </w:r>
            </w:hyperlink>
            <w:r w:rsidRPr="00E43E64">
              <w:rPr>
                <w:rFonts w:ascii="Arial" w:hAnsi="Arial" w:cs="Arial"/>
                <w:color w:val="202122"/>
                <w:sz w:val="21"/>
                <w:szCs w:val="21"/>
                <w:lang w:val="en-GB"/>
              </w:rPr>
              <w:t> mode and in the USA it is mandatory. The 2015 ITU </w:t>
            </w:r>
            <w:hyperlink r:id="rId23" w:tooltip="World Radiocommunications Conference" w:history="1">
              <w:r w:rsidRPr="00E43E64">
                <w:rPr>
                  <w:rStyle w:val="Lienhypertexte"/>
                  <w:rFonts w:ascii="Arial" w:hAnsi="Arial" w:cs="Arial"/>
                  <w:color w:val="3366CC"/>
                  <w:sz w:val="21"/>
                  <w:szCs w:val="21"/>
                  <w:lang w:val="en-GB"/>
                </w:rPr>
                <w:t>World Radiocommunications Conference</w:t>
              </w:r>
            </w:hyperlink>
            <w:r w:rsidRPr="00E43E64">
              <w:rPr>
                <w:rFonts w:ascii="Arial" w:hAnsi="Arial" w:cs="Arial"/>
                <w:color w:val="202122"/>
                <w:sz w:val="21"/>
                <w:szCs w:val="21"/>
                <w:lang w:val="en-GB"/>
              </w:rPr>
              <w:t> (WRC-15) approved a Worldwide Frequency Allocation of 5.351.5–5.366.5 MHz to the Amateur Service on a secondary basis. The allocation limits amateur stations to 15 watts </w:t>
            </w:r>
            <w:hyperlink r:id="rId24" w:tooltip="Effective isotropic radiated power" w:history="1">
              <w:r w:rsidRPr="00E43E64">
                <w:rPr>
                  <w:rStyle w:val="Lienhypertexte"/>
                  <w:rFonts w:ascii="Arial" w:hAnsi="Arial" w:cs="Arial"/>
                  <w:color w:val="3366CC"/>
                  <w:sz w:val="21"/>
                  <w:szCs w:val="21"/>
                  <w:lang w:val="en-GB"/>
                </w:rPr>
                <w:t>effective isotropic radiated power</w:t>
              </w:r>
            </w:hyperlink>
            <w:r w:rsidRPr="00E43E64">
              <w:rPr>
                <w:rFonts w:ascii="Arial" w:hAnsi="Arial" w:cs="Arial"/>
                <w:color w:val="202122"/>
                <w:sz w:val="21"/>
                <w:szCs w:val="21"/>
                <w:lang w:val="en-GB"/>
              </w:rPr>
              <w:t> (EIRP); however some locations will be permitted up to 25 W </w:t>
            </w:r>
            <w:hyperlink r:id="rId25" w:tooltip="Effective isotropic radiated power" w:history="1">
              <w:r w:rsidRPr="00E43E64">
                <w:rPr>
                  <w:rStyle w:val="Lienhypertexte"/>
                  <w:rFonts w:ascii="Arial" w:hAnsi="Arial" w:cs="Arial"/>
                  <w:color w:val="3366CC"/>
                  <w:sz w:val="21"/>
                  <w:szCs w:val="21"/>
                  <w:lang w:val="en-GB"/>
                </w:rPr>
                <w:t>EIRP</w:t>
              </w:r>
            </w:hyperlink>
          </w:p>
        </w:tc>
      </w:tr>
      <w:tr w:rsidR="00B22437" w:rsidRPr="00E43E64" w14:paraId="49ABBC0A" w14:textId="77777777" w:rsidTr="00E43E64">
        <w:tc>
          <w:tcPr>
            <w:tcW w:w="15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49E3CCF" w14:textId="32AA7850" w:rsidR="00B22437" w:rsidRPr="00B22437" w:rsidRDefault="000B7042">
            <w:pPr>
              <w:spacing w:before="240" w:after="240"/>
              <w:jc w:val="center"/>
              <w:rPr>
                <w:color w:val="202122"/>
                <w:sz w:val="21"/>
                <w:szCs w:val="21"/>
                <w:lang w:val="en-GB"/>
              </w:rPr>
            </w:pPr>
            <w:hyperlink r:id="rId26" w:tooltip="40-meter band" w:history="1">
              <w:r w:rsidRPr="00E43E64">
                <w:rPr>
                  <w:rStyle w:val="Lienhypertexte"/>
                  <w:rFonts w:ascii="Arial" w:hAnsi="Arial" w:cs="Arial"/>
                  <w:b/>
                  <w:bCs/>
                  <w:color w:val="3366CC"/>
                  <w:sz w:val="21"/>
                  <w:szCs w:val="21"/>
                  <w:lang w:val="en-GB"/>
                </w:rPr>
                <w:t>40 metres</w:t>
              </w:r>
            </w:hyperlink>
          </w:p>
        </w:tc>
        <w:tc>
          <w:tcPr>
            <w:tcW w:w="25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58FAEEF" w14:textId="2D1D1C9F" w:rsidR="00B22437" w:rsidRPr="00B22437" w:rsidRDefault="000B7042">
            <w:pPr>
              <w:spacing w:before="240" w:after="240"/>
              <w:jc w:val="center"/>
              <w:rPr>
                <w:color w:val="202122"/>
                <w:sz w:val="21"/>
                <w:szCs w:val="21"/>
                <w:lang w:val="en-GB"/>
              </w:rPr>
            </w:pPr>
            <w:r w:rsidRPr="00E43E64">
              <w:rPr>
                <w:rFonts w:ascii="Arial" w:hAnsi="Arial" w:cs="Arial"/>
                <w:color w:val="202122"/>
                <w:sz w:val="21"/>
                <w:szCs w:val="21"/>
                <w:lang w:val="en-GB"/>
              </w:rPr>
              <w:t>– 7.0–7.3 MHz –</w:t>
            </w:r>
          </w:p>
        </w:tc>
        <w:tc>
          <w:tcPr>
            <w:tcW w:w="495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0436E995" w14:textId="2576BAEB" w:rsidR="00B22437" w:rsidRDefault="00B22437">
            <w:pPr>
              <w:spacing w:before="240" w:after="240"/>
              <w:rPr>
                <w:rFonts w:ascii="Arial" w:hAnsi="Arial" w:cs="Arial"/>
                <w:b/>
                <w:bCs/>
                <w:color w:val="202122"/>
                <w:sz w:val="21"/>
                <w:szCs w:val="21"/>
              </w:rPr>
            </w:pPr>
            <w:r w:rsidRPr="00E43E64">
              <w:rPr>
                <w:rFonts w:ascii="Arial" w:hAnsi="Arial" w:cs="Arial"/>
                <w:color w:val="202122"/>
                <w:sz w:val="21"/>
                <w:szCs w:val="21"/>
                <w:lang w:val="en-GB"/>
              </w:rPr>
              <w:t>Considered the most reliable all-season </w:t>
            </w:r>
            <w:hyperlink r:id="rId27" w:tooltip="DXing" w:history="1">
              <w:r w:rsidRPr="00E43E64">
                <w:rPr>
                  <w:rStyle w:val="Lienhypertexte"/>
                  <w:rFonts w:ascii="Arial" w:hAnsi="Arial" w:cs="Arial"/>
                  <w:color w:val="3366CC"/>
                  <w:sz w:val="21"/>
                  <w:szCs w:val="21"/>
                  <w:lang w:val="en-GB"/>
                </w:rPr>
                <w:t>DX</w:t>
              </w:r>
            </w:hyperlink>
            <w:r w:rsidRPr="00E43E64">
              <w:rPr>
                <w:rFonts w:ascii="Arial" w:hAnsi="Arial" w:cs="Arial"/>
                <w:color w:val="202122"/>
                <w:sz w:val="21"/>
                <w:szCs w:val="21"/>
                <w:lang w:val="en-GB"/>
              </w:rPr>
              <w:t> band. Popular for DX at night, 40 metres is also reliable for medium distance (1,500 km; 1,000 miles) contacts during the day. Much of this band was shared with broadcasters, and in most countries the bottom 100 kHz or 200 kHz are available to amateurs. However, due to the high cost of running high-power commercial broadcasting facilities, decreased listenership, and increasing competition from Internet-based international broadcast services, many "short wave" services are being shut down, leaving the 40 metre band free of other users for amateur radio use</w:t>
            </w:r>
          </w:p>
        </w:tc>
      </w:tr>
      <w:tr w:rsidR="00B22437" w:rsidRPr="00E43E64" w14:paraId="6CFEF1AF" w14:textId="77777777" w:rsidTr="00E43E64">
        <w:tc>
          <w:tcPr>
            <w:tcW w:w="15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163BE468" w14:textId="1B98834B" w:rsidR="00B22437" w:rsidRPr="00B22437" w:rsidRDefault="000B7042">
            <w:pPr>
              <w:spacing w:before="240" w:after="240"/>
              <w:jc w:val="center"/>
              <w:rPr>
                <w:color w:val="202122"/>
                <w:sz w:val="21"/>
                <w:szCs w:val="21"/>
                <w:lang w:val="en-GB"/>
              </w:rPr>
            </w:pPr>
            <w:hyperlink r:id="rId28" w:tooltip="WARC bands" w:history="1">
              <w:r w:rsidRPr="00E43E64">
                <w:rPr>
                  <w:rStyle w:val="Lienhypertexte"/>
                  <w:rFonts w:ascii="Arial" w:hAnsi="Arial" w:cs="Arial"/>
                  <w:b/>
                  <w:bCs/>
                  <w:color w:val="3366CC"/>
                  <w:sz w:val="21"/>
                  <w:szCs w:val="21"/>
                  <w:lang w:val="en-GB"/>
                </w:rPr>
                <w:t>30 metres</w:t>
              </w:r>
            </w:hyperlink>
          </w:p>
        </w:tc>
        <w:tc>
          <w:tcPr>
            <w:tcW w:w="25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12B62AF9" w14:textId="0BFEB92D" w:rsidR="00B22437" w:rsidRPr="00B22437" w:rsidRDefault="000B7042">
            <w:pPr>
              <w:spacing w:before="240" w:after="240"/>
              <w:jc w:val="center"/>
              <w:rPr>
                <w:color w:val="202122"/>
                <w:sz w:val="21"/>
                <w:szCs w:val="21"/>
                <w:lang w:val="en-GB"/>
              </w:rPr>
            </w:pPr>
            <w:r w:rsidRPr="00E43E64">
              <w:rPr>
                <w:rFonts w:ascii="Arial" w:hAnsi="Arial" w:cs="Arial"/>
                <w:color w:val="202122"/>
                <w:sz w:val="21"/>
                <w:szCs w:val="21"/>
                <w:lang w:val="en-GB"/>
              </w:rPr>
              <w:t>– 10.1–10.15 MHz –</w:t>
            </w:r>
          </w:p>
        </w:tc>
        <w:tc>
          <w:tcPr>
            <w:tcW w:w="495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719B46FB" w14:textId="56ED8B88" w:rsidR="00B22437" w:rsidRDefault="00B22437">
            <w:pPr>
              <w:spacing w:before="240" w:after="240"/>
              <w:rPr>
                <w:rFonts w:ascii="Arial" w:hAnsi="Arial" w:cs="Arial"/>
                <w:b/>
                <w:bCs/>
                <w:color w:val="202122"/>
                <w:sz w:val="21"/>
                <w:szCs w:val="21"/>
              </w:rPr>
            </w:pPr>
            <w:r w:rsidRPr="00E43E64">
              <w:rPr>
                <w:rFonts w:ascii="Arial" w:hAnsi="Arial" w:cs="Arial"/>
                <w:color w:val="202122"/>
                <w:sz w:val="21"/>
                <w:szCs w:val="21"/>
                <w:lang w:val="en-GB"/>
              </w:rPr>
              <w:t>a very narrow band, which is shared with non-amateur services. It is recommended that only </w:t>
            </w:r>
            <w:hyperlink r:id="rId29" w:tooltip="Morse code" w:history="1">
              <w:r w:rsidRPr="00E43E64">
                <w:rPr>
                  <w:rStyle w:val="Lienhypertexte"/>
                  <w:rFonts w:ascii="Arial" w:hAnsi="Arial" w:cs="Arial"/>
                  <w:color w:val="3366CC"/>
                  <w:sz w:val="21"/>
                  <w:szCs w:val="21"/>
                  <w:lang w:val="en-GB"/>
                </w:rPr>
                <w:t>Morse code</w:t>
              </w:r>
            </w:hyperlink>
            <w:r w:rsidRPr="00E43E64">
              <w:rPr>
                <w:rFonts w:ascii="Arial" w:hAnsi="Arial" w:cs="Arial"/>
                <w:color w:val="202122"/>
                <w:sz w:val="21"/>
                <w:szCs w:val="21"/>
                <w:lang w:val="en-GB"/>
              </w:rPr>
              <w:t xml:space="preserve"> and data transmissions be used here, and in some countries amateur voice transmission is </w:t>
            </w:r>
            <w:proofErr w:type="gramStart"/>
            <w:r w:rsidRPr="00E43E64">
              <w:rPr>
                <w:rFonts w:ascii="Arial" w:hAnsi="Arial" w:cs="Arial"/>
                <w:color w:val="202122"/>
                <w:sz w:val="21"/>
                <w:szCs w:val="21"/>
                <w:lang w:val="en-GB"/>
              </w:rPr>
              <w:t>actually prohibited</w:t>
            </w:r>
            <w:proofErr w:type="gramEnd"/>
            <w:r w:rsidRPr="00E43E64">
              <w:rPr>
                <w:rFonts w:ascii="Arial" w:hAnsi="Arial" w:cs="Arial"/>
                <w:color w:val="202122"/>
                <w:sz w:val="21"/>
                <w:szCs w:val="21"/>
                <w:lang w:val="en-GB"/>
              </w:rPr>
              <w:t>. For example, in the US, data, RTTY, and CW are the only modes allowed at a maximum 200 W </w:t>
            </w:r>
            <w:hyperlink r:id="rId30" w:tooltip="Peak envelope power" w:history="1">
              <w:r w:rsidRPr="00E43E64">
                <w:rPr>
                  <w:rStyle w:val="Lienhypertexte"/>
                  <w:rFonts w:ascii="Arial" w:hAnsi="Arial" w:cs="Arial"/>
                  <w:color w:val="3366CC"/>
                  <w:sz w:val="21"/>
                  <w:szCs w:val="21"/>
                  <w:lang w:val="en-GB"/>
                </w:rPr>
                <w:t>peak envelope power</w:t>
              </w:r>
            </w:hyperlink>
            <w:r w:rsidRPr="00E43E64">
              <w:rPr>
                <w:rFonts w:ascii="Arial" w:hAnsi="Arial" w:cs="Arial"/>
                <w:color w:val="202122"/>
                <w:sz w:val="21"/>
                <w:szCs w:val="21"/>
                <w:lang w:val="en-GB"/>
              </w:rPr>
              <w:t> (PEP) output. Not released for amateur use in a small number of countries. Due to its location in the centre of the shortwave spectrum, this band provides significant opportunities for long-distance communication at all points of the solar cycle. 30 metres is a </w:t>
            </w:r>
            <w:hyperlink r:id="rId31" w:tooltip="WARC bands" w:history="1">
              <w:r w:rsidRPr="00E43E64">
                <w:rPr>
                  <w:rStyle w:val="Lienhypertexte"/>
                  <w:rFonts w:ascii="Arial" w:hAnsi="Arial" w:cs="Arial"/>
                  <w:color w:val="3366CC"/>
                  <w:sz w:val="21"/>
                  <w:szCs w:val="21"/>
                  <w:lang w:val="en-GB"/>
                </w:rPr>
                <w:t>WARC band</w:t>
              </w:r>
            </w:hyperlink>
            <w:r w:rsidRPr="00E43E64">
              <w:rPr>
                <w:rFonts w:ascii="Arial" w:hAnsi="Arial" w:cs="Arial"/>
                <w:color w:val="202122"/>
                <w:sz w:val="21"/>
                <w:szCs w:val="21"/>
                <w:lang w:val="en-GB"/>
              </w:rPr>
              <w:t>. "WARC" bands are so called due to the 1979 special </w:t>
            </w:r>
            <w:hyperlink r:id="rId32" w:tooltip="World Administrative Radio Conference" w:history="1">
              <w:r w:rsidRPr="00E43E64">
                <w:rPr>
                  <w:rStyle w:val="Lienhypertexte"/>
                  <w:rFonts w:ascii="Arial" w:hAnsi="Arial" w:cs="Arial"/>
                  <w:color w:val="3366CC"/>
                  <w:sz w:val="21"/>
                  <w:szCs w:val="21"/>
                  <w:lang w:val="en-GB"/>
                </w:rPr>
                <w:t>World Administrative Radio Conference</w:t>
              </w:r>
            </w:hyperlink>
            <w:r w:rsidRPr="00E43E64">
              <w:rPr>
                <w:rFonts w:ascii="Arial" w:hAnsi="Arial" w:cs="Arial"/>
                <w:color w:val="202122"/>
                <w:sz w:val="21"/>
                <w:szCs w:val="21"/>
                <w:lang w:val="en-GB"/>
              </w:rPr>
              <w:t> allocation of these newer bands to amateur radio use. Amateur radio contests are not run on the WARC bands</w:t>
            </w:r>
          </w:p>
        </w:tc>
      </w:tr>
      <w:tr w:rsidR="00B22437" w:rsidRPr="00E43E64" w14:paraId="42453BE2" w14:textId="77777777" w:rsidTr="00E43E64">
        <w:tc>
          <w:tcPr>
            <w:tcW w:w="15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2CC749D9" w14:textId="17F3D493" w:rsidR="00B22437" w:rsidRPr="00B22437" w:rsidRDefault="000B7042">
            <w:pPr>
              <w:spacing w:before="240" w:after="240"/>
              <w:jc w:val="center"/>
              <w:rPr>
                <w:color w:val="202122"/>
                <w:sz w:val="21"/>
                <w:szCs w:val="21"/>
                <w:lang w:val="en-GB"/>
              </w:rPr>
            </w:pPr>
            <w:hyperlink r:id="rId33" w:tooltip="20-meter band" w:history="1">
              <w:r w:rsidRPr="00E43E64">
                <w:rPr>
                  <w:rStyle w:val="Lienhypertexte"/>
                  <w:rFonts w:ascii="Arial" w:hAnsi="Arial" w:cs="Arial"/>
                  <w:b/>
                  <w:bCs/>
                  <w:color w:val="3366CC"/>
                  <w:sz w:val="21"/>
                  <w:szCs w:val="21"/>
                  <w:lang w:val="en-GB"/>
                </w:rPr>
                <w:t>20 metres</w:t>
              </w:r>
            </w:hyperlink>
          </w:p>
        </w:tc>
        <w:tc>
          <w:tcPr>
            <w:tcW w:w="25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7468DEF3" w14:textId="0C947F91" w:rsidR="00B22437" w:rsidRPr="00B22437" w:rsidRDefault="000B7042">
            <w:pPr>
              <w:spacing w:before="240" w:after="240"/>
              <w:jc w:val="center"/>
              <w:rPr>
                <w:color w:val="202122"/>
                <w:sz w:val="21"/>
                <w:szCs w:val="21"/>
                <w:lang w:val="en-GB"/>
              </w:rPr>
            </w:pPr>
            <w:r w:rsidRPr="00E43E64">
              <w:rPr>
                <w:rFonts w:ascii="Arial" w:hAnsi="Arial" w:cs="Arial"/>
                <w:color w:val="202122"/>
                <w:sz w:val="21"/>
                <w:szCs w:val="21"/>
                <w:lang w:val="en-GB"/>
              </w:rPr>
              <w:t>– 14.000–14.350 MHz –</w:t>
            </w:r>
          </w:p>
        </w:tc>
        <w:tc>
          <w:tcPr>
            <w:tcW w:w="495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763DF74D" w14:textId="3C47DAD3" w:rsidR="00B22437" w:rsidRDefault="00B22437">
            <w:pPr>
              <w:spacing w:before="240" w:after="240"/>
              <w:rPr>
                <w:rFonts w:ascii="Arial" w:hAnsi="Arial" w:cs="Arial"/>
                <w:b/>
                <w:bCs/>
                <w:color w:val="202122"/>
                <w:sz w:val="21"/>
                <w:szCs w:val="21"/>
              </w:rPr>
            </w:pPr>
            <w:r w:rsidRPr="00E43E64">
              <w:rPr>
                <w:rFonts w:ascii="Arial" w:hAnsi="Arial" w:cs="Arial"/>
                <w:color w:val="202122"/>
                <w:sz w:val="21"/>
                <w:szCs w:val="21"/>
                <w:lang w:val="en-GB"/>
              </w:rPr>
              <w:t>Considered the most popular </w:t>
            </w:r>
            <w:hyperlink r:id="rId34" w:tooltip="DXing" w:history="1">
              <w:r w:rsidRPr="00E43E64">
                <w:rPr>
                  <w:rStyle w:val="Lienhypertexte"/>
                  <w:rFonts w:ascii="Arial" w:hAnsi="Arial" w:cs="Arial"/>
                  <w:color w:val="3366CC"/>
                  <w:sz w:val="21"/>
                  <w:szCs w:val="21"/>
                  <w:lang w:val="en-GB"/>
                </w:rPr>
                <w:t>DX</w:t>
              </w:r>
            </w:hyperlink>
            <w:r w:rsidRPr="00E43E64">
              <w:rPr>
                <w:rFonts w:ascii="Arial" w:hAnsi="Arial" w:cs="Arial"/>
                <w:color w:val="202122"/>
                <w:sz w:val="21"/>
                <w:szCs w:val="21"/>
                <w:lang w:val="en-GB"/>
              </w:rPr>
              <w:t> band; usually most popular during daytime. </w:t>
            </w:r>
            <w:hyperlink r:id="rId35" w:tooltip="QRP operation" w:history="1">
              <w:r w:rsidRPr="00E43E64">
                <w:rPr>
                  <w:rStyle w:val="Lienhypertexte"/>
                  <w:rFonts w:ascii="Arial" w:hAnsi="Arial" w:cs="Arial"/>
                  <w:color w:val="3366CC"/>
                  <w:sz w:val="21"/>
                  <w:szCs w:val="21"/>
                  <w:lang w:val="en-GB"/>
                </w:rPr>
                <w:t>QRP</w:t>
              </w:r>
            </w:hyperlink>
            <w:r w:rsidRPr="00E43E64">
              <w:rPr>
                <w:rFonts w:ascii="Arial" w:hAnsi="Arial" w:cs="Arial"/>
                <w:color w:val="202122"/>
                <w:sz w:val="21"/>
                <w:szCs w:val="21"/>
                <w:lang w:val="en-GB"/>
              </w:rPr>
              <w:t xml:space="preserve"> operators </w:t>
            </w:r>
            <w:r w:rsidRPr="00E43E64">
              <w:rPr>
                <w:rFonts w:ascii="Arial" w:hAnsi="Arial" w:cs="Arial"/>
                <w:color w:val="202122"/>
                <w:sz w:val="21"/>
                <w:szCs w:val="21"/>
                <w:lang w:val="en-GB"/>
              </w:rPr>
              <w:lastRenderedPageBreak/>
              <w:t>recognize 14.060 MHz as their primary calling frequency within the band. Users of the </w:t>
            </w:r>
            <w:hyperlink r:id="rId36" w:tooltip="PSK31" w:history="1">
              <w:r w:rsidRPr="00E43E64">
                <w:rPr>
                  <w:rStyle w:val="Lienhypertexte"/>
                  <w:rFonts w:ascii="Arial" w:hAnsi="Arial" w:cs="Arial"/>
                  <w:color w:val="3366CC"/>
                  <w:sz w:val="21"/>
                  <w:szCs w:val="21"/>
                  <w:lang w:val="en-GB"/>
                </w:rPr>
                <w:t>PSK31</w:t>
              </w:r>
            </w:hyperlink>
            <w:r w:rsidRPr="00E43E64">
              <w:rPr>
                <w:rFonts w:ascii="Arial" w:hAnsi="Arial" w:cs="Arial"/>
                <w:color w:val="202122"/>
                <w:sz w:val="21"/>
                <w:szCs w:val="21"/>
                <w:lang w:val="en-GB"/>
              </w:rPr>
              <w:t> data mode tend to congregate around 14.070 </w:t>
            </w:r>
            <w:proofErr w:type="spellStart"/>
            <w:r w:rsidRPr="00E43E64">
              <w:rPr>
                <w:rFonts w:ascii="Arial" w:hAnsi="Arial" w:cs="Arial"/>
                <w:color w:val="202122"/>
                <w:sz w:val="21"/>
                <w:szCs w:val="21"/>
                <w:lang w:val="en-GB"/>
              </w:rPr>
              <w:t>MHz.</w:t>
            </w:r>
            <w:proofErr w:type="spellEnd"/>
            <w:r w:rsidRPr="00E43E64">
              <w:rPr>
                <w:rFonts w:ascii="Arial" w:hAnsi="Arial" w:cs="Arial"/>
                <w:color w:val="202122"/>
                <w:sz w:val="21"/>
                <w:szCs w:val="21"/>
                <w:lang w:val="en-GB"/>
              </w:rPr>
              <w:t xml:space="preserve"> </w:t>
            </w:r>
            <w:proofErr w:type="spellStart"/>
            <w:r>
              <w:rPr>
                <w:rFonts w:ascii="Arial" w:hAnsi="Arial" w:cs="Arial"/>
                <w:color w:val="202122"/>
                <w:sz w:val="21"/>
                <w:szCs w:val="21"/>
              </w:rPr>
              <w:t>Analog</w:t>
            </w:r>
            <w:proofErr w:type="spellEnd"/>
            <w:r>
              <w:rPr>
                <w:rFonts w:ascii="Arial" w:hAnsi="Arial" w:cs="Arial"/>
                <w:color w:val="202122"/>
                <w:sz w:val="21"/>
                <w:szCs w:val="21"/>
              </w:rPr>
              <w:t> </w:t>
            </w:r>
            <w:hyperlink r:id="rId37" w:tooltip="Slow-scan television" w:history="1">
              <w:r>
                <w:rPr>
                  <w:rStyle w:val="Lienhypertexte"/>
                  <w:rFonts w:ascii="Arial" w:hAnsi="Arial" w:cs="Arial"/>
                  <w:color w:val="3366CC"/>
                  <w:sz w:val="21"/>
                  <w:szCs w:val="21"/>
                </w:rPr>
                <w:t>SSTV</w:t>
              </w:r>
            </w:hyperlink>
            <w:r>
              <w:rPr>
                <w:rFonts w:ascii="Arial" w:hAnsi="Arial" w:cs="Arial"/>
                <w:color w:val="202122"/>
                <w:sz w:val="21"/>
                <w:szCs w:val="21"/>
              </w:rPr>
              <w:t> </w:t>
            </w:r>
            <w:proofErr w:type="spellStart"/>
            <w:r>
              <w:rPr>
                <w:rFonts w:ascii="Arial" w:hAnsi="Arial" w:cs="Arial"/>
                <w:color w:val="202122"/>
                <w:sz w:val="21"/>
                <w:szCs w:val="21"/>
              </w:rPr>
              <w:t>activity</w:t>
            </w:r>
            <w:proofErr w:type="spellEnd"/>
            <w:r>
              <w:rPr>
                <w:rFonts w:ascii="Arial" w:hAnsi="Arial" w:cs="Arial"/>
                <w:color w:val="202122"/>
                <w:sz w:val="21"/>
                <w:szCs w:val="21"/>
              </w:rPr>
              <w:t xml:space="preserve"> centers on 14.230 MHz</w:t>
            </w:r>
          </w:p>
        </w:tc>
      </w:tr>
      <w:tr w:rsidR="00B22437" w:rsidRPr="00E43E64" w14:paraId="22366987" w14:textId="77777777" w:rsidTr="00E43E64">
        <w:tc>
          <w:tcPr>
            <w:tcW w:w="15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B40A1A0" w14:textId="41275C9A" w:rsidR="00B22437" w:rsidRPr="00B22437" w:rsidRDefault="000B7042">
            <w:pPr>
              <w:spacing w:before="240" w:after="240"/>
              <w:jc w:val="center"/>
              <w:rPr>
                <w:color w:val="202122"/>
                <w:sz w:val="21"/>
                <w:szCs w:val="21"/>
                <w:lang w:val="en-GB"/>
              </w:rPr>
            </w:pPr>
            <w:hyperlink r:id="rId38" w:tooltip="WARC bands" w:history="1">
              <w:r w:rsidRPr="00E43E64">
                <w:rPr>
                  <w:rStyle w:val="Lienhypertexte"/>
                  <w:rFonts w:ascii="Arial" w:hAnsi="Arial" w:cs="Arial"/>
                  <w:b/>
                  <w:bCs/>
                  <w:color w:val="3366CC"/>
                  <w:sz w:val="21"/>
                  <w:szCs w:val="21"/>
                  <w:lang w:val="en-GB"/>
                </w:rPr>
                <w:t>17 metres</w:t>
              </w:r>
            </w:hyperlink>
          </w:p>
        </w:tc>
        <w:tc>
          <w:tcPr>
            <w:tcW w:w="25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9854E6A" w14:textId="433518A1" w:rsidR="00B22437" w:rsidRPr="00B22437" w:rsidRDefault="000B7042">
            <w:pPr>
              <w:spacing w:before="240" w:after="240"/>
              <w:jc w:val="center"/>
              <w:rPr>
                <w:color w:val="202122"/>
                <w:sz w:val="21"/>
                <w:szCs w:val="21"/>
                <w:lang w:val="en-GB"/>
              </w:rPr>
            </w:pPr>
            <w:r w:rsidRPr="00E43E64">
              <w:rPr>
                <w:rFonts w:ascii="Arial" w:hAnsi="Arial" w:cs="Arial"/>
                <w:color w:val="202122"/>
                <w:sz w:val="21"/>
                <w:szCs w:val="21"/>
                <w:lang w:val="en-GB"/>
              </w:rPr>
              <w:t>– 18.068–18.168 MHz –</w:t>
            </w:r>
          </w:p>
        </w:tc>
        <w:tc>
          <w:tcPr>
            <w:tcW w:w="495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6A1E29CC" w14:textId="2BA29BA8" w:rsidR="00B22437" w:rsidRPr="00B22437" w:rsidRDefault="00B22437">
            <w:pPr>
              <w:spacing w:before="240" w:after="240"/>
              <w:rPr>
                <w:rFonts w:ascii="Arial" w:hAnsi="Arial" w:cs="Arial"/>
                <w:b/>
                <w:bCs/>
                <w:color w:val="202122"/>
                <w:sz w:val="21"/>
                <w:szCs w:val="21"/>
                <w:lang w:val="en-GB"/>
              </w:rPr>
            </w:pPr>
            <w:proofErr w:type="gramStart"/>
            <w:r w:rsidRPr="00E43E64">
              <w:rPr>
                <w:rFonts w:ascii="Arial" w:hAnsi="Arial" w:cs="Arial"/>
                <w:color w:val="202122"/>
                <w:sz w:val="21"/>
                <w:szCs w:val="21"/>
                <w:lang w:val="en-GB"/>
              </w:rPr>
              <w:t>Similar to</w:t>
            </w:r>
            <w:proofErr w:type="gramEnd"/>
            <w:r w:rsidRPr="00E43E64">
              <w:rPr>
                <w:rFonts w:ascii="Arial" w:hAnsi="Arial" w:cs="Arial"/>
                <w:color w:val="202122"/>
                <w:sz w:val="21"/>
                <w:szCs w:val="21"/>
                <w:lang w:val="en-GB"/>
              </w:rPr>
              <w:t xml:space="preserve"> 20 metres, but more sensitive to solar propagation minima and maxima. </w:t>
            </w:r>
            <w:r w:rsidRPr="00B22437">
              <w:rPr>
                <w:rFonts w:ascii="Arial" w:hAnsi="Arial" w:cs="Arial"/>
                <w:color w:val="202122"/>
                <w:sz w:val="21"/>
                <w:szCs w:val="21"/>
                <w:lang w:val="en-GB"/>
              </w:rPr>
              <w:t>17 metres is a </w:t>
            </w:r>
            <w:hyperlink r:id="rId39" w:tooltip="WARC bands" w:history="1">
              <w:r w:rsidRPr="00B22437">
                <w:rPr>
                  <w:rStyle w:val="Lienhypertexte"/>
                  <w:rFonts w:ascii="Arial" w:hAnsi="Arial" w:cs="Arial"/>
                  <w:color w:val="3366CC"/>
                  <w:sz w:val="21"/>
                  <w:szCs w:val="21"/>
                  <w:lang w:val="en-GB"/>
                </w:rPr>
                <w:t>WARC band</w:t>
              </w:r>
            </w:hyperlink>
          </w:p>
        </w:tc>
      </w:tr>
      <w:tr w:rsidR="00B22437" w:rsidRPr="00E43E64" w14:paraId="7BF55D1D" w14:textId="77777777" w:rsidTr="00E43E64">
        <w:tc>
          <w:tcPr>
            <w:tcW w:w="15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47321B1D" w14:textId="18DB97B6" w:rsidR="00B22437" w:rsidRPr="00B22437" w:rsidRDefault="000B7042">
            <w:pPr>
              <w:spacing w:before="240" w:after="240"/>
              <w:jc w:val="center"/>
              <w:rPr>
                <w:color w:val="202122"/>
                <w:sz w:val="21"/>
                <w:szCs w:val="21"/>
                <w:lang w:val="en-GB"/>
              </w:rPr>
            </w:pPr>
            <w:hyperlink r:id="rId40" w:tooltip="15-meter band" w:history="1">
              <w:r w:rsidRPr="00E43E64">
                <w:rPr>
                  <w:rStyle w:val="Lienhypertexte"/>
                  <w:rFonts w:ascii="Arial" w:hAnsi="Arial" w:cs="Arial"/>
                  <w:b/>
                  <w:bCs/>
                  <w:color w:val="3366CC"/>
                  <w:sz w:val="21"/>
                  <w:szCs w:val="21"/>
                  <w:lang w:val="en-GB"/>
                </w:rPr>
                <w:t>15 metres</w:t>
              </w:r>
            </w:hyperlink>
          </w:p>
        </w:tc>
        <w:tc>
          <w:tcPr>
            <w:tcW w:w="25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68471348" w14:textId="68A83C6B" w:rsidR="00B22437" w:rsidRPr="00B22437" w:rsidRDefault="000B7042">
            <w:pPr>
              <w:spacing w:before="240" w:after="240"/>
              <w:jc w:val="center"/>
              <w:rPr>
                <w:color w:val="202122"/>
                <w:sz w:val="21"/>
                <w:szCs w:val="21"/>
                <w:lang w:val="en-GB"/>
              </w:rPr>
            </w:pPr>
            <w:r w:rsidRPr="00E43E64">
              <w:rPr>
                <w:rFonts w:ascii="Arial" w:hAnsi="Arial" w:cs="Arial"/>
                <w:color w:val="202122"/>
                <w:sz w:val="21"/>
                <w:szCs w:val="21"/>
                <w:lang w:val="en-GB"/>
              </w:rPr>
              <w:t> – 21–21.45 MHz –</w:t>
            </w:r>
          </w:p>
        </w:tc>
        <w:tc>
          <w:tcPr>
            <w:tcW w:w="495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09BB92A4" w14:textId="3D971909" w:rsidR="00B22437" w:rsidRPr="00B22437" w:rsidRDefault="00B22437">
            <w:pPr>
              <w:spacing w:before="240" w:after="240"/>
              <w:rPr>
                <w:rFonts w:ascii="Arial" w:hAnsi="Arial" w:cs="Arial"/>
                <w:b/>
                <w:bCs/>
                <w:color w:val="202122"/>
                <w:sz w:val="21"/>
                <w:szCs w:val="21"/>
                <w:lang w:val="en-GB"/>
              </w:rPr>
            </w:pPr>
            <w:r w:rsidRPr="00E43E64">
              <w:rPr>
                <w:rFonts w:ascii="Arial" w:hAnsi="Arial" w:cs="Arial"/>
                <w:color w:val="202122"/>
                <w:sz w:val="21"/>
                <w:szCs w:val="21"/>
                <w:lang w:val="en-GB"/>
              </w:rPr>
              <w:t>Most useful during solar maximum, and generally a daytime band. Daytime </w:t>
            </w:r>
            <w:hyperlink r:id="rId41" w:tooltip="Sporadic E propagation" w:history="1">
              <w:r w:rsidRPr="00E43E64">
                <w:rPr>
                  <w:rStyle w:val="Lienhypertexte"/>
                  <w:rFonts w:ascii="Arial" w:hAnsi="Arial" w:cs="Arial"/>
                  <w:color w:val="3366CC"/>
                  <w:sz w:val="21"/>
                  <w:szCs w:val="21"/>
                  <w:lang w:val="en-GB"/>
                </w:rPr>
                <w:t>Sporadic E propagation</w:t>
              </w:r>
            </w:hyperlink>
            <w:r w:rsidRPr="00E43E64">
              <w:rPr>
                <w:rFonts w:ascii="Arial" w:hAnsi="Arial" w:cs="Arial"/>
                <w:color w:val="202122"/>
                <w:sz w:val="21"/>
                <w:szCs w:val="21"/>
                <w:lang w:val="en-GB"/>
              </w:rPr>
              <w:t> (1,500 km / 1,000 miles) occasionally occurs on this band</w:t>
            </w:r>
          </w:p>
        </w:tc>
      </w:tr>
      <w:tr w:rsidR="00B22437" w:rsidRPr="00E43E64" w14:paraId="699B92F8" w14:textId="77777777" w:rsidTr="00E43E64">
        <w:tc>
          <w:tcPr>
            <w:tcW w:w="15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1965F96E" w14:textId="4A2DD641" w:rsidR="00B22437" w:rsidRPr="00B22437" w:rsidRDefault="000B7042">
            <w:pPr>
              <w:spacing w:before="240" w:after="240"/>
              <w:jc w:val="center"/>
              <w:rPr>
                <w:color w:val="202122"/>
                <w:sz w:val="21"/>
                <w:szCs w:val="21"/>
                <w:lang w:val="en-GB"/>
              </w:rPr>
            </w:pPr>
            <w:hyperlink r:id="rId42" w:tooltip="WARC bands" w:history="1">
              <w:r w:rsidRPr="00E43E64">
                <w:rPr>
                  <w:rStyle w:val="Lienhypertexte"/>
                  <w:rFonts w:ascii="Arial" w:hAnsi="Arial" w:cs="Arial"/>
                  <w:b/>
                  <w:bCs/>
                  <w:color w:val="3366CC"/>
                  <w:sz w:val="21"/>
                  <w:szCs w:val="21"/>
                  <w:lang w:val="en-GB"/>
                </w:rPr>
                <w:t>12 metres</w:t>
              </w:r>
            </w:hyperlink>
          </w:p>
        </w:tc>
        <w:tc>
          <w:tcPr>
            <w:tcW w:w="25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781EAB2D" w14:textId="03940782" w:rsidR="00B22437" w:rsidRPr="00B22437" w:rsidRDefault="000B7042">
            <w:pPr>
              <w:spacing w:before="240" w:after="240"/>
              <w:jc w:val="center"/>
              <w:rPr>
                <w:color w:val="202122"/>
                <w:sz w:val="21"/>
                <w:szCs w:val="21"/>
                <w:lang w:val="en-GB"/>
              </w:rPr>
            </w:pPr>
            <w:r w:rsidRPr="00E43E64">
              <w:rPr>
                <w:rFonts w:ascii="Arial" w:hAnsi="Arial" w:cs="Arial"/>
                <w:color w:val="202122"/>
                <w:sz w:val="21"/>
                <w:szCs w:val="21"/>
                <w:lang w:val="en-GB"/>
              </w:rPr>
              <w:t>– 24.89–24.99 MHz –</w:t>
            </w:r>
          </w:p>
        </w:tc>
        <w:tc>
          <w:tcPr>
            <w:tcW w:w="495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4B99E2B8" w14:textId="183A4F0E" w:rsidR="00B22437" w:rsidRPr="00B22437" w:rsidRDefault="00B22437">
            <w:pPr>
              <w:spacing w:before="240" w:after="240"/>
              <w:rPr>
                <w:rFonts w:ascii="Arial" w:hAnsi="Arial" w:cs="Arial"/>
                <w:b/>
                <w:bCs/>
                <w:color w:val="202122"/>
                <w:sz w:val="21"/>
                <w:szCs w:val="21"/>
                <w:lang w:val="en-GB"/>
              </w:rPr>
            </w:pPr>
            <w:r w:rsidRPr="00E43E64">
              <w:rPr>
                <w:rFonts w:ascii="Arial" w:hAnsi="Arial" w:cs="Arial"/>
                <w:color w:val="202122"/>
                <w:sz w:val="21"/>
                <w:szCs w:val="21"/>
                <w:lang w:val="en-GB"/>
              </w:rPr>
              <w:t xml:space="preserve">Mostly useful during daytime, but </w:t>
            </w:r>
            <w:proofErr w:type="gramStart"/>
            <w:r w:rsidRPr="00E43E64">
              <w:rPr>
                <w:rFonts w:ascii="Arial" w:hAnsi="Arial" w:cs="Arial"/>
                <w:color w:val="202122"/>
                <w:sz w:val="21"/>
                <w:szCs w:val="21"/>
                <w:lang w:val="en-GB"/>
              </w:rPr>
              <w:t>opens up</w:t>
            </w:r>
            <w:proofErr w:type="gramEnd"/>
            <w:r w:rsidRPr="00E43E64">
              <w:rPr>
                <w:rFonts w:ascii="Arial" w:hAnsi="Arial" w:cs="Arial"/>
                <w:color w:val="202122"/>
                <w:sz w:val="21"/>
                <w:szCs w:val="21"/>
                <w:lang w:val="en-GB"/>
              </w:rPr>
              <w:t xml:space="preserve"> for </w:t>
            </w:r>
            <w:hyperlink r:id="rId43" w:tooltip="DXing" w:history="1">
              <w:r w:rsidRPr="00E43E64">
                <w:rPr>
                  <w:rStyle w:val="Lienhypertexte"/>
                  <w:rFonts w:ascii="Arial" w:hAnsi="Arial" w:cs="Arial"/>
                  <w:color w:val="3366CC"/>
                  <w:sz w:val="21"/>
                  <w:szCs w:val="21"/>
                  <w:lang w:val="en-GB"/>
                </w:rPr>
                <w:t>DX</w:t>
              </w:r>
            </w:hyperlink>
            <w:r w:rsidRPr="00E43E64">
              <w:rPr>
                <w:rFonts w:ascii="Arial" w:hAnsi="Arial" w:cs="Arial"/>
                <w:color w:val="202122"/>
                <w:sz w:val="21"/>
                <w:szCs w:val="21"/>
                <w:lang w:val="en-GB"/>
              </w:rPr>
              <w:t> activity at night, during solar maximum. 12 metres is one of the </w:t>
            </w:r>
            <w:hyperlink r:id="rId44" w:tooltip="WARC bands" w:history="1">
              <w:r w:rsidRPr="00E43E64">
                <w:rPr>
                  <w:rStyle w:val="Lienhypertexte"/>
                  <w:rFonts w:ascii="Arial" w:hAnsi="Arial" w:cs="Arial"/>
                  <w:color w:val="3366CC"/>
                  <w:sz w:val="21"/>
                  <w:szCs w:val="21"/>
                  <w:lang w:val="en-GB"/>
                </w:rPr>
                <w:t>WARC bands</w:t>
              </w:r>
            </w:hyperlink>
            <w:r w:rsidRPr="00E43E64">
              <w:rPr>
                <w:rFonts w:ascii="Arial" w:hAnsi="Arial" w:cs="Arial"/>
                <w:color w:val="202122"/>
                <w:sz w:val="21"/>
                <w:szCs w:val="21"/>
                <w:lang w:val="en-GB"/>
              </w:rPr>
              <w:t>. Propagates via Sporadic E and by </w:t>
            </w:r>
            <w:hyperlink r:id="rId45" w:tooltip="F2 propagation" w:history="1">
              <w:r w:rsidRPr="00E43E64">
                <w:rPr>
                  <w:rStyle w:val="Lienhypertexte"/>
                  <w:rFonts w:ascii="Arial" w:hAnsi="Arial" w:cs="Arial"/>
                  <w:color w:val="3366CC"/>
                  <w:sz w:val="21"/>
                  <w:szCs w:val="21"/>
                  <w:lang w:val="en-GB"/>
                </w:rPr>
                <w:t>F2 propagation</w:t>
              </w:r>
            </w:hyperlink>
          </w:p>
        </w:tc>
      </w:tr>
      <w:tr w:rsidR="00B22437" w:rsidRPr="00E43E64" w14:paraId="76CD0226" w14:textId="77777777" w:rsidTr="00E43E64">
        <w:tc>
          <w:tcPr>
            <w:tcW w:w="15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3FE7A516" w14:textId="0316FB20" w:rsidR="00B22437" w:rsidRPr="00B22437" w:rsidRDefault="000B7042">
            <w:pPr>
              <w:spacing w:before="240" w:after="240"/>
              <w:jc w:val="center"/>
              <w:rPr>
                <w:color w:val="202122"/>
                <w:sz w:val="21"/>
                <w:szCs w:val="21"/>
                <w:lang w:val="en-GB"/>
              </w:rPr>
            </w:pPr>
            <w:hyperlink r:id="rId46" w:tooltip="10-meter band" w:history="1">
              <w:r w:rsidRPr="00E43E64">
                <w:rPr>
                  <w:rStyle w:val="Lienhypertexte"/>
                  <w:rFonts w:ascii="Arial" w:hAnsi="Arial" w:cs="Arial"/>
                  <w:b/>
                  <w:bCs/>
                  <w:color w:val="3366CC"/>
                  <w:sz w:val="21"/>
                  <w:szCs w:val="21"/>
                  <w:lang w:val="en-GB"/>
                </w:rPr>
                <w:t>10 metres</w:t>
              </w:r>
            </w:hyperlink>
          </w:p>
        </w:tc>
        <w:tc>
          <w:tcPr>
            <w:tcW w:w="25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34B505AC" w14:textId="3E4CDAE8" w:rsidR="00B22437" w:rsidRPr="00B22437" w:rsidRDefault="000B7042">
            <w:pPr>
              <w:spacing w:before="240" w:after="240"/>
              <w:jc w:val="center"/>
              <w:rPr>
                <w:color w:val="202122"/>
                <w:sz w:val="21"/>
                <w:szCs w:val="21"/>
                <w:lang w:val="en-GB"/>
              </w:rPr>
            </w:pPr>
            <w:r w:rsidRPr="00E43E64">
              <w:rPr>
                <w:rFonts w:ascii="Arial" w:hAnsi="Arial" w:cs="Arial"/>
                <w:color w:val="202122"/>
                <w:sz w:val="21"/>
                <w:szCs w:val="21"/>
                <w:lang w:val="en-GB"/>
              </w:rPr>
              <w:t>– 28–29.7 MHz –</w:t>
            </w:r>
          </w:p>
        </w:tc>
        <w:tc>
          <w:tcPr>
            <w:tcW w:w="495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1FA778AB" w14:textId="0FF78975" w:rsidR="00B22437" w:rsidRPr="00B22437" w:rsidRDefault="00B22437">
            <w:pPr>
              <w:spacing w:before="240" w:after="240"/>
              <w:rPr>
                <w:rFonts w:ascii="Arial" w:hAnsi="Arial" w:cs="Arial"/>
                <w:b/>
                <w:bCs/>
                <w:color w:val="202122"/>
                <w:sz w:val="21"/>
                <w:szCs w:val="21"/>
                <w:lang w:val="en-GB"/>
              </w:rPr>
            </w:pPr>
            <w:r w:rsidRPr="00E43E64">
              <w:rPr>
                <w:rFonts w:ascii="Arial" w:hAnsi="Arial" w:cs="Arial"/>
                <w:color w:val="202122"/>
                <w:sz w:val="21"/>
                <w:szCs w:val="21"/>
                <w:lang w:val="en-GB"/>
              </w:rPr>
              <w:t>Best long distance (e.g., across oceans) activity is during </w:t>
            </w:r>
            <w:hyperlink r:id="rId47" w:tooltip="Solar maximum" w:history="1">
              <w:r w:rsidRPr="00E43E64">
                <w:rPr>
                  <w:rStyle w:val="Lienhypertexte"/>
                  <w:rFonts w:ascii="Arial" w:hAnsi="Arial" w:cs="Arial"/>
                  <w:color w:val="3366CC"/>
                  <w:sz w:val="21"/>
                  <w:szCs w:val="21"/>
                  <w:lang w:val="en-GB"/>
                </w:rPr>
                <w:t>solar maximum</w:t>
              </w:r>
            </w:hyperlink>
            <w:r w:rsidRPr="00E43E64">
              <w:rPr>
                <w:rFonts w:ascii="Arial" w:hAnsi="Arial" w:cs="Arial"/>
                <w:color w:val="202122"/>
                <w:sz w:val="21"/>
                <w:szCs w:val="21"/>
                <w:lang w:val="en-GB"/>
              </w:rPr>
              <w:t>; during periods of moderate solar activity the best activity is found at low latitudes. The band offers useful short to medium range </w:t>
            </w:r>
            <w:hyperlink r:id="rId48" w:tooltip="Groundwave propagation" w:history="1">
              <w:r w:rsidRPr="00E43E64">
                <w:rPr>
                  <w:rStyle w:val="Lienhypertexte"/>
                  <w:rFonts w:ascii="Arial" w:hAnsi="Arial" w:cs="Arial"/>
                  <w:color w:val="3366CC"/>
                  <w:sz w:val="21"/>
                  <w:szCs w:val="21"/>
                  <w:lang w:val="en-GB"/>
                </w:rPr>
                <w:t>groundwave propagation</w:t>
              </w:r>
            </w:hyperlink>
            <w:r w:rsidRPr="00E43E64">
              <w:rPr>
                <w:rFonts w:ascii="Arial" w:hAnsi="Arial" w:cs="Arial"/>
                <w:color w:val="202122"/>
                <w:sz w:val="21"/>
                <w:szCs w:val="21"/>
                <w:lang w:val="en-GB"/>
              </w:rPr>
              <w:t>, day or night. Due to </w:t>
            </w:r>
            <w:hyperlink r:id="rId49" w:tooltip="Sporadic E propagation" w:history="1">
              <w:r w:rsidRPr="00E43E64">
                <w:rPr>
                  <w:rStyle w:val="Lienhypertexte"/>
                  <w:rFonts w:ascii="Arial" w:hAnsi="Arial" w:cs="Arial"/>
                  <w:color w:val="3366CC"/>
                  <w:sz w:val="21"/>
                  <w:szCs w:val="21"/>
                  <w:lang w:val="en-GB"/>
                </w:rPr>
                <w:t>Sporadic E propagation</w:t>
              </w:r>
            </w:hyperlink>
            <w:r w:rsidRPr="00E43E64">
              <w:rPr>
                <w:rFonts w:ascii="Arial" w:hAnsi="Arial" w:cs="Arial"/>
                <w:color w:val="202122"/>
                <w:sz w:val="21"/>
                <w:szCs w:val="21"/>
                <w:lang w:val="en-GB"/>
              </w:rPr>
              <w:t> during the late spring and most of the summer, regardless of sunspot numbers, afternoon short band openings into small geographic areas of up to 1,500 km (1,000 miles) occur. </w:t>
            </w:r>
            <w:hyperlink r:id="rId50" w:tooltip="Sporadic E propagation" w:history="1">
              <w:r w:rsidRPr="00E43E64">
                <w:rPr>
                  <w:rStyle w:val="Lienhypertexte"/>
                  <w:rFonts w:ascii="Arial" w:hAnsi="Arial" w:cs="Arial"/>
                  <w:color w:val="3366CC"/>
                  <w:sz w:val="21"/>
                  <w:szCs w:val="21"/>
                  <w:lang w:val="en-GB"/>
                </w:rPr>
                <w:t>Sporadic E</w:t>
              </w:r>
            </w:hyperlink>
            <w:r w:rsidRPr="00E43E64">
              <w:rPr>
                <w:rFonts w:ascii="Arial" w:hAnsi="Arial" w:cs="Arial"/>
                <w:color w:val="202122"/>
                <w:sz w:val="21"/>
                <w:szCs w:val="21"/>
                <w:lang w:val="en-GB"/>
              </w:rPr>
              <w:t> is caused by areas of intense ionization in the E layer of the ionosphere. The causes of Sporadic E are not fully understood, but these "clouds" of ionization can provide short-term propagation from 17 metres all the way up to occasional 2 metre openings. FM operations are normally found at the high end of the band (Also repeaters are in the 29.5–29.7 MHz segment in many countries)</w:t>
            </w:r>
          </w:p>
        </w:tc>
      </w:tr>
    </w:tbl>
    <w:p w14:paraId="30A5DD2D" w14:textId="77777777" w:rsidR="00F308DC" w:rsidRPr="00E43E64" w:rsidRDefault="00F308DC">
      <w:pPr>
        <w:rPr>
          <w:lang w:val="en-GB"/>
        </w:rPr>
      </w:pPr>
    </w:p>
    <w:sectPr w:rsidR="00F308DC" w:rsidRPr="00E43E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677D"/>
    <w:multiLevelType w:val="multilevel"/>
    <w:tmpl w:val="C802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462BE"/>
    <w:multiLevelType w:val="multilevel"/>
    <w:tmpl w:val="BE7C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C3FED"/>
    <w:multiLevelType w:val="multilevel"/>
    <w:tmpl w:val="619A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A0786"/>
    <w:multiLevelType w:val="multilevel"/>
    <w:tmpl w:val="ADDE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29418F"/>
    <w:multiLevelType w:val="multilevel"/>
    <w:tmpl w:val="85A0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E0965"/>
    <w:multiLevelType w:val="multilevel"/>
    <w:tmpl w:val="32BC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177039"/>
    <w:multiLevelType w:val="multilevel"/>
    <w:tmpl w:val="2230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BC3F1F"/>
    <w:multiLevelType w:val="multilevel"/>
    <w:tmpl w:val="B0FE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535E6A"/>
    <w:multiLevelType w:val="multilevel"/>
    <w:tmpl w:val="C64E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B6786E"/>
    <w:multiLevelType w:val="multilevel"/>
    <w:tmpl w:val="EEB0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3462EF"/>
    <w:multiLevelType w:val="multilevel"/>
    <w:tmpl w:val="7488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44628C"/>
    <w:multiLevelType w:val="multilevel"/>
    <w:tmpl w:val="C44E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560799">
    <w:abstractNumId w:val="6"/>
  </w:num>
  <w:num w:numId="2" w16cid:durableId="997226698">
    <w:abstractNumId w:val="2"/>
  </w:num>
  <w:num w:numId="3" w16cid:durableId="1007945933">
    <w:abstractNumId w:val="5"/>
  </w:num>
  <w:num w:numId="4" w16cid:durableId="1562013809">
    <w:abstractNumId w:val="1"/>
  </w:num>
  <w:num w:numId="5" w16cid:durableId="1505364756">
    <w:abstractNumId w:val="10"/>
  </w:num>
  <w:num w:numId="6" w16cid:durableId="1088887011">
    <w:abstractNumId w:val="0"/>
  </w:num>
  <w:num w:numId="7" w16cid:durableId="1751610329">
    <w:abstractNumId w:val="11"/>
  </w:num>
  <w:num w:numId="8" w16cid:durableId="790588063">
    <w:abstractNumId w:val="7"/>
  </w:num>
  <w:num w:numId="9" w16cid:durableId="798689165">
    <w:abstractNumId w:val="8"/>
  </w:num>
  <w:num w:numId="10" w16cid:durableId="1829207460">
    <w:abstractNumId w:val="9"/>
  </w:num>
  <w:num w:numId="11" w16cid:durableId="1359500512">
    <w:abstractNumId w:val="3"/>
  </w:num>
  <w:num w:numId="12" w16cid:durableId="13663234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E64"/>
    <w:rsid w:val="000B7042"/>
    <w:rsid w:val="00322D10"/>
    <w:rsid w:val="00B22437"/>
    <w:rsid w:val="00E43E64"/>
    <w:rsid w:val="00F308D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AD3B5"/>
  <w15:chartTrackingRefBased/>
  <w15:docId w15:val="{E0EBBF17-9BE2-4005-97E6-69E5A5DD8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E43E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H"/>
      <w14:ligatures w14:val="none"/>
    </w:rPr>
  </w:style>
  <w:style w:type="paragraph" w:styleId="Titre2">
    <w:name w:val="heading 2"/>
    <w:basedOn w:val="Normal"/>
    <w:next w:val="Normal"/>
    <w:link w:val="Titre2Car"/>
    <w:uiPriority w:val="9"/>
    <w:semiHidden/>
    <w:unhideWhenUsed/>
    <w:qFormat/>
    <w:rsid w:val="00E43E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E43E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3E64"/>
    <w:rPr>
      <w:rFonts w:ascii="Times New Roman" w:eastAsia="Times New Roman" w:hAnsi="Times New Roman" w:cs="Times New Roman"/>
      <w:b/>
      <w:bCs/>
      <w:kern w:val="36"/>
      <w:sz w:val="48"/>
      <w:szCs w:val="48"/>
      <w:lang w:eastAsia="fr-CH"/>
      <w14:ligatures w14:val="none"/>
    </w:rPr>
  </w:style>
  <w:style w:type="character" w:customStyle="1" w:styleId="mw-page-title-main">
    <w:name w:val="mw-page-title-main"/>
    <w:basedOn w:val="Policepardfaut"/>
    <w:rsid w:val="00E43E64"/>
  </w:style>
  <w:style w:type="character" w:customStyle="1" w:styleId="vector-menu-heading-label">
    <w:name w:val="vector-menu-heading-label"/>
    <w:basedOn w:val="Policepardfaut"/>
    <w:rsid w:val="00E43E64"/>
  </w:style>
  <w:style w:type="paragraph" w:customStyle="1" w:styleId="selected">
    <w:name w:val="selected"/>
    <w:basedOn w:val="Normal"/>
    <w:rsid w:val="00E43E64"/>
    <w:pPr>
      <w:spacing w:before="100" w:beforeAutospacing="1" w:after="100" w:afterAutospacing="1" w:line="240" w:lineRule="auto"/>
    </w:pPr>
    <w:rPr>
      <w:rFonts w:ascii="Times New Roman" w:eastAsia="Times New Roman" w:hAnsi="Times New Roman" w:cs="Times New Roman"/>
      <w:kern w:val="0"/>
      <w:sz w:val="24"/>
      <w:szCs w:val="24"/>
      <w:lang w:eastAsia="fr-CH"/>
      <w14:ligatures w14:val="none"/>
    </w:rPr>
  </w:style>
  <w:style w:type="character" w:styleId="Lienhypertexte">
    <w:name w:val="Hyperlink"/>
    <w:basedOn w:val="Policepardfaut"/>
    <w:uiPriority w:val="99"/>
    <w:unhideWhenUsed/>
    <w:rsid w:val="00E43E64"/>
    <w:rPr>
      <w:color w:val="0000FF"/>
      <w:u w:val="single"/>
    </w:rPr>
  </w:style>
  <w:style w:type="paragraph" w:customStyle="1" w:styleId="vector-tab-noicon">
    <w:name w:val="vector-tab-noicon"/>
    <w:basedOn w:val="Normal"/>
    <w:rsid w:val="00E43E64"/>
    <w:pPr>
      <w:spacing w:before="100" w:beforeAutospacing="1" w:after="100" w:afterAutospacing="1" w:line="240" w:lineRule="auto"/>
    </w:pPr>
    <w:rPr>
      <w:rFonts w:ascii="Times New Roman" w:eastAsia="Times New Roman" w:hAnsi="Times New Roman" w:cs="Times New Roman"/>
      <w:kern w:val="0"/>
      <w:sz w:val="24"/>
      <w:szCs w:val="24"/>
      <w:lang w:eastAsia="fr-CH"/>
      <w14:ligatures w14:val="none"/>
    </w:rPr>
  </w:style>
  <w:style w:type="paragraph" w:customStyle="1" w:styleId="mw-list-item">
    <w:name w:val="mw-list-item"/>
    <w:basedOn w:val="Normal"/>
    <w:rsid w:val="00E43E64"/>
    <w:pPr>
      <w:spacing w:before="100" w:beforeAutospacing="1" w:after="100" w:afterAutospacing="1" w:line="240" w:lineRule="auto"/>
    </w:pPr>
    <w:rPr>
      <w:rFonts w:ascii="Times New Roman" w:eastAsia="Times New Roman" w:hAnsi="Times New Roman" w:cs="Times New Roman"/>
      <w:kern w:val="0"/>
      <w:sz w:val="24"/>
      <w:szCs w:val="24"/>
      <w:lang w:eastAsia="fr-CH"/>
      <w14:ligatures w14:val="none"/>
    </w:rPr>
  </w:style>
  <w:style w:type="paragraph" w:customStyle="1" w:styleId="wb-langlinks-link">
    <w:name w:val="wb-langlinks-link"/>
    <w:basedOn w:val="Normal"/>
    <w:rsid w:val="00E43E64"/>
    <w:pPr>
      <w:spacing w:before="100" w:beforeAutospacing="1" w:after="100" w:afterAutospacing="1" w:line="240" w:lineRule="auto"/>
    </w:pPr>
    <w:rPr>
      <w:rFonts w:ascii="Times New Roman" w:eastAsia="Times New Roman" w:hAnsi="Times New Roman" w:cs="Times New Roman"/>
      <w:kern w:val="0"/>
      <w:sz w:val="24"/>
      <w:szCs w:val="24"/>
      <w:lang w:eastAsia="fr-CH"/>
      <w14:ligatures w14:val="none"/>
    </w:rPr>
  </w:style>
  <w:style w:type="character" w:customStyle="1" w:styleId="hide-when-compact">
    <w:name w:val="hide-when-compact"/>
    <w:basedOn w:val="Policepardfaut"/>
    <w:rsid w:val="00E43E64"/>
  </w:style>
  <w:style w:type="character" w:customStyle="1" w:styleId="plainlinks">
    <w:name w:val="plainlinks"/>
    <w:basedOn w:val="Policepardfaut"/>
    <w:rsid w:val="00E43E64"/>
  </w:style>
  <w:style w:type="character" w:customStyle="1" w:styleId="date-container">
    <w:name w:val="date-container"/>
    <w:basedOn w:val="Policepardfaut"/>
    <w:rsid w:val="00E43E64"/>
  </w:style>
  <w:style w:type="character" w:customStyle="1" w:styleId="date">
    <w:name w:val="date"/>
    <w:basedOn w:val="Policepardfaut"/>
    <w:rsid w:val="00E43E64"/>
  </w:style>
  <w:style w:type="paragraph" w:styleId="NormalWeb">
    <w:name w:val="Normal (Web)"/>
    <w:basedOn w:val="Normal"/>
    <w:uiPriority w:val="99"/>
    <w:semiHidden/>
    <w:unhideWhenUsed/>
    <w:rsid w:val="00E43E64"/>
    <w:pPr>
      <w:spacing w:before="100" w:beforeAutospacing="1" w:after="100" w:afterAutospacing="1" w:line="240" w:lineRule="auto"/>
    </w:pPr>
    <w:rPr>
      <w:rFonts w:ascii="Times New Roman" w:eastAsia="Times New Roman" w:hAnsi="Times New Roman" w:cs="Times New Roman"/>
      <w:kern w:val="0"/>
      <w:sz w:val="24"/>
      <w:szCs w:val="24"/>
      <w:lang w:eastAsia="fr-CH"/>
      <w14:ligatures w14:val="none"/>
    </w:rPr>
  </w:style>
  <w:style w:type="character" w:customStyle="1" w:styleId="Titre2Car">
    <w:name w:val="Titre 2 Car"/>
    <w:basedOn w:val="Policepardfaut"/>
    <w:link w:val="Titre2"/>
    <w:uiPriority w:val="9"/>
    <w:semiHidden/>
    <w:rsid w:val="00E43E64"/>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Policepardfaut"/>
    <w:rsid w:val="00E43E64"/>
  </w:style>
  <w:style w:type="character" w:customStyle="1" w:styleId="mw-editsection">
    <w:name w:val="mw-editsection"/>
    <w:basedOn w:val="Policepardfaut"/>
    <w:rsid w:val="00E43E64"/>
  </w:style>
  <w:style w:type="character" w:customStyle="1" w:styleId="mw-editsection-bracket">
    <w:name w:val="mw-editsection-bracket"/>
    <w:basedOn w:val="Policepardfaut"/>
    <w:rsid w:val="00E43E64"/>
  </w:style>
  <w:style w:type="character" w:customStyle="1" w:styleId="Titre3Car">
    <w:name w:val="Titre 3 Car"/>
    <w:basedOn w:val="Policepardfaut"/>
    <w:link w:val="Titre3"/>
    <w:uiPriority w:val="9"/>
    <w:semiHidden/>
    <w:rsid w:val="00E43E64"/>
    <w:rPr>
      <w:rFonts w:asciiTheme="majorHAnsi" w:eastAsiaTheme="majorEastAsia" w:hAnsiTheme="majorHAnsi" w:cstheme="majorBidi"/>
      <w:color w:val="1F3763" w:themeColor="accent1" w:themeShade="7F"/>
      <w:sz w:val="24"/>
      <w:szCs w:val="24"/>
    </w:rPr>
  </w:style>
  <w:style w:type="character" w:customStyle="1" w:styleId="nowrap">
    <w:name w:val="nowrap"/>
    <w:basedOn w:val="Policepardfaut"/>
    <w:rsid w:val="00E43E64"/>
  </w:style>
  <w:style w:type="character" w:styleId="Mentionnonrsolue">
    <w:name w:val="Unresolved Mention"/>
    <w:basedOn w:val="Policepardfaut"/>
    <w:uiPriority w:val="99"/>
    <w:semiHidden/>
    <w:unhideWhenUsed/>
    <w:rsid w:val="00B224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60683">
      <w:bodyDiv w:val="1"/>
      <w:marLeft w:val="0"/>
      <w:marRight w:val="0"/>
      <w:marTop w:val="0"/>
      <w:marBottom w:val="0"/>
      <w:divBdr>
        <w:top w:val="none" w:sz="0" w:space="0" w:color="auto"/>
        <w:left w:val="none" w:sz="0" w:space="0" w:color="auto"/>
        <w:bottom w:val="none" w:sz="0" w:space="0" w:color="auto"/>
        <w:right w:val="none" w:sz="0" w:space="0" w:color="auto"/>
      </w:divBdr>
      <w:divsChild>
        <w:div w:id="440616337">
          <w:marLeft w:val="0"/>
          <w:marRight w:val="-180"/>
          <w:marTop w:val="30"/>
          <w:marBottom w:val="0"/>
          <w:divBdr>
            <w:top w:val="none" w:sz="0" w:space="0" w:color="auto"/>
            <w:left w:val="none" w:sz="0" w:space="0" w:color="auto"/>
            <w:bottom w:val="none" w:sz="0" w:space="0" w:color="auto"/>
            <w:right w:val="none" w:sz="0" w:space="0" w:color="auto"/>
          </w:divBdr>
        </w:div>
        <w:div w:id="1316109267">
          <w:marLeft w:val="0"/>
          <w:marRight w:val="0"/>
          <w:marTop w:val="0"/>
          <w:marBottom w:val="0"/>
          <w:divBdr>
            <w:top w:val="none" w:sz="0" w:space="0" w:color="auto"/>
            <w:left w:val="none" w:sz="0" w:space="0" w:color="auto"/>
            <w:bottom w:val="none" w:sz="0" w:space="0" w:color="auto"/>
            <w:right w:val="none" w:sz="0" w:space="0" w:color="auto"/>
          </w:divBdr>
          <w:divsChild>
            <w:div w:id="743261774">
              <w:marLeft w:val="0"/>
              <w:marRight w:val="0"/>
              <w:marTop w:val="0"/>
              <w:marBottom w:val="15"/>
              <w:divBdr>
                <w:top w:val="none" w:sz="0" w:space="0" w:color="auto"/>
                <w:left w:val="none" w:sz="0" w:space="0" w:color="auto"/>
                <w:bottom w:val="none" w:sz="0" w:space="0" w:color="auto"/>
                <w:right w:val="none" w:sz="0" w:space="0" w:color="auto"/>
              </w:divBdr>
              <w:divsChild>
                <w:div w:id="813840658">
                  <w:marLeft w:val="-120"/>
                  <w:marRight w:val="0"/>
                  <w:marTop w:val="0"/>
                  <w:marBottom w:val="0"/>
                  <w:divBdr>
                    <w:top w:val="none" w:sz="0" w:space="0" w:color="auto"/>
                    <w:left w:val="none" w:sz="0" w:space="0" w:color="auto"/>
                    <w:bottom w:val="none" w:sz="0" w:space="0" w:color="auto"/>
                    <w:right w:val="none" w:sz="0" w:space="0" w:color="auto"/>
                  </w:divBdr>
                  <w:divsChild>
                    <w:div w:id="243535394">
                      <w:marLeft w:val="0"/>
                      <w:marRight w:val="0"/>
                      <w:marTop w:val="0"/>
                      <w:marBottom w:val="0"/>
                      <w:divBdr>
                        <w:top w:val="none" w:sz="0" w:space="0" w:color="auto"/>
                        <w:left w:val="none" w:sz="0" w:space="0" w:color="auto"/>
                        <w:bottom w:val="none" w:sz="0" w:space="0" w:color="auto"/>
                        <w:right w:val="none" w:sz="0" w:space="0" w:color="auto"/>
                      </w:divBdr>
                      <w:divsChild>
                        <w:div w:id="3200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4884">
                  <w:marLeft w:val="0"/>
                  <w:marRight w:val="-120"/>
                  <w:marTop w:val="0"/>
                  <w:marBottom w:val="0"/>
                  <w:divBdr>
                    <w:top w:val="none" w:sz="0" w:space="0" w:color="auto"/>
                    <w:left w:val="none" w:sz="0" w:space="0" w:color="auto"/>
                    <w:bottom w:val="none" w:sz="0" w:space="0" w:color="auto"/>
                    <w:right w:val="none" w:sz="0" w:space="0" w:color="auto"/>
                  </w:divBdr>
                  <w:divsChild>
                    <w:div w:id="1813014475">
                      <w:marLeft w:val="0"/>
                      <w:marRight w:val="0"/>
                      <w:marTop w:val="0"/>
                      <w:marBottom w:val="0"/>
                      <w:divBdr>
                        <w:top w:val="none" w:sz="0" w:space="0" w:color="auto"/>
                        <w:left w:val="none" w:sz="0" w:space="0" w:color="auto"/>
                        <w:bottom w:val="none" w:sz="0" w:space="0" w:color="auto"/>
                        <w:right w:val="none" w:sz="0" w:space="0" w:color="auto"/>
                      </w:divBdr>
                      <w:divsChild>
                        <w:div w:id="1819178529">
                          <w:marLeft w:val="0"/>
                          <w:marRight w:val="0"/>
                          <w:marTop w:val="0"/>
                          <w:marBottom w:val="0"/>
                          <w:divBdr>
                            <w:top w:val="none" w:sz="0" w:space="0" w:color="auto"/>
                            <w:left w:val="none" w:sz="0" w:space="0" w:color="auto"/>
                            <w:bottom w:val="none" w:sz="0" w:space="0" w:color="auto"/>
                            <w:right w:val="none" w:sz="0" w:space="0" w:color="auto"/>
                          </w:divBdr>
                        </w:div>
                      </w:divsChild>
                    </w:div>
                    <w:div w:id="125704093">
                      <w:marLeft w:val="120"/>
                      <w:marRight w:val="120"/>
                      <w:marTop w:val="0"/>
                      <w:marBottom w:val="0"/>
                      <w:divBdr>
                        <w:top w:val="none" w:sz="0" w:space="0" w:color="auto"/>
                        <w:left w:val="none" w:sz="0" w:space="0" w:color="auto"/>
                        <w:bottom w:val="none" w:sz="0" w:space="0" w:color="auto"/>
                        <w:right w:val="none" w:sz="0" w:space="0" w:color="auto"/>
                      </w:divBdr>
                      <w:divsChild>
                        <w:div w:id="561528890">
                          <w:marLeft w:val="0"/>
                          <w:marRight w:val="0"/>
                          <w:marTop w:val="0"/>
                          <w:marBottom w:val="0"/>
                          <w:divBdr>
                            <w:top w:val="single" w:sz="6" w:space="3" w:color="A2A9B1"/>
                            <w:left w:val="single" w:sz="6" w:space="0" w:color="A2A9B1"/>
                            <w:bottom w:val="single" w:sz="6" w:space="3" w:color="A2A9B1"/>
                            <w:right w:val="single" w:sz="6" w:space="0" w:color="A2A9B1"/>
                          </w:divBdr>
                          <w:divsChild>
                            <w:div w:id="106236446">
                              <w:marLeft w:val="0"/>
                              <w:marRight w:val="0"/>
                              <w:marTop w:val="0"/>
                              <w:marBottom w:val="0"/>
                              <w:divBdr>
                                <w:top w:val="none" w:sz="0" w:space="0" w:color="auto"/>
                                <w:left w:val="none" w:sz="0" w:space="0" w:color="auto"/>
                                <w:bottom w:val="none" w:sz="0" w:space="0" w:color="auto"/>
                                <w:right w:val="none" w:sz="0" w:space="0" w:color="auto"/>
                              </w:divBdr>
                              <w:divsChild>
                                <w:div w:id="1854949785">
                                  <w:marLeft w:val="0"/>
                                  <w:marRight w:val="0"/>
                                  <w:marTop w:val="0"/>
                                  <w:marBottom w:val="0"/>
                                  <w:divBdr>
                                    <w:top w:val="none" w:sz="0" w:space="0" w:color="auto"/>
                                    <w:left w:val="none" w:sz="0" w:space="0" w:color="auto"/>
                                    <w:bottom w:val="none" w:sz="0" w:space="0" w:color="auto"/>
                                    <w:right w:val="none" w:sz="0" w:space="0" w:color="auto"/>
                                  </w:divBdr>
                                  <w:divsChild>
                                    <w:div w:id="396320367">
                                      <w:marLeft w:val="0"/>
                                      <w:marRight w:val="0"/>
                                      <w:marTop w:val="0"/>
                                      <w:marBottom w:val="0"/>
                                      <w:divBdr>
                                        <w:top w:val="none" w:sz="0" w:space="0" w:color="auto"/>
                                        <w:left w:val="none" w:sz="0" w:space="0" w:color="auto"/>
                                        <w:bottom w:val="single" w:sz="6" w:space="0" w:color="EAECF0"/>
                                        <w:right w:val="none" w:sz="0" w:space="0" w:color="auto"/>
                                      </w:divBdr>
                                      <w:divsChild>
                                        <w:div w:id="255792730">
                                          <w:marLeft w:val="0"/>
                                          <w:marRight w:val="0"/>
                                          <w:marTop w:val="0"/>
                                          <w:marBottom w:val="0"/>
                                          <w:divBdr>
                                            <w:top w:val="none" w:sz="0" w:space="0" w:color="auto"/>
                                            <w:left w:val="none" w:sz="0" w:space="0" w:color="auto"/>
                                            <w:bottom w:val="none" w:sz="0" w:space="0" w:color="auto"/>
                                            <w:right w:val="none" w:sz="0" w:space="0" w:color="auto"/>
                                          </w:divBdr>
                                        </w:div>
                                      </w:divsChild>
                                    </w:div>
                                    <w:div w:id="1578831155">
                                      <w:marLeft w:val="0"/>
                                      <w:marRight w:val="0"/>
                                      <w:marTop w:val="0"/>
                                      <w:marBottom w:val="0"/>
                                      <w:divBdr>
                                        <w:top w:val="none" w:sz="0" w:space="0" w:color="auto"/>
                                        <w:left w:val="none" w:sz="0" w:space="0" w:color="auto"/>
                                        <w:bottom w:val="none" w:sz="0" w:space="0" w:color="auto"/>
                                        <w:right w:val="none" w:sz="0" w:space="0" w:color="auto"/>
                                      </w:divBdr>
                                      <w:divsChild>
                                        <w:div w:id="14240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4678678">
          <w:marLeft w:val="0"/>
          <w:marRight w:val="0"/>
          <w:marTop w:val="0"/>
          <w:marBottom w:val="0"/>
          <w:divBdr>
            <w:top w:val="none" w:sz="0" w:space="0" w:color="auto"/>
            <w:left w:val="none" w:sz="0" w:space="0" w:color="auto"/>
            <w:bottom w:val="none" w:sz="0" w:space="0" w:color="auto"/>
            <w:right w:val="none" w:sz="0" w:space="0" w:color="auto"/>
          </w:divBdr>
          <w:divsChild>
            <w:div w:id="84693061">
              <w:marLeft w:val="0"/>
              <w:marRight w:val="0"/>
              <w:marTop w:val="0"/>
              <w:marBottom w:val="0"/>
              <w:divBdr>
                <w:top w:val="none" w:sz="0" w:space="0" w:color="auto"/>
                <w:left w:val="none" w:sz="0" w:space="0" w:color="auto"/>
                <w:bottom w:val="none" w:sz="0" w:space="0" w:color="auto"/>
                <w:right w:val="none" w:sz="0" w:space="0" w:color="auto"/>
              </w:divBdr>
              <w:divsChild>
                <w:div w:id="761026469">
                  <w:marLeft w:val="0"/>
                  <w:marRight w:val="0"/>
                  <w:marTop w:val="120"/>
                  <w:marBottom w:val="0"/>
                  <w:divBdr>
                    <w:top w:val="none" w:sz="0" w:space="0" w:color="auto"/>
                    <w:left w:val="none" w:sz="0" w:space="0" w:color="auto"/>
                    <w:bottom w:val="none" w:sz="0" w:space="0" w:color="auto"/>
                    <w:right w:val="none" w:sz="0" w:space="0" w:color="auto"/>
                  </w:divBdr>
                </w:div>
              </w:divsChild>
            </w:div>
            <w:div w:id="507057924">
              <w:marLeft w:val="0"/>
              <w:marRight w:val="0"/>
              <w:marTop w:val="240"/>
              <w:marBottom w:val="0"/>
              <w:divBdr>
                <w:top w:val="none" w:sz="0" w:space="0" w:color="auto"/>
                <w:left w:val="none" w:sz="0" w:space="0" w:color="auto"/>
                <w:bottom w:val="none" w:sz="0" w:space="0" w:color="auto"/>
                <w:right w:val="none" w:sz="0" w:space="0" w:color="auto"/>
              </w:divBdr>
              <w:divsChild>
                <w:div w:id="9664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669282">
      <w:bodyDiv w:val="1"/>
      <w:marLeft w:val="0"/>
      <w:marRight w:val="0"/>
      <w:marTop w:val="0"/>
      <w:marBottom w:val="0"/>
      <w:divBdr>
        <w:top w:val="none" w:sz="0" w:space="0" w:color="auto"/>
        <w:left w:val="none" w:sz="0" w:space="0" w:color="auto"/>
        <w:bottom w:val="none" w:sz="0" w:space="0" w:color="auto"/>
        <w:right w:val="none" w:sz="0" w:space="0" w:color="auto"/>
      </w:divBdr>
      <w:divsChild>
        <w:div w:id="657002986">
          <w:marLeft w:val="0"/>
          <w:marRight w:val="-180"/>
          <w:marTop w:val="30"/>
          <w:marBottom w:val="0"/>
          <w:divBdr>
            <w:top w:val="none" w:sz="0" w:space="0" w:color="auto"/>
            <w:left w:val="none" w:sz="0" w:space="0" w:color="auto"/>
            <w:bottom w:val="none" w:sz="0" w:space="0" w:color="auto"/>
            <w:right w:val="none" w:sz="0" w:space="0" w:color="auto"/>
          </w:divBdr>
        </w:div>
        <w:div w:id="828061566">
          <w:marLeft w:val="0"/>
          <w:marRight w:val="0"/>
          <w:marTop w:val="0"/>
          <w:marBottom w:val="0"/>
          <w:divBdr>
            <w:top w:val="none" w:sz="0" w:space="0" w:color="auto"/>
            <w:left w:val="none" w:sz="0" w:space="0" w:color="auto"/>
            <w:bottom w:val="none" w:sz="0" w:space="0" w:color="auto"/>
            <w:right w:val="none" w:sz="0" w:space="0" w:color="auto"/>
          </w:divBdr>
          <w:divsChild>
            <w:div w:id="1539511455">
              <w:marLeft w:val="0"/>
              <w:marRight w:val="0"/>
              <w:marTop w:val="0"/>
              <w:marBottom w:val="15"/>
              <w:divBdr>
                <w:top w:val="none" w:sz="0" w:space="0" w:color="auto"/>
                <w:left w:val="none" w:sz="0" w:space="0" w:color="auto"/>
                <w:bottom w:val="none" w:sz="0" w:space="0" w:color="auto"/>
                <w:right w:val="none" w:sz="0" w:space="0" w:color="auto"/>
              </w:divBdr>
              <w:divsChild>
                <w:div w:id="331226335">
                  <w:marLeft w:val="-120"/>
                  <w:marRight w:val="0"/>
                  <w:marTop w:val="0"/>
                  <w:marBottom w:val="0"/>
                  <w:divBdr>
                    <w:top w:val="none" w:sz="0" w:space="0" w:color="auto"/>
                    <w:left w:val="none" w:sz="0" w:space="0" w:color="auto"/>
                    <w:bottom w:val="none" w:sz="0" w:space="0" w:color="auto"/>
                    <w:right w:val="none" w:sz="0" w:space="0" w:color="auto"/>
                  </w:divBdr>
                  <w:divsChild>
                    <w:div w:id="1190947501">
                      <w:marLeft w:val="0"/>
                      <w:marRight w:val="0"/>
                      <w:marTop w:val="0"/>
                      <w:marBottom w:val="0"/>
                      <w:divBdr>
                        <w:top w:val="none" w:sz="0" w:space="0" w:color="auto"/>
                        <w:left w:val="none" w:sz="0" w:space="0" w:color="auto"/>
                        <w:bottom w:val="none" w:sz="0" w:space="0" w:color="auto"/>
                        <w:right w:val="none" w:sz="0" w:space="0" w:color="auto"/>
                      </w:divBdr>
                      <w:divsChild>
                        <w:div w:id="191169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87146">
                  <w:marLeft w:val="0"/>
                  <w:marRight w:val="-120"/>
                  <w:marTop w:val="0"/>
                  <w:marBottom w:val="0"/>
                  <w:divBdr>
                    <w:top w:val="none" w:sz="0" w:space="0" w:color="auto"/>
                    <w:left w:val="none" w:sz="0" w:space="0" w:color="auto"/>
                    <w:bottom w:val="none" w:sz="0" w:space="0" w:color="auto"/>
                    <w:right w:val="none" w:sz="0" w:space="0" w:color="auto"/>
                  </w:divBdr>
                  <w:divsChild>
                    <w:div w:id="294919418">
                      <w:marLeft w:val="0"/>
                      <w:marRight w:val="0"/>
                      <w:marTop w:val="0"/>
                      <w:marBottom w:val="0"/>
                      <w:divBdr>
                        <w:top w:val="none" w:sz="0" w:space="0" w:color="auto"/>
                        <w:left w:val="none" w:sz="0" w:space="0" w:color="auto"/>
                        <w:bottom w:val="none" w:sz="0" w:space="0" w:color="auto"/>
                        <w:right w:val="none" w:sz="0" w:space="0" w:color="auto"/>
                      </w:divBdr>
                      <w:divsChild>
                        <w:div w:id="363942071">
                          <w:marLeft w:val="0"/>
                          <w:marRight w:val="0"/>
                          <w:marTop w:val="0"/>
                          <w:marBottom w:val="0"/>
                          <w:divBdr>
                            <w:top w:val="none" w:sz="0" w:space="0" w:color="auto"/>
                            <w:left w:val="none" w:sz="0" w:space="0" w:color="auto"/>
                            <w:bottom w:val="none" w:sz="0" w:space="0" w:color="auto"/>
                            <w:right w:val="none" w:sz="0" w:space="0" w:color="auto"/>
                          </w:divBdr>
                        </w:div>
                      </w:divsChild>
                    </w:div>
                    <w:div w:id="1070735339">
                      <w:marLeft w:val="120"/>
                      <w:marRight w:val="120"/>
                      <w:marTop w:val="0"/>
                      <w:marBottom w:val="0"/>
                      <w:divBdr>
                        <w:top w:val="none" w:sz="0" w:space="0" w:color="auto"/>
                        <w:left w:val="none" w:sz="0" w:space="0" w:color="auto"/>
                        <w:bottom w:val="none" w:sz="0" w:space="0" w:color="auto"/>
                        <w:right w:val="none" w:sz="0" w:space="0" w:color="auto"/>
                      </w:divBdr>
                      <w:divsChild>
                        <w:div w:id="1473401803">
                          <w:marLeft w:val="0"/>
                          <w:marRight w:val="0"/>
                          <w:marTop w:val="0"/>
                          <w:marBottom w:val="0"/>
                          <w:divBdr>
                            <w:top w:val="single" w:sz="6" w:space="3" w:color="A2A9B1"/>
                            <w:left w:val="single" w:sz="6" w:space="0" w:color="A2A9B1"/>
                            <w:bottom w:val="single" w:sz="6" w:space="3" w:color="A2A9B1"/>
                            <w:right w:val="single" w:sz="6" w:space="0" w:color="A2A9B1"/>
                          </w:divBdr>
                          <w:divsChild>
                            <w:div w:id="1817061398">
                              <w:marLeft w:val="0"/>
                              <w:marRight w:val="0"/>
                              <w:marTop w:val="0"/>
                              <w:marBottom w:val="0"/>
                              <w:divBdr>
                                <w:top w:val="none" w:sz="0" w:space="0" w:color="auto"/>
                                <w:left w:val="none" w:sz="0" w:space="0" w:color="auto"/>
                                <w:bottom w:val="none" w:sz="0" w:space="0" w:color="auto"/>
                                <w:right w:val="none" w:sz="0" w:space="0" w:color="auto"/>
                              </w:divBdr>
                              <w:divsChild>
                                <w:div w:id="1140347018">
                                  <w:marLeft w:val="0"/>
                                  <w:marRight w:val="0"/>
                                  <w:marTop w:val="0"/>
                                  <w:marBottom w:val="0"/>
                                  <w:divBdr>
                                    <w:top w:val="none" w:sz="0" w:space="0" w:color="auto"/>
                                    <w:left w:val="none" w:sz="0" w:space="0" w:color="auto"/>
                                    <w:bottom w:val="none" w:sz="0" w:space="0" w:color="auto"/>
                                    <w:right w:val="none" w:sz="0" w:space="0" w:color="auto"/>
                                  </w:divBdr>
                                  <w:divsChild>
                                    <w:div w:id="1744139950">
                                      <w:marLeft w:val="0"/>
                                      <w:marRight w:val="0"/>
                                      <w:marTop w:val="0"/>
                                      <w:marBottom w:val="0"/>
                                      <w:divBdr>
                                        <w:top w:val="none" w:sz="0" w:space="0" w:color="auto"/>
                                        <w:left w:val="none" w:sz="0" w:space="0" w:color="auto"/>
                                        <w:bottom w:val="single" w:sz="6" w:space="0" w:color="EAECF0"/>
                                        <w:right w:val="none" w:sz="0" w:space="0" w:color="auto"/>
                                      </w:divBdr>
                                      <w:divsChild>
                                        <w:div w:id="1786273257">
                                          <w:marLeft w:val="0"/>
                                          <w:marRight w:val="0"/>
                                          <w:marTop w:val="0"/>
                                          <w:marBottom w:val="0"/>
                                          <w:divBdr>
                                            <w:top w:val="none" w:sz="0" w:space="0" w:color="auto"/>
                                            <w:left w:val="none" w:sz="0" w:space="0" w:color="auto"/>
                                            <w:bottom w:val="none" w:sz="0" w:space="0" w:color="auto"/>
                                            <w:right w:val="none" w:sz="0" w:space="0" w:color="auto"/>
                                          </w:divBdr>
                                        </w:div>
                                      </w:divsChild>
                                    </w:div>
                                    <w:div w:id="1744327227">
                                      <w:marLeft w:val="0"/>
                                      <w:marRight w:val="0"/>
                                      <w:marTop w:val="0"/>
                                      <w:marBottom w:val="0"/>
                                      <w:divBdr>
                                        <w:top w:val="none" w:sz="0" w:space="0" w:color="auto"/>
                                        <w:left w:val="none" w:sz="0" w:space="0" w:color="auto"/>
                                        <w:bottom w:val="none" w:sz="0" w:space="0" w:color="auto"/>
                                        <w:right w:val="none" w:sz="0" w:space="0" w:color="auto"/>
                                      </w:divBdr>
                                      <w:divsChild>
                                        <w:div w:id="6952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812599">
          <w:marLeft w:val="0"/>
          <w:marRight w:val="0"/>
          <w:marTop w:val="0"/>
          <w:marBottom w:val="0"/>
          <w:divBdr>
            <w:top w:val="none" w:sz="0" w:space="0" w:color="auto"/>
            <w:left w:val="none" w:sz="0" w:space="0" w:color="auto"/>
            <w:bottom w:val="none" w:sz="0" w:space="0" w:color="auto"/>
            <w:right w:val="none" w:sz="0" w:space="0" w:color="auto"/>
          </w:divBdr>
          <w:divsChild>
            <w:div w:id="1467240114">
              <w:marLeft w:val="0"/>
              <w:marRight w:val="0"/>
              <w:marTop w:val="0"/>
              <w:marBottom w:val="0"/>
              <w:divBdr>
                <w:top w:val="none" w:sz="0" w:space="0" w:color="auto"/>
                <w:left w:val="none" w:sz="0" w:space="0" w:color="auto"/>
                <w:bottom w:val="none" w:sz="0" w:space="0" w:color="auto"/>
                <w:right w:val="none" w:sz="0" w:space="0" w:color="auto"/>
              </w:divBdr>
              <w:divsChild>
                <w:div w:id="1792939015">
                  <w:marLeft w:val="0"/>
                  <w:marRight w:val="0"/>
                  <w:marTop w:val="120"/>
                  <w:marBottom w:val="0"/>
                  <w:divBdr>
                    <w:top w:val="none" w:sz="0" w:space="0" w:color="auto"/>
                    <w:left w:val="none" w:sz="0" w:space="0" w:color="auto"/>
                    <w:bottom w:val="none" w:sz="0" w:space="0" w:color="auto"/>
                    <w:right w:val="none" w:sz="0" w:space="0" w:color="auto"/>
                  </w:divBdr>
                </w:div>
              </w:divsChild>
            </w:div>
            <w:div w:id="98184176">
              <w:marLeft w:val="0"/>
              <w:marRight w:val="0"/>
              <w:marTop w:val="240"/>
              <w:marBottom w:val="0"/>
              <w:divBdr>
                <w:top w:val="none" w:sz="0" w:space="0" w:color="auto"/>
                <w:left w:val="none" w:sz="0" w:space="0" w:color="auto"/>
                <w:bottom w:val="none" w:sz="0" w:space="0" w:color="auto"/>
                <w:right w:val="none" w:sz="0" w:space="0" w:color="auto"/>
              </w:divBdr>
              <w:divsChild>
                <w:div w:id="1178885243">
                  <w:marLeft w:val="0"/>
                  <w:marRight w:val="0"/>
                  <w:marTop w:val="0"/>
                  <w:marBottom w:val="0"/>
                  <w:divBdr>
                    <w:top w:val="none" w:sz="0" w:space="0" w:color="auto"/>
                    <w:left w:val="none" w:sz="0" w:space="0" w:color="auto"/>
                    <w:bottom w:val="none" w:sz="0" w:space="0" w:color="auto"/>
                    <w:right w:val="none" w:sz="0" w:space="0" w:color="auto"/>
                  </w:divBdr>
                  <w:divsChild>
                    <w:div w:id="429357955">
                      <w:marLeft w:val="0"/>
                      <w:marRight w:val="0"/>
                      <w:marTop w:val="0"/>
                      <w:marBottom w:val="120"/>
                      <w:divBdr>
                        <w:top w:val="none" w:sz="0" w:space="0" w:color="auto"/>
                        <w:left w:val="none" w:sz="0" w:space="0" w:color="auto"/>
                        <w:bottom w:val="none" w:sz="0" w:space="0" w:color="auto"/>
                        <w:right w:val="none" w:sz="0" w:space="0" w:color="auto"/>
                      </w:divBdr>
                    </w:div>
                    <w:div w:id="42674833">
                      <w:marLeft w:val="0"/>
                      <w:marRight w:val="0"/>
                      <w:marTop w:val="0"/>
                      <w:marBottom w:val="0"/>
                      <w:divBdr>
                        <w:top w:val="none" w:sz="0" w:space="0" w:color="auto"/>
                        <w:left w:val="none" w:sz="0" w:space="0" w:color="auto"/>
                        <w:bottom w:val="none" w:sz="0" w:space="0" w:color="auto"/>
                        <w:right w:val="none" w:sz="0" w:space="0" w:color="auto"/>
                      </w:divBdr>
                    </w:div>
                    <w:div w:id="43459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908990">
      <w:bodyDiv w:val="1"/>
      <w:marLeft w:val="0"/>
      <w:marRight w:val="0"/>
      <w:marTop w:val="0"/>
      <w:marBottom w:val="0"/>
      <w:divBdr>
        <w:top w:val="none" w:sz="0" w:space="0" w:color="auto"/>
        <w:left w:val="none" w:sz="0" w:space="0" w:color="auto"/>
        <w:bottom w:val="none" w:sz="0" w:space="0" w:color="auto"/>
        <w:right w:val="none" w:sz="0" w:space="0" w:color="auto"/>
      </w:divBdr>
      <w:divsChild>
        <w:div w:id="1681470113">
          <w:marLeft w:val="0"/>
          <w:marRight w:val="0"/>
          <w:marTop w:val="0"/>
          <w:marBottom w:val="120"/>
          <w:divBdr>
            <w:top w:val="none" w:sz="0" w:space="0" w:color="auto"/>
            <w:left w:val="none" w:sz="0" w:space="0" w:color="auto"/>
            <w:bottom w:val="none" w:sz="0" w:space="0" w:color="auto"/>
            <w:right w:val="none" w:sz="0" w:space="0" w:color="auto"/>
          </w:divBdr>
        </w:div>
        <w:div w:id="1108622916">
          <w:marLeft w:val="0"/>
          <w:marRight w:val="0"/>
          <w:marTop w:val="0"/>
          <w:marBottom w:val="120"/>
          <w:divBdr>
            <w:top w:val="none" w:sz="0" w:space="0" w:color="auto"/>
            <w:left w:val="none" w:sz="0" w:space="0" w:color="auto"/>
            <w:bottom w:val="none" w:sz="0" w:space="0" w:color="auto"/>
            <w:right w:val="none" w:sz="0" w:space="0" w:color="auto"/>
          </w:divBdr>
        </w:div>
        <w:div w:id="1239094798">
          <w:marLeft w:val="0"/>
          <w:marRight w:val="0"/>
          <w:marTop w:val="0"/>
          <w:marBottom w:val="120"/>
          <w:divBdr>
            <w:top w:val="none" w:sz="0" w:space="0" w:color="auto"/>
            <w:left w:val="none" w:sz="0" w:space="0" w:color="auto"/>
            <w:bottom w:val="none" w:sz="0" w:space="0" w:color="auto"/>
            <w:right w:val="none" w:sz="0" w:space="0" w:color="auto"/>
          </w:divBdr>
        </w:div>
      </w:divsChild>
    </w:div>
    <w:div w:id="1930846021">
      <w:bodyDiv w:val="1"/>
      <w:marLeft w:val="0"/>
      <w:marRight w:val="0"/>
      <w:marTop w:val="0"/>
      <w:marBottom w:val="0"/>
      <w:divBdr>
        <w:top w:val="none" w:sz="0" w:space="0" w:color="auto"/>
        <w:left w:val="none" w:sz="0" w:space="0" w:color="auto"/>
        <w:bottom w:val="none" w:sz="0" w:space="0" w:color="auto"/>
        <w:right w:val="none" w:sz="0" w:space="0" w:color="auto"/>
      </w:divBdr>
      <w:divsChild>
        <w:div w:id="1832865909">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M_broadcasting" TargetMode="External"/><Relationship Id="rId18" Type="http://schemas.openxmlformats.org/officeDocument/2006/relationships/hyperlink" Target="https://en.wikipedia.org/wiki/Ireland" TargetMode="External"/><Relationship Id="rId26" Type="http://schemas.openxmlformats.org/officeDocument/2006/relationships/hyperlink" Target="https://en.wikipedia.org/wiki/40-meter_band" TargetMode="External"/><Relationship Id="rId39" Type="http://schemas.openxmlformats.org/officeDocument/2006/relationships/hyperlink" Target="https://en.wikipedia.org/wiki/WARC_bands" TargetMode="External"/><Relationship Id="rId21" Type="http://schemas.openxmlformats.org/officeDocument/2006/relationships/hyperlink" Target="https://en.wikipedia.org/wiki/Iceland" TargetMode="External"/><Relationship Id="rId34" Type="http://schemas.openxmlformats.org/officeDocument/2006/relationships/hyperlink" Target="https://en.wikipedia.org/wiki/DXing" TargetMode="External"/><Relationship Id="rId42" Type="http://schemas.openxmlformats.org/officeDocument/2006/relationships/hyperlink" Target="https://en.wikipedia.org/wiki/WARC_bands" TargetMode="External"/><Relationship Id="rId47" Type="http://schemas.openxmlformats.org/officeDocument/2006/relationships/hyperlink" Target="https://en.wikipedia.org/wiki/Solar_maximum" TargetMode="External"/><Relationship Id="rId50" Type="http://schemas.openxmlformats.org/officeDocument/2006/relationships/hyperlink" Target="https://en.wikipedia.org/wiki/Sporadic_E_propagation" TargetMode="External"/><Relationship Id="rId7" Type="http://schemas.openxmlformats.org/officeDocument/2006/relationships/hyperlink" Target="https://en.wikipedia.org/wiki/AM_broadcasting" TargetMode="External"/><Relationship Id="rId2" Type="http://schemas.openxmlformats.org/officeDocument/2006/relationships/styles" Target="styles.xml"/><Relationship Id="rId16" Type="http://schemas.openxmlformats.org/officeDocument/2006/relationships/hyperlink" Target="https://en.wikipedia.org/wiki/60-meter_band" TargetMode="External"/><Relationship Id="rId29" Type="http://schemas.openxmlformats.org/officeDocument/2006/relationships/hyperlink" Target="https://en.wikipedia.org/wiki/Morse_code" TargetMode="External"/><Relationship Id="rId11" Type="http://schemas.openxmlformats.org/officeDocument/2006/relationships/hyperlink" Target="https://en.wikipedia.org/wiki/500_kHz" TargetMode="External"/><Relationship Id="rId24" Type="http://schemas.openxmlformats.org/officeDocument/2006/relationships/hyperlink" Target="https://en.wikipedia.org/wiki/Effective_isotropic_radiated_power" TargetMode="External"/><Relationship Id="rId32" Type="http://schemas.openxmlformats.org/officeDocument/2006/relationships/hyperlink" Target="https://en.wikipedia.org/wiki/World_Administrative_Radio_Conference" TargetMode="External"/><Relationship Id="rId37" Type="http://schemas.openxmlformats.org/officeDocument/2006/relationships/hyperlink" Target="https://en.wikipedia.org/wiki/Slow-scan_television" TargetMode="External"/><Relationship Id="rId40" Type="http://schemas.openxmlformats.org/officeDocument/2006/relationships/hyperlink" Target="https://en.wikipedia.org/wiki/15-meter_band" TargetMode="External"/><Relationship Id="rId45" Type="http://schemas.openxmlformats.org/officeDocument/2006/relationships/hyperlink" Target="https://en.wikipedia.org/wiki/F2_propagation" TargetMode="External"/><Relationship Id="rId5" Type="http://schemas.openxmlformats.org/officeDocument/2006/relationships/hyperlink" Target="https://en.wikipedia.org/wiki/2200-meter_band" TargetMode="External"/><Relationship Id="rId15" Type="http://schemas.openxmlformats.org/officeDocument/2006/relationships/hyperlink" Target="https://en.wikipedia.org/wiki/80-meter_band" TargetMode="External"/><Relationship Id="rId23" Type="http://schemas.openxmlformats.org/officeDocument/2006/relationships/hyperlink" Target="https://en.wikipedia.org/wiki/World_Radiocommunications_Conference" TargetMode="External"/><Relationship Id="rId28" Type="http://schemas.openxmlformats.org/officeDocument/2006/relationships/hyperlink" Target="https://en.wikipedia.org/wiki/WARC_bands" TargetMode="External"/><Relationship Id="rId36" Type="http://schemas.openxmlformats.org/officeDocument/2006/relationships/hyperlink" Target="https://en.wikipedia.org/wiki/PSK31" TargetMode="External"/><Relationship Id="rId49" Type="http://schemas.openxmlformats.org/officeDocument/2006/relationships/hyperlink" Target="https://en.wikipedia.org/wiki/Sporadic_E_propagation" TargetMode="External"/><Relationship Id="rId10" Type="http://schemas.openxmlformats.org/officeDocument/2006/relationships/hyperlink" Target="https://en.wikipedia.org/wiki/AM_broadcasting" TargetMode="External"/><Relationship Id="rId19" Type="http://schemas.openxmlformats.org/officeDocument/2006/relationships/hyperlink" Target="https://en.wikipedia.org/wiki/Norway" TargetMode="External"/><Relationship Id="rId31" Type="http://schemas.openxmlformats.org/officeDocument/2006/relationships/hyperlink" Target="https://en.wikipedia.org/wiki/WARC_bands" TargetMode="External"/><Relationship Id="rId44" Type="http://schemas.openxmlformats.org/officeDocument/2006/relationships/hyperlink" Target="https://en.wikipedia.org/wiki/WARC_bands"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630-meter_band" TargetMode="External"/><Relationship Id="rId14" Type="http://schemas.openxmlformats.org/officeDocument/2006/relationships/hyperlink" Target="https://en.wikipedia.org/wiki/D_region" TargetMode="External"/><Relationship Id="rId22" Type="http://schemas.openxmlformats.org/officeDocument/2006/relationships/hyperlink" Target="https://en.wikipedia.org/wiki/Upper_sideband" TargetMode="External"/><Relationship Id="rId27" Type="http://schemas.openxmlformats.org/officeDocument/2006/relationships/hyperlink" Target="https://en.wikipedia.org/wiki/DXing" TargetMode="External"/><Relationship Id="rId30" Type="http://schemas.openxmlformats.org/officeDocument/2006/relationships/hyperlink" Target="https://en.wikipedia.org/wiki/Peak_envelope_power" TargetMode="External"/><Relationship Id="rId35" Type="http://schemas.openxmlformats.org/officeDocument/2006/relationships/hyperlink" Target="https://en.wikipedia.org/wiki/QRP_operation" TargetMode="External"/><Relationship Id="rId43" Type="http://schemas.openxmlformats.org/officeDocument/2006/relationships/hyperlink" Target="https://en.wikipedia.org/wiki/DXing" TargetMode="External"/><Relationship Id="rId48" Type="http://schemas.openxmlformats.org/officeDocument/2006/relationships/hyperlink" Target="https://en.wikipedia.org/wiki/Groundwave_propagation" TargetMode="External"/><Relationship Id="rId8" Type="http://schemas.openxmlformats.org/officeDocument/2006/relationships/hyperlink" Target="https://en.wikipedia.org/wiki/AM_broadcasting"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160-meter_band" TargetMode="External"/><Relationship Id="rId17" Type="http://schemas.openxmlformats.org/officeDocument/2006/relationships/hyperlink" Target="https://en.wikipedia.org/wiki/United_Kingdom" TargetMode="External"/><Relationship Id="rId25" Type="http://schemas.openxmlformats.org/officeDocument/2006/relationships/hyperlink" Target="https://en.wikipedia.org/wiki/Effective_isotropic_radiated_power" TargetMode="External"/><Relationship Id="rId33" Type="http://schemas.openxmlformats.org/officeDocument/2006/relationships/hyperlink" Target="https://en.wikipedia.org/wiki/20-meter_band" TargetMode="External"/><Relationship Id="rId38" Type="http://schemas.openxmlformats.org/officeDocument/2006/relationships/hyperlink" Target="https://en.wikipedia.org/wiki/WARC_bands" TargetMode="External"/><Relationship Id="rId46" Type="http://schemas.openxmlformats.org/officeDocument/2006/relationships/hyperlink" Target="https://en.wikipedia.org/wiki/10-meter_band" TargetMode="External"/><Relationship Id="rId20" Type="http://schemas.openxmlformats.org/officeDocument/2006/relationships/hyperlink" Target="https://en.wikipedia.org/wiki/Denmark" TargetMode="External"/><Relationship Id="rId41" Type="http://schemas.openxmlformats.org/officeDocument/2006/relationships/hyperlink" Target="https://en.wikipedia.org/wiki/Sporadic_E_propagation" TargetMode="External"/><Relationship Id="rId1" Type="http://schemas.openxmlformats.org/officeDocument/2006/relationships/numbering" Target="numbering.xml"/><Relationship Id="rId6" Type="http://schemas.openxmlformats.org/officeDocument/2006/relationships/hyperlink" Target="https://en.wikipedia.org/wiki/ITU_Reg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1931</Words>
  <Characters>10622</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Müller</dc:creator>
  <cp:keywords/>
  <dc:description/>
  <cp:lastModifiedBy>Edgar Müller</cp:lastModifiedBy>
  <cp:revision>1</cp:revision>
  <dcterms:created xsi:type="dcterms:W3CDTF">2023-04-03T14:45:00Z</dcterms:created>
  <dcterms:modified xsi:type="dcterms:W3CDTF">2023-04-03T15:13:00Z</dcterms:modified>
</cp:coreProperties>
</file>