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19CE3" w14:textId="77777777" w:rsidR="000871DE" w:rsidRPr="00821EAC" w:rsidRDefault="002B415A" w:rsidP="002B586E">
      <w:pPr>
        <w:tabs>
          <w:tab w:val="left" w:pos="4860"/>
        </w:tabs>
        <w:rPr>
          <w:rFonts w:ascii="Consolas" w:hAnsi="Consolas" w:cs="Times New Roman"/>
        </w:rPr>
      </w:pPr>
      <w:r w:rsidRPr="00821EAC">
        <w:rPr>
          <w:rFonts w:ascii="Consolas" w:hAnsi="Consolas" w:cs="Times New Roman"/>
          <w:noProof/>
        </w:rPr>
        <w:drawing>
          <wp:inline distT="0" distB="0" distL="0" distR="0" wp14:anchorId="540EA4B0" wp14:editId="50D0CA41">
            <wp:extent cx="5943600" cy="3549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279C7FD1" w14:textId="77777777" w:rsidR="002B586E" w:rsidRPr="00821EAC" w:rsidRDefault="002B586E" w:rsidP="002B586E">
      <w:pPr>
        <w:rPr>
          <w:rFonts w:ascii="Consolas" w:hAnsi="Consolas" w:cs="Times New Roman"/>
          <w:b/>
        </w:rPr>
      </w:pPr>
      <w:r w:rsidRPr="00821EAC">
        <w:rPr>
          <w:rFonts w:ascii="Consolas" w:hAnsi="Consolas" w:cs="Times New Roman"/>
          <w:b/>
        </w:rPr>
        <w:t>Dirty read (WRITE-READ Conflict)</w:t>
      </w:r>
      <w:r w:rsidR="00DD67B2" w:rsidRPr="00821EAC">
        <w:rPr>
          <w:rFonts w:ascii="Consolas" w:hAnsi="Consolas" w:cs="Times New Roman"/>
          <w:b/>
        </w:rPr>
        <w:t xml:space="preserve"> Read other’s uncommitted WRITE data</w:t>
      </w:r>
    </w:p>
    <w:p w14:paraId="39E0361D" w14:textId="77777777" w:rsidR="002B586E" w:rsidRPr="00821EAC" w:rsidRDefault="002B586E" w:rsidP="002B586E">
      <w:pPr>
        <w:tabs>
          <w:tab w:val="left" w:pos="4860"/>
        </w:tabs>
        <w:rPr>
          <w:rFonts w:ascii="Consolas" w:hAnsi="Consolas" w:cs="Times New Roman"/>
        </w:rPr>
      </w:pPr>
    </w:p>
    <w:p w14:paraId="6988D16C" w14:textId="77777777" w:rsidR="000871DE" w:rsidRPr="00821EAC" w:rsidRDefault="000871DE">
      <w:pPr>
        <w:rPr>
          <w:rFonts w:ascii="Consolas" w:hAnsi="Consolas" w:cs="Times New Roman"/>
        </w:rPr>
      </w:pPr>
      <w:r w:rsidRPr="00821EAC">
        <w:rPr>
          <w:rFonts w:ascii="Consolas" w:hAnsi="Consolas" w:cs="Times New Roman"/>
        </w:rPr>
        <w:br w:type="page"/>
      </w:r>
    </w:p>
    <w:p w14:paraId="40D702BD" w14:textId="77777777" w:rsidR="000871DE" w:rsidRPr="00821EAC" w:rsidRDefault="000871DE" w:rsidP="00EE6D35">
      <w:pPr>
        <w:pStyle w:val="Heading1"/>
        <w:rPr>
          <w:rFonts w:ascii="Consolas" w:hAnsi="Consolas"/>
        </w:rPr>
      </w:pPr>
      <w:r w:rsidRPr="00821EAC">
        <w:rPr>
          <w:rFonts w:ascii="Consolas" w:hAnsi="Consolas"/>
        </w:rPr>
        <w:lastRenderedPageBreak/>
        <w:t>Dirty read</w:t>
      </w:r>
      <w:r w:rsidR="003817C1" w:rsidRPr="00821EAC">
        <w:rPr>
          <w:rFonts w:ascii="Consolas" w:hAnsi="Consolas"/>
        </w:rPr>
        <w:t xml:space="preserve"> (WRITE-READ </w:t>
      </w:r>
      <w:bookmarkStart w:id="0" w:name="_GoBack"/>
      <w:bookmarkEnd w:id="0"/>
      <w:r w:rsidR="003817C1" w:rsidRPr="00821EAC">
        <w:rPr>
          <w:rFonts w:ascii="Consolas" w:hAnsi="Consolas"/>
        </w:rPr>
        <w:t>Conflict)</w:t>
      </w:r>
    </w:p>
    <w:p w14:paraId="1390D2B9" w14:textId="77777777" w:rsidR="000871DE" w:rsidRPr="00821EAC" w:rsidRDefault="000871DE" w:rsidP="000871DE">
      <w:pPr>
        <w:rPr>
          <w:rFonts w:ascii="Consolas" w:hAnsi="Consolas" w:cs="Times New Roman"/>
        </w:rPr>
      </w:pPr>
      <w:r w:rsidRPr="00821EAC">
        <w:rPr>
          <w:rFonts w:ascii="Consolas" w:hAnsi="Consolas" w:cs="Times New Roman"/>
        </w:rPr>
        <w:t>A transaction reads data written by a concurrent uncommitted transaction.</w:t>
      </w:r>
    </w:p>
    <w:p w14:paraId="35F0B051" w14:textId="77777777" w:rsidR="000871DE" w:rsidRPr="00821EAC" w:rsidRDefault="000871DE" w:rsidP="00EE6D35">
      <w:pPr>
        <w:pStyle w:val="Heading1"/>
        <w:rPr>
          <w:rFonts w:ascii="Consolas" w:hAnsi="Consolas"/>
        </w:rPr>
      </w:pPr>
      <w:r w:rsidRPr="00821EAC">
        <w:rPr>
          <w:rFonts w:ascii="Consolas" w:hAnsi="Consolas"/>
        </w:rPr>
        <w:t>Nonrepeatable read</w:t>
      </w:r>
      <w:r w:rsidR="003817C1" w:rsidRPr="00821EAC">
        <w:rPr>
          <w:rFonts w:ascii="Consolas" w:hAnsi="Consolas"/>
        </w:rPr>
        <w:t xml:space="preserve"> (READ-WRITE Conflict)</w:t>
      </w:r>
    </w:p>
    <w:p w14:paraId="6DA8D43C" w14:textId="77777777" w:rsidR="000871DE" w:rsidRPr="00821EAC" w:rsidRDefault="000871DE" w:rsidP="000871DE">
      <w:pPr>
        <w:rPr>
          <w:rFonts w:ascii="Consolas" w:hAnsi="Consolas" w:cs="Times New Roman"/>
        </w:rPr>
      </w:pPr>
      <w:r w:rsidRPr="00821EAC">
        <w:rPr>
          <w:rFonts w:ascii="Consolas" w:hAnsi="Consolas" w:cs="Times New Roman"/>
        </w:rPr>
        <w:t>A transaction re-reads data it has previously read and finds that data has been modified by another transaction (that committed since the initial read).</w:t>
      </w:r>
    </w:p>
    <w:p w14:paraId="00E30693" w14:textId="77777777" w:rsidR="00FC3C4F" w:rsidRPr="00821EAC" w:rsidRDefault="00FC3C4F" w:rsidP="000871DE">
      <w:pPr>
        <w:rPr>
          <w:rFonts w:ascii="Consolas" w:hAnsi="Consolas" w:cs="Times New Roman"/>
        </w:rPr>
      </w:pPr>
      <w:r w:rsidRPr="00821EAC">
        <w:rPr>
          <w:rFonts w:ascii="Consolas" w:hAnsi="Consolas" w:cs="Times New Roman"/>
          <w:noProof/>
        </w:rPr>
        <w:drawing>
          <wp:inline distT="0" distB="0" distL="0" distR="0" wp14:anchorId="74EC030A" wp14:editId="1D3D9843">
            <wp:extent cx="2679700" cy="268478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2684780"/>
                    </a:xfrm>
                    <a:prstGeom prst="rect">
                      <a:avLst/>
                    </a:prstGeom>
                    <a:noFill/>
                    <a:ln>
                      <a:noFill/>
                    </a:ln>
                  </pic:spPr>
                </pic:pic>
              </a:graphicData>
            </a:graphic>
          </wp:inline>
        </w:drawing>
      </w:r>
    </w:p>
    <w:p w14:paraId="207FE3C9" w14:textId="77777777" w:rsidR="00513776" w:rsidRPr="00821EAC" w:rsidRDefault="00CF3A15" w:rsidP="000871DE">
      <w:pPr>
        <w:rPr>
          <w:rFonts w:ascii="Consolas" w:hAnsi="Consolas" w:cs="Times New Roman"/>
          <w:color w:val="222222"/>
          <w:sz w:val="21"/>
          <w:szCs w:val="21"/>
          <w:shd w:val="clear" w:color="auto" w:fill="FFFFFF"/>
        </w:rPr>
      </w:pPr>
      <w:hyperlink r:id="rId9" w:history="1">
        <w:r w:rsidR="00513776" w:rsidRPr="00821EAC">
          <w:rPr>
            <w:rStyle w:val="Hyperlink"/>
            <w:rFonts w:ascii="Consolas" w:hAnsi="Consolas" w:cs="Times New Roman"/>
            <w:color w:val="0B0080"/>
            <w:sz w:val="21"/>
            <w:szCs w:val="21"/>
            <w:shd w:val="clear" w:color="auto" w:fill="FFFFFF"/>
          </w:rPr>
          <w:t>Alice and Bob</w:t>
        </w:r>
      </w:hyperlink>
      <w:r w:rsidR="00513776" w:rsidRPr="00821EAC">
        <w:rPr>
          <w:rFonts w:ascii="Consolas" w:hAnsi="Consolas" w:cs="Times New Roman"/>
          <w:color w:val="222222"/>
          <w:sz w:val="21"/>
          <w:szCs w:val="21"/>
          <w:shd w:val="clear" w:color="auto" w:fill="FFFFFF"/>
        </w:rPr>
        <w:t> are using a website to book tickets for a specific show. Only one ticket is left for the specific show. Alice signs on first to see that only one ticket is left, and finds it expensive. Alice takes time to decide. Bob signs on and also finds one ticket left, and orders it instantly. Bob purchases and logs off. Alice decides to buy a ticket, to find there are no tickets. This is a typical read-write conflict situation.</w:t>
      </w:r>
    </w:p>
    <w:p w14:paraId="65525A34" w14:textId="77777777" w:rsidR="00FC3C4F" w:rsidRPr="00821EAC" w:rsidRDefault="00FC3C4F" w:rsidP="00FC3C4F">
      <w:pPr>
        <w:rPr>
          <w:rFonts w:ascii="Consolas" w:hAnsi="Consolas" w:cs="Times New Roman"/>
        </w:rPr>
      </w:pPr>
      <w:r w:rsidRPr="00821EAC">
        <w:rPr>
          <w:rFonts w:ascii="Consolas" w:hAnsi="Consolas" w:cs="Times New Roman"/>
        </w:rPr>
        <w:t>T1</w:t>
      </w:r>
      <w:r w:rsidRPr="00821EAC">
        <w:rPr>
          <w:rFonts w:ascii="Consolas" w:hAnsi="Consolas" w:cs="Times New Roman"/>
        </w:rPr>
        <w:tab/>
        <w:t>T2</w:t>
      </w:r>
    </w:p>
    <w:p w14:paraId="235B6D79" w14:textId="77777777" w:rsidR="00FC3C4F" w:rsidRPr="00821EAC" w:rsidRDefault="00FC3C4F" w:rsidP="00FC3C4F">
      <w:pPr>
        <w:rPr>
          <w:rFonts w:ascii="Consolas" w:hAnsi="Consolas" w:cs="Times New Roman"/>
          <w:b/>
        </w:rPr>
      </w:pPr>
      <w:r w:rsidRPr="00821EAC">
        <w:rPr>
          <w:rFonts w:ascii="Consolas" w:hAnsi="Consolas" w:cs="Times New Roman"/>
        </w:rPr>
        <w:tab/>
      </w:r>
      <w:r w:rsidRPr="00821EAC">
        <w:rPr>
          <w:rFonts w:ascii="Consolas" w:hAnsi="Consolas" w:cs="Times New Roman"/>
          <w:b/>
        </w:rPr>
        <w:t>R(X)</w:t>
      </w:r>
    </w:p>
    <w:p w14:paraId="05837E65" w14:textId="77777777" w:rsidR="00FC3C4F" w:rsidRPr="00821EAC" w:rsidRDefault="00FC3C4F" w:rsidP="00FC3C4F">
      <w:pPr>
        <w:rPr>
          <w:rFonts w:ascii="Consolas" w:hAnsi="Consolas" w:cs="Times New Roman"/>
        </w:rPr>
      </w:pPr>
      <w:r w:rsidRPr="00821EAC">
        <w:rPr>
          <w:rFonts w:ascii="Consolas" w:hAnsi="Consolas" w:cs="Times New Roman"/>
        </w:rPr>
        <w:tab/>
        <w:t>R(Y)</w:t>
      </w:r>
    </w:p>
    <w:p w14:paraId="2094AE74" w14:textId="77777777" w:rsidR="00FC3C4F" w:rsidRPr="00821EAC" w:rsidRDefault="00FC3C4F" w:rsidP="00FC3C4F">
      <w:pPr>
        <w:rPr>
          <w:rFonts w:ascii="Consolas" w:hAnsi="Consolas" w:cs="Times New Roman"/>
        </w:rPr>
      </w:pPr>
      <w:r w:rsidRPr="00821EAC">
        <w:rPr>
          <w:rFonts w:ascii="Consolas" w:hAnsi="Consolas" w:cs="Times New Roman"/>
        </w:rPr>
        <w:t>R(X)</w:t>
      </w:r>
    </w:p>
    <w:p w14:paraId="02F54FBE" w14:textId="77777777" w:rsidR="00FC3C4F" w:rsidRPr="00821EAC" w:rsidRDefault="00FC3C4F" w:rsidP="00FC3C4F">
      <w:pPr>
        <w:rPr>
          <w:rFonts w:ascii="Consolas" w:hAnsi="Consolas" w:cs="Times New Roman"/>
        </w:rPr>
      </w:pPr>
      <w:r w:rsidRPr="00821EAC">
        <w:rPr>
          <w:rFonts w:ascii="Consolas" w:hAnsi="Consolas" w:cs="Times New Roman"/>
        </w:rPr>
        <w:t>R(Y)</w:t>
      </w:r>
    </w:p>
    <w:p w14:paraId="1800D6F6" w14:textId="77777777" w:rsidR="00FC3C4F" w:rsidRPr="00821EAC" w:rsidRDefault="00FC3C4F" w:rsidP="00FC3C4F">
      <w:pPr>
        <w:rPr>
          <w:rFonts w:ascii="Consolas" w:hAnsi="Consolas" w:cs="Times New Roman"/>
          <w:b/>
        </w:rPr>
      </w:pPr>
      <w:r w:rsidRPr="00821EAC">
        <w:rPr>
          <w:rFonts w:ascii="Consolas" w:hAnsi="Consolas" w:cs="Times New Roman"/>
          <w:b/>
        </w:rPr>
        <w:t>W(X)</w:t>
      </w:r>
    </w:p>
    <w:p w14:paraId="734351EA" w14:textId="77777777" w:rsidR="00FC3C4F" w:rsidRPr="00821EAC" w:rsidRDefault="00FC3C4F" w:rsidP="000871DE">
      <w:pPr>
        <w:rPr>
          <w:rFonts w:ascii="Consolas" w:hAnsi="Consolas" w:cs="Times New Roman"/>
          <w:b/>
        </w:rPr>
      </w:pPr>
      <w:r w:rsidRPr="00821EAC">
        <w:rPr>
          <w:rFonts w:ascii="Consolas" w:hAnsi="Consolas" w:cs="Times New Roman"/>
          <w:b/>
        </w:rPr>
        <w:t>(READ-WRITE conflict)</w:t>
      </w:r>
    </w:p>
    <w:p w14:paraId="78AA77D7" w14:textId="77777777" w:rsidR="000871DE" w:rsidRPr="00821EAC" w:rsidRDefault="000871DE" w:rsidP="006A63E7">
      <w:pPr>
        <w:pStyle w:val="Heading1"/>
        <w:rPr>
          <w:rFonts w:ascii="Consolas" w:hAnsi="Consolas"/>
        </w:rPr>
      </w:pPr>
      <w:r w:rsidRPr="00821EAC">
        <w:rPr>
          <w:rFonts w:ascii="Consolas" w:hAnsi="Consolas"/>
        </w:rPr>
        <w:t>Phantom read</w:t>
      </w:r>
    </w:p>
    <w:p w14:paraId="3EC45A6F" w14:textId="77777777" w:rsidR="000871DE" w:rsidRPr="00821EAC" w:rsidRDefault="000871DE" w:rsidP="000871DE">
      <w:pPr>
        <w:rPr>
          <w:rFonts w:ascii="Consolas" w:hAnsi="Consolas" w:cs="Times New Roman"/>
        </w:rPr>
      </w:pPr>
      <w:r w:rsidRPr="00821EAC">
        <w:rPr>
          <w:rFonts w:ascii="Consolas" w:hAnsi="Consolas" w:cs="Times New Roman"/>
        </w:rPr>
        <w:t>A transaction re-executes a query returning a set of rows that satisfy a search condition and finds that the set of rows satisfying the condition has changed due to another recently committed transaction.</w:t>
      </w:r>
    </w:p>
    <w:p w14:paraId="0DCE1A63" w14:textId="77777777" w:rsidR="003817C1" w:rsidRPr="00821EAC" w:rsidRDefault="003817C1" w:rsidP="000871DE">
      <w:pPr>
        <w:rPr>
          <w:rFonts w:ascii="Consolas" w:hAnsi="Consolas" w:cs="Times New Roman"/>
        </w:rPr>
      </w:pPr>
      <w:r w:rsidRPr="00821EAC">
        <w:rPr>
          <w:rFonts w:ascii="Consolas" w:hAnsi="Consolas" w:cs="Times New Roman"/>
        </w:rPr>
        <w:lastRenderedPageBreak/>
        <w:t xml:space="preserve">For example: Select </w:t>
      </w:r>
      <w:proofErr w:type="gramStart"/>
      <w:r w:rsidRPr="00821EAC">
        <w:rPr>
          <w:rFonts w:ascii="Consolas" w:hAnsi="Consolas" w:cs="Times New Roman"/>
        </w:rPr>
        <w:t>count(</w:t>
      </w:r>
      <w:proofErr w:type="gramEnd"/>
      <w:r w:rsidRPr="00821EAC">
        <w:rPr>
          <w:rFonts w:ascii="Consolas" w:hAnsi="Consolas" w:cs="Times New Roman"/>
        </w:rPr>
        <w:t xml:space="preserve">*) from supplier;  (READ) </w:t>
      </w:r>
    </w:p>
    <w:p w14:paraId="36D6F513" w14:textId="77777777" w:rsidR="003817C1" w:rsidRPr="00821EAC" w:rsidRDefault="003817C1" w:rsidP="000871DE">
      <w:pPr>
        <w:rPr>
          <w:rFonts w:ascii="Consolas" w:hAnsi="Consolas" w:cs="Times New Roman"/>
        </w:rPr>
      </w:pPr>
      <w:r w:rsidRPr="00821EAC">
        <w:rPr>
          <w:rFonts w:ascii="Consolas" w:hAnsi="Consolas" w:cs="Times New Roman"/>
        </w:rPr>
        <w:t>Prevention of the Phantom Read (Make it SERIALIZABLE-issuing locks that prevent any insertion, or update while it is trying to read)</w:t>
      </w:r>
    </w:p>
    <w:p w14:paraId="6F849AB6" w14:textId="77777777" w:rsidR="000C030D" w:rsidRPr="00821EAC" w:rsidRDefault="000C030D" w:rsidP="006A63E7">
      <w:pPr>
        <w:pStyle w:val="Heading2"/>
        <w:rPr>
          <w:rFonts w:ascii="Consolas" w:hAnsi="Consolas"/>
        </w:rPr>
      </w:pPr>
      <w:r w:rsidRPr="00821EAC">
        <w:rPr>
          <w:rFonts w:ascii="Consolas" w:hAnsi="Consolas"/>
        </w:rPr>
        <w:t>Situation 1</w:t>
      </w:r>
    </w:p>
    <w:p w14:paraId="4D303CE4" w14:textId="665834D0" w:rsidR="000C030D" w:rsidRPr="00821EAC" w:rsidRDefault="000C030D" w:rsidP="000C030D">
      <w:pPr>
        <w:rPr>
          <w:rFonts w:ascii="Consolas" w:hAnsi="Consolas" w:cs="Times New Roman"/>
        </w:rPr>
      </w:pPr>
      <w:r w:rsidRPr="00821EAC">
        <w:rPr>
          <w:rFonts w:ascii="Consolas" w:hAnsi="Consolas" w:cs="Times New Roman"/>
        </w:rPr>
        <w:t>Insert into emp values (‘111’,</w:t>
      </w:r>
      <w:r w:rsidR="002E1701" w:rsidRPr="00821EAC">
        <w:rPr>
          <w:rFonts w:ascii="Consolas" w:hAnsi="Consolas" w:cs="Times New Roman"/>
        </w:rPr>
        <w:t xml:space="preserve"> ‘</w:t>
      </w:r>
      <w:r w:rsidRPr="00821EAC">
        <w:rPr>
          <w:rFonts w:ascii="Consolas" w:hAnsi="Consolas" w:cs="Times New Roman"/>
        </w:rPr>
        <w:t>John’,</w:t>
      </w:r>
      <w:r w:rsidR="002E1701" w:rsidRPr="00821EAC">
        <w:rPr>
          <w:rFonts w:ascii="Consolas" w:hAnsi="Consolas" w:cs="Times New Roman"/>
        </w:rPr>
        <w:t xml:space="preserve"> ‘</w:t>
      </w:r>
      <w:r w:rsidRPr="00821EAC">
        <w:rPr>
          <w:rFonts w:ascii="Consolas" w:hAnsi="Consolas" w:cs="Times New Roman"/>
        </w:rPr>
        <w:t>AAA’)</w:t>
      </w:r>
    </w:p>
    <w:p w14:paraId="4E9CCB92" w14:textId="77777777" w:rsidR="000C030D" w:rsidRPr="00821EAC" w:rsidRDefault="000C030D" w:rsidP="000871DE">
      <w:pPr>
        <w:rPr>
          <w:rFonts w:ascii="Consolas" w:hAnsi="Consolas" w:cs="Times New Roman"/>
        </w:rPr>
      </w:pPr>
      <w:r w:rsidRPr="00821EAC">
        <w:rPr>
          <w:rFonts w:ascii="Consolas" w:hAnsi="Consolas" w:cs="Times New Roman"/>
        </w:rPr>
        <w:t>It does not need any locks in order to insert a new record</w:t>
      </w:r>
    </w:p>
    <w:p w14:paraId="703A8A96" w14:textId="77777777" w:rsidR="000C030D" w:rsidRPr="00821EAC" w:rsidRDefault="000C030D" w:rsidP="000871DE">
      <w:pPr>
        <w:rPr>
          <w:rFonts w:ascii="Consolas" w:hAnsi="Consolas" w:cs="Times New Roman"/>
        </w:rPr>
      </w:pPr>
      <w:r w:rsidRPr="00821EAC">
        <w:rPr>
          <w:rFonts w:ascii="Consolas" w:hAnsi="Consolas" w:cs="Times New Roman"/>
        </w:rPr>
        <w:t>Pick one below</w:t>
      </w:r>
    </w:p>
    <w:p w14:paraId="10E38193" w14:textId="77777777" w:rsidR="008D1121" w:rsidRPr="00821EAC" w:rsidRDefault="000C030D" w:rsidP="000C030D">
      <w:pPr>
        <w:autoSpaceDE w:val="0"/>
        <w:autoSpaceDN w:val="0"/>
        <w:adjustRightInd w:val="0"/>
        <w:spacing w:after="0" w:line="240" w:lineRule="auto"/>
        <w:rPr>
          <w:rFonts w:ascii="Consolas" w:eastAsia="CMR10" w:hAnsi="Consolas" w:cs="Times New Roman"/>
          <w:b/>
          <w:sz w:val="20"/>
          <w:szCs w:val="20"/>
        </w:rPr>
      </w:pPr>
      <w:r w:rsidRPr="00821EAC">
        <w:rPr>
          <w:rFonts w:ascii="Consolas" w:eastAsia="CMR10" w:hAnsi="Consolas" w:cs="Times New Roman"/>
          <w:b/>
          <w:sz w:val="20"/>
          <w:szCs w:val="20"/>
        </w:rPr>
        <w:t>1.</w:t>
      </w:r>
      <w:r w:rsidRPr="00821EAC">
        <w:rPr>
          <w:rFonts w:ascii="Consolas" w:eastAsia="CMR10" w:hAnsi="Consolas" w:cs="Times New Roman"/>
          <w:sz w:val="20"/>
          <w:szCs w:val="20"/>
        </w:rPr>
        <w:t xml:space="preserve"> </w:t>
      </w:r>
      <w:r w:rsidRPr="00821EAC">
        <w:rPr>
          <w:rFonts w:ascii="Consolas" w:eastAsia="CMR10" w:hAnsi="Consolas" w:cs="Times New Roman"/>
          <w:b/>
          <w:sz w:val="20"/>
          <w:szCs w:val="20"/>
        </w:rPr>
        <w:t xml:space="preserve">READ UNCOMMITTED, 2. READ COMMITTED and </w:t>
      </w:r>
    </w:p>
    <w:p w14:paraId="02EE993B" w14:textId="77777777" w:rsidR="000C030D" w:rsidRPr="00821EAC" w:rsidRDefault="000C030D" w:rsidP="000C030D">
      <w:pPr>
        <w:autoSpaceDE w:val="0"/>
        <w:autoSpaceDN w:val="0"/>
        <w:adjustRightInd w:val="0"/>
        <w:spacing w:after="0" w:line="240" w:lineRule="auto"/>
        <w:rPr>
          <w:rFonts w:ascii="Consolas" w:eastAsia="CMR10" w:hAnsi="Consolas" w:cs="Times New Roman"/>
          <w:b/>
          <w:sz w:val="20"/>
          <w:szCs w:val="20"/>
        </w:rPr>
      </w:pPr>
      <w:r w:rsidRPr="00821EAC">
        <w:rPr>
          <w:rFonts w:ascii="Consolas" w:eastAsia="CMR10" w:hAnsi="Consolas" w:cs="Times New Roman"/>
          <w:b/>
          <w:sz w:val="20"/>
          <w:szCs w:val="20"/>
        </w:rPr>
        <w:t>3. SERIALIZABLE</w:t>
      </w:r>
    </w:p>
    <w:p w14:paraId="16792216" w14:textId="77777777" w:rsidR="000C030D" w:rsidRPr="00821EAC" w:rsidRDefault="000C030D" w:rsidP="000871DE">
      <w:pPr>
        <w:rPr>
          <w:rFonts w:ascii="Consolas" w:hAnsi="Consolas" w:cs="Times New Roman"/>
        </w:rPr>
      </w:pPr>
    </w:p>
    <w:p w14:paraId="401D5B92" w14:textId="77777777" w:rsidR="000C030D" w:rsidRPr="00821EAC" w:rsidRDefault="000C030D" w:rsidP="006A63E7">
      <w:pPr>
        <w:pStyle w:val="Heading2"/>
        <w:rPr>
          <w:rFonts w:ascii="Consolas" w:hAnsi="Consolas"/>
        </w:rPr>
      </w:pPr>
      <w:r w:rsidRPr="00821EAC">
        <w:rPr>
          <w:rFonts w:ascii="Consolas" w:hAnsi="Consolas"/>
        </w:rPr>
        <w:t>Situation 2</w:t>
      </w:r>
    </w:p>
    <w:p w14:paraId="414EB5A6" w14:textId="77777777" w:rsidR="000C030D" w:rsidRPr="00821EAC" w:rsidRDefault="000C030D" w:rsidP="000871DE">
      <w:pPr>
        <w:rPr>
          <w:rFonts w:ascii="Consolas" w:hAnsi="Consolas" w:cs="Times New Roman"/>
        </w:rPr>
      </w:pPr>
      <w:r w:rsidRPr="00821EAC">
        <w:rPr>
          <w:rFonts w:ascii="Consolas" w:hAnsi="Consolas" w:cs="Times New Roman"/>
        </w:rPr>
        <w:t xml:space="preserve">Update emp set </w:t>
      </w:r>
      <w:proofErr w:type="spellStart"/>
      <w:r w:rsidRPr="00821EAC">
        <w:rPr>
          <w:rFonts w:ascii="Consolas" w:hAnsi="Consolas" w:cs="Times New Roman"/>
        </w:rPr>
        <w:t>full_name</w:t>
      </w:r>
      <w:proofErr w:type="spellEnd"/>
      <w:r w:rsidRPr="00821EAC">
        <w:rPr>
          <w:rFonts w:ascii="Consolas" w:hAnsi="Consolas" w:cs="Times New Roman"/>
        </w:rPr>
        <w:t xml:space="preserve">=’Jack’ where </w:t>
      </w:r>
      <w:proofErr w:type="spellStart"/>
      <w:r w:rsidRPr="00821EAC">
        <w:rPr>
          <w:rFonts w:ascii="Consolas" w:hAnsi="Consolas" w:cs="Times New Roman"/>
        </w:rPr>
        <w:t>emp_id</w:t>
      </w:r>
      <w:proofErr w:type="spellEnd"/>
      <w:r w:rsidRPr="00821EAC">
        <w:rPr>
          <w:rFonts w:ascii="Consolas" w:hAnsi="Consolas" w:cs="Times New Roman"/>
        </w:rPr>
        <w:t xml:space="preserve"> = ‘111’;</w:t>
      </w:r>
    </w:p>
    <w:p w14:paraId="039B7155" w14:textId="77777777" w:rsidR="000C030D" w:rsidRPr="00821EAC" w:rsidRDefault="000C030D" w:rsidP="000871DE">
      <w:pPr>
        <w:rPr>
          <w:rFonts w:ascii="Consolas" w:hAnsi="Consolas" w:cs="Times New Roman"/>
        </w:rPr>
      </w:pPr>
      <w:r w:rsidRPr="00821EAC">
        <w:rPr>
          <w:rFonts w:ascii="Consolas" w:hAnsi="Consolas" w:cs="Times New Roman"/>
        </w:rPr>
        <w:t>Note: this requires an update to an existing record, need to issue a lock.</w:t>
      </w:r>
    </w:p>
    <w:p w14:paraId="7D577D0D" w14:textId="77777777" w:rsidR="000C030D" w:rsidRPr="00821EAC" w:rsidRDefault="000C030D" w:rsidP="000C030D">
      <w:pPr>
        <w:rPr>
          <w:rFonts w:ascii="Consolas" w:hAnsi="Consolas" w:cs="Times New Roman"/>
        </w:rPr>
      </w:pPr>
      <w:r w:rsidRPr="00821EAC">
        <w:rPr>
          <w:rFonts w:ascii="Consolas" w:hAnsi="Consolas" w:cs="Times New Roman"/>
        </w:rPr>
        <w:t>Pick one below</w:t>
      </w:r>
    </w:p>
    <w:p w14:paraId="20655E40" w14:textId="77777777" w:rsidR="008D1121" w:rsidRPr="00821EAC" w:rsidRDefault="000C030D" w:rsidP="000C030D">
      <w:pPr>
        <w:autoSpaceDE w:val="0"/>
        <w:autoSpaceDN w:val="0"/>
        <w:adjustRightInd w:val="0"/>
        <w:spacing w:after="0" w:line="240" w:lineRule="auto"/>
        <w:rPr>
          <w:rFonts w:ascii="Consolas" w:eastAsia="CMR10" w:hAnsi="Consolas" w:cs="Times New Roman"/>
          <w:b/>
          <w:sz w:val="20"/>
          <w:szCs w:val="20"/>
        </w:rPr>
      </w:pPr>
      <w:r w:rsidRPr="00821EAC">
        <w:rPr>
          <w:rFonts w:ascii="Consolas" w:eastAsia="CMR10" w:hAnsi="Consolas" w:cs="Times New Roman"/>
          <w:b/>
          <w:sz w:val="20"/>
          <w:szCs w:val="20"/>
        </w:rPr>
        <w:t>1.</w:t>
      </w:r>
      <w:r w:rsidRPr="00821EAC">
        <w:rPr>
          <w:rFonts w:ascii="Consolas" w:eastAsia="CMR10" w:hAnsi="Consolas" w:cs="Times New Roman"/>
          <w:sz w:val="20"/>
          <w:szCs w:val="20"/>
        </w:rPr>
        <w:t xml:space="preserve"> </w:t>
      </w:r>
      <w:r w:rsidRPr="00821EAC">
        <w:rPr>
          <w:rFonts w:ascii="Consolas" w:eastAsia="CMR10" w:hAnsi="Consolas" w:cs="Times New Roman"/>
          <w:b/>
          <w:sz w:val="20"/>
          <w:szCs w:val="20"/>
        </w:rPr>
        <w:t xml:space="preserve">READ UNCOMMITTED, 2. READ COMMITTED and </w:t>
      </w:r>
    </w:p>
    <w:p w14:paraId="6BDD80E8" w14:textId="77777777" w:rsidR="000C030D" w:rsidRPr="00821EAC" w:rsidRDefault="000C030D" w:rsidP="000C030D">
      <w:pPr>
        <w:autoSpaceDE w:val="0"/>
        <w:autoSpaceDN w:val="0"/>
        <w:adjustRightInd w:val="0"/>
        <w:spacing w:after="0" w:line="240" w:lineRule="auto"/>
        <w:rPr>
          <w:rFonts w:ascii="Consolas" w:eastAsia="CMR10" w:hAnsi="Consolas" w:cs="Times New Roman"/>
          <w:b/>
          <w:sz w:val="20"/>
          <w:szCs w:val="20"/>
        </w:rPr>
      </w:pPr>
      <w:r w:rsidRPr="00821EAC">
        <w:rPr>
          <w:rFonts w:ascii="Consolas" w:eastAsia="CMR10" w:hAnsi="Consolas" w:cs="Times New Roman"/>
          <w:b/>
          <w:sz w:val="20"/>
          <w:szCs w:val="20"/>
        </w:rPr>
        <w:t>3. SERIALIZABLE</w:t>
      </w:r>
    </w:p>
    <w:p w14:paraId="2BA7454F" w14:textId="77777777" w:rsidR="000C030D" w:rsidRPr="00821EAC" w:rsidRDefault="000C030D" w:rsidP="000871DE">
      <w:pPr>
        <w:rPr>
          <w:rFonts w:ascii="Consolas" w:hAnsi="Consolas" w:cs="Times New Roman"/>
        </w:rPr>
      </w:pPr>
    </w:p>
    <w:p w14:paraId="4B1AB972" w14:textId="77777777" w:rsidR="000C030D" w:rsidRPr="00821EAC" w:rsidRDefault="000C030D" w:rsidP="006A63E7">
      <w:pPr>
        <w:pStyle w:val="Heading2"/>
        <w:rPr>
          <w:rFonts w:ascii="Consolas" w:hAnsi="Consolas"/>
        </w:rPr>
      </w:pPr>
      <w:r w:rsidRPr="00821EAC">
        <w:rPr>
          <w:rFonts w:ascii="Consolas" w:hAnsi="Consolas"/>
        </w:rPr>
        <w:t>Situation 3</w:t>
      </w:r>
    </w:p>
    <w:p w14:paraId="5B492AC5" w14:textId="77777777" w:rsidR="000C030D" w:rsidRPr="00821EAC" w:rsidRDefault="000C030D" w:rsidP="000871DE">
      <w:pPr>
        <w:rPr>
          <w:rFonts w:ascii="Consolas" w:hAnsi="Consolas" w:cs="Times New Roman"/>
        </w:rPr>
      </w:pPr>
      <w:r w:rsidRPr="00821EAC">
        <w:rPr>
          <w:rFonts w:ascii="Consolas" w:hAnsi="Consolas" w:cs="Times New Roman"/>
        </w:rPr>
        <w:t xml:space="preserve">Select </w:t>
      </w:r>
      <w:proofErr w:type="gramStart"/>
      <w:r w:rsidRPr="00821EAC">
        <w:rPr>
          <w:rFonts w:ascii="Consolas" w:hAnsi="Consolas" w:cs="Times New Roman"/>
        </w:rPr>
        <w:t>count(</w:t>
      </w:r>
      <w:proofErr w:type="gramEnd"/>
      <w:r w:rsidRPr="00821EAC">
        <w:rPr>
          <w:rFonts w:ascii="Consolas" w:hAnsi="Consolas" w:cs="Times New Roman"/>
        </w:rPr>
        <w:t>*) from emp;</w:t>
      </w:r>
    </w:p>
    <w:p w14:paraId="20FAB809" w14:textId="77777777" w:rsidR="000C030D" w:rsidRPr="00821EAC" w:rsidRDefault="000C030D" w:rsidP="000C030D">
      <w:pPr>
        <w:rPr>
          <w:rFonts w:ascii="Consolas" w:eastAsia="CMR10" w:hAnsi="Consolas" w:cs="Times New Roman"/>
          <w:sz w:val="20"/>
          <w:szCs w:val="20"/>
        </w:rPr>
      </w:pPr>
      <w:r w:rsidRPr="00821EAC">
        <w:rPr>
          <w:rFonts w:ascii="Consolas" w:eastAsia="CMR10" w:hAnsi="Consolas" w:cs="Times New Roman"/>
          <w:sz w:val="20"/>
          <w:szCs w:val="20"/>
        </w:rPr>
        <w:t>To prevent other transactions from inserting or updating the table emp while we are reading from it (known as the phantom problem), we would need to use</w:t>
      </w:r>
    </w:p>
    <w:p w14:paraId="4D72FD65" w14:textId="77777777" w:rsidR="000C030D" w:rsidRPr="00821EAC" w:rsidRDefault="000C030D" w:rsidP="000C030D">
      <w:pPr>
        <w:rPr>
          <w:rFonts w:ascii="Consolas" w:hAnsi="Consolas" w:cs="Times New Roman"/>
        </w:rPr>
      </w:pPr>
      <w:r w:rsidRPr="00821EAC">
        <w:rPr>
          <w:rFonts w:ascii="Consolas" w:hAnsi="Consolas" w:cs="Times New Roman"/>
        </w:rPr>
        <w:t>Pick one below</w:t>
      </w:r>
    </w:p>
    <w:p w14:paraId="4F6FFA82" w14:textId="77777777" w:rsidR="000C030D" w:rsidRPr="00821EAC" w:rsidRDefault="000C030D" w:rsidP="000C030D">
      <w:pPr>
        <w:autoSpaceDE w:val="0"/>
        <w:autoSpaceDN w:val="0"/>
        <w:adjustRightInd w:val="0"/>
        <w:spacing w:after="0" w:line="240" w:lineRule="auto"/>
        <w:rPr>
          <w:rFonts w:ascii="Consolas" w:eastAsia="CMR10" w:hAnsi="Consolas" w:cs="Times New Roman"/>
          <w:b/>
          <w:sz w:val="20"/>
          <w:szCs w:val="20"/>
        </w:rPr>
      </w:pPr>
      <w:r w:rsidRPr="00821EAC">
        <w:rPr>
          <w:rFonts w:ascii="Consolas" w:eastAsia="CMR10" w:hAnsi="Consolas" w:cs="Times New Roman"/>
          <w:b/>
          <w:sz w:val="20"/>
          <w:szCs w:val="20"/>
        </w:rPr>
        <w:t>1.</w:t>
      </w:r>
      <w:r w:rsidRPr="00821EAC">
        <w:rPr>
          <w:rFonts w:ascii="Consolas" w:eastAsia="CMR10" w:hAnsi="Consolas" w:cs="Times New Roman"/>
          <w:sz w:val="20"/>
          <w:szCs w:val="20"/>
        </w:rPr>
        <w:t xml:space="preserve"> </w:t>
      </w:r>
      <w:r w:rsidRPr="00821EAC">
        <w:rPr>
          <w:rFonts w:ascii="Consolas" w:eastAsia="CMR10" w:hAnsi="Consolas" w:cs="Times New Roman"/>
          <w:b/>
          <w:sz w:val="20"/>
          <w:szCs w:val="20"/>
        </w:rPr>
        <w:t>READ UNCOMMITTED, 2. READ COMMITTED and 3. SERIALIZABLE</w:t>
      </w:r>
    </w:p>
    <w:p w14:paraId="15EA3FDF" w14:textId="77777777" w:rsidR="000C030D" w:rsidRPr="00821EAC" w:rsidRDefault="000C030D" w:rsidP="000C030D">
      <w:pPr>
        <w:rPr>
          <w:rFonts w:ascii="Consolas" w:hAnsi="Consolas" w:cs="Times New Roman"/>
        </w:rPr>
      </w:pPr>
    </w:p>
    <w:p w14:paraId="56A0FE0A" w14:textId="77777777" w:rsidR="000871DE" w:rsidRPr="00821EAC" w:rsidRDefault="000871DE" w:rsidP="000871DE">
      <w:pPr>
        <w:rPr>
          <w:rFonts w:ascii="Consolas" w:hAnsi="Consolas" w:cs="Times New Roman"/>
          <w:b/>
        </w:rPr>
      </w:pPr>
      <w:r w:rsidRPr="00821EAC">
        <w:rPr>
          <w:rFonts w:ascii="Consolas" w:hAnsi="Consolas" w:cs="Times New Roman"/>
        </w:rPr>
        <w:t xml:space="preserve">In databases and transaction processing, two-phase locking (2PL) is a concurrency control method that </w:t>
      </w:r>
      <w:r w:rsidRPr="00821EAC">
        <w:rPr>
          <w:rFonts w:ascii="Consolas" w:hAnsi="Consolas" w:cs="Times New Roman"/>
          <w:b/>
        </w:rPr>
        <w:t>guarantees serializability</w:t>
      </w:r>
    </w:p>
    <w:p w14:paraId="793EB007" w14:textId="77777777" w:rsidR="000871DE" w:rsidRPr="00821EAC" w:rsidRDefault="000871DE" w:rsidP="000871DE">
      <w:pPr>
        <w:rPr>
          <w:rFonts w:ascii="Consolas" w:hAnsi="Consolas" w:cs="Times New Roman"/>
        </w:rPr>
      </w:pPr>
      <w:r w:rsidRPr="00821EAC">
        <w:rPr>
          <w:rFonts w:ascii="Consolas" w:hAnsi="Consolas" w:cs="Times New Roman"/>
        </w:rPr>
        <w:t>According to the two-phase locking protocol, a transaction handles its locks in two distinct, consecutive phases during the transaction's execution:</w:t>
      </w:r>
    </w:p>
    <w:p w14:paraId="74F3FA0C" w14:textId="12CBE51A" w:rsidR="000871DE" w:rsidRPr="00821EAC" w:rsidRDefault="000871DE" w:rsidP="00B91844">
      <w:pPr>
        <w:pStyle w:val="ListParagraph"/>
        <w:numPr>
          <w:ilvl w:val="0"/>
          <w:numId w:val="4"/>
        </w:numPr>
        <w:rPr>
          <w:rFonts w:ascii="Consolas" w:hAnsi="Consolas" w:cs="Times New Roman"/>
        </w:rPr>
      </w:pPr>
      <w:r w:rsidRPr="00821EAC">
        <w:rPr>
          <w:rFonts w:ascii="Consolas" w:hAnsi="Consolas" w:cs="Times New Roman"/>
        </w:rPr>
        <w:t xml:space="preserve">Expanding phase (aka Growing phase): locks are </w:t>
      </w:r>
      <w:proofErr w:type="gramStart"/>
      <w:r w:rsidRPr="00821EAC">
        <w:rPr>
          <w:rFonts w:ascii="Consolas" w:hAnsi="Consolas" w:cs="Times New Roman"/>
        </w:rPr>
        <w:t>acquired</w:t>
      </w:r>
      <w:proofErr w:type="gramEnd"/>
      <w:r w:rsidRPr="00821EAC">
        <w:rPr>
          <w:rFonts w:ascii="Consolas" w:hAnsi="Consolas" w:cs="Times New Roman"/>
        </w:rPr>
        <w:t xml:space="preserve"> and no locks are released (the number of locks can only increase).</w:t>
      </w:r>
    </w:p>
    <w:p w14:paraId="4ECC81CA" w14:textId="5E8E1FC6" w:rsidR="000871DE" w:rsidRPr="00821EAC" w:rsidRDefault="000871DE" w:rsidP="00B91844">
      <w:pPr>
        <w:pStyle w:val="ListParagraph"/>
        <w:numPr>
          <w:ilvl w:val="0"/>
          <w:numId w:val="4"/>
        </w:numPr>
        <w:rPr>
          <w:rFonts w:ascii="Consolas" w:hAnsi="Consolas" w:cs="Times New Roman"/>
        </w:rPr>
      </w:pPr>
      <w:r w:rsidRPr="00821EAC">
        <w:rPr>
          <w:rFonts w:ascii="Consolas" w:hAnsi="Consolas" w:cs="Times New Roman"/>
        </w:rPr>
        <w:t xml:space="preserve">Shrinking phase (aka Contracting phase): locks are </w:t>
      </w:r>
      <w:proofErr w:type="gramStart"/>
      <w:r w:rsidRPr="00821EAC">
        <w:rPr>
          <w:rFonts w:ascii="Consolas" w:hAnsi="Consolas" w:cs="Times New Roman"/>
        </w:rPr>
        <w:t>released</w:t>
      </w:r>
      <w:proofErr w:type="gramEnd"/>
      <w:r w:rsidRPr="00821EAC">
        <w:rPr>
          <w:rFonts w:ascii="Consolas" w:hAnsi="Consolas" w:cs="Times New Roman"/>
        </w:rPr>
        <w:t xml:space="preserve"> and no locks are acquired.</w:t>
      </w:r>
    </w:p>
    <w:p w14:paraId="169BFDB9" w14:textId="435F67BA" w:rsidR="000871DE" w:rsidRPr="00821EAC" w:rsidRDefault="000871DE" w:rsidP="000871DE">
      <w:pPr>
        <w:rPr>
          <w:rFonts w:ascii="Consolas" w:hAnsi="Consolas" w:cs="Times New Roman"/>
        </w:rPr>
      </w:pPr>
      <w:r w:rsidRPr="00821EAC">
        <w:rPr>
          <w:rFonts w:ascii="Consolas" w:hAnsi="Consolas" w:cs="Times New Roman"/>
        </w:rPr>
        <w:t xml:space="preserve">The </w:t>
      </w:r>
      <w:r w:rsidR="009E2DE7" w:rsidRPr="00821EAC">
        <w:rPr>
          <w:rFonts w:ascii="Consolas" w:hAnsi="Consolas" w:cs="Times New Roman"/>
        </w:rPr>
        <w:t>two-phase</w:t>
      </w:r>
      <w:r w:rsidRPr="00821EAC">
        <w:rPr>
          <w:rFonts w:ascii="Consolas" w:hAnsi="Consolas" w:cs="Times New Roman"/>
        </w:rPr>
        <w:t xml:space="preserve"> locking rule can be summarized as: never acquire a lock after a lock has been released. The serializability property is guaranteed for a schedule with transactions that obey this rule.</w:t>
      </w:r>
    </w:p>
    <w:p w14:paraId="796165CA" w14:textId="77777777" w:rsidR="000871DE" w:rsidRPr="00821EAC" w:rsidRDefault="000871DE" w:rsidP="00DC0991">
      <w:pPr>
        <w:pStyle w:val="Heading1"/>
        <w:rPr>
          <w:rFonts w:ascii="Consolas" w:hAnsi="Consolas"/>
        </w:rPr>
      </w:pPr>
      <w:r w:rsidRPr="00821EAC">
        <w:rPr>
          <w:rFonts w:ascii="Consolas" w:hAnsi="Consolas"/>
        </w:rPr>
        <w:lastRenderedPageBreak/>
        <w:t>Conservative two-phase locking</w:t>
      </w:r>
    </w:p>
    <w:p w14:paraId="288AF071" w14:textId="77777777" w:rsidR="000871DE" w:rsidRPr="00821EAC" w:rsidRDefault="000871DE" w:rsidP="000871DE">
      <w:pPr>
        <w:rPr>
          <w:rFonts w:ascii="Consolas" w:hAnsi="Consolas" w:cs="Times New Roman"/>
        </w:rPr>
      </w:pPr>
      <w:r w:rsidRPr="00821EAC">
        <w:rPr>
          <w:rFonts w:ascii="Consolas" w:hAnsi="Consolas" w:cs="Times New Roman"/>
        </w:rPr>
        <w:t>The difference between 2PL and C2PL is that C2PL's transactions obtain all the locks they need before the transactions begin. This is to ensure that a transaction that already holds some locks will not block waiting for other locks. Conservative 2PL prevents deadlocks.</w:t>
      </w:r>
    </w:p>
    <w:p w14:paraId="7536F4D7" w14:textId="77777777" w:rsidR="000871DE" w:rsidRPr="00821EAC" w:rsidRDefault="000871DE" w:rsidP="00DC0991">
      <w:pPr>
        <w:pStyle w:val="Heading1"/>
        <w:rPr>
          <w:rFonts w:ascii="Consolas" w:hAnsi="Consolas"/>
        </w:rPr>
      </w:pPr>
      <w:r w:rsidRPr="00821EAC">
        <w:rPr>
          <w:rFonts w:ascii="Consolas" w:hAnsi="Consolas"/>
        </w:rPr>
        <w:t>Strict two-phase locking</w:t>
      </w:r>
    </w:p>
    <w:p w14:paraId="585BDB7B" w14:textId="77777777" w:rsidR="000871DE" w:rsidRPr="00821EAC" w:rsidRDefault="000871DE" w:rsidP="000871DE">
      <w:pPr>
        <w:rPr>
          <w:rFonts w:ascii="Consolas" w:hAnsi="Consolas" w:cs="Times New Roman"/>
        </w:rPr>
      </w:pPr>
      <w:r w:rsidRPr="00821EAC">
        <w:rPr>
          <w:rFonts w:ascii="Consolas" w:hAnsi="Consolas" w:cs="Times New Roman"/>
        </w:rPr>
        <w:t xml:space="preserve">To comply with the S2PL protocol, a transaction needs to comply with 2PL, and release its write (exclusive) locks only after it has ended, i.e., being either committed or aborted. On the other hand, read (shared) locks are released regularly during phase 2.  In contrast to 2PL, </w:t>
      </w:r>
      <w:r w:rsidRPr="00821EAC">
        <w:rPr>
          <w:rFonts w:ascii="Consolas" w:hAnsi="Consolas" w:cs="Times New Roman"/>
          <w:b/>
        </w:rPr>
        <w:t>Strict-2PL does not release a lock after using it. Strict-2PL holds all the locks until the commit point and releases all the locks at a time.</w:t>
      </w:r>
    </w:p>
    <w:p w14:paraId="56FFF5CB" w14:textId="77777777" w:rsidR="000871DE" w:rsidRPr="00821EAC" w:rsidRDefault="000871DE" w:rsidP="000871DE">
      <w:pPr>
        <w:rPr>
          <w:rFonts w:ascii="Consolas" w:hAnsi="Consolas" w:cs="Times New Roman"/>
        </w:rPr>
      </w:pPr>
    </w:p>
    <w:p w14:paraId="34854D1B" w14:textId="6416023B" w:rsidR="00244DE0" w:rsidRPr="00821EAC" w:rsidRDefault="00244DE0">
      <w:pPr>
        <w:rPr>
          <w:rFonts w:ascii="Consolas" w:hAnsi="Consolas" w:cs="Times New Roman"/>
          <w:b/>
        </w:rPr>
      </w:pPr>
    </w:p>
    <w:p w14:paraId="3B606FB2" w14:textId="77777777" w:rsidR="008C2B5D" w:rsidRPr="00821EAC" w:rsidRDefault="008C2B5D">
      <w:pPr>
        <w:rPr>
          <w:rFonts w:ascii="Consolas" w:hAnsi="Consolas" w:cs="Times New Roman"/>
          <w:b/>
        </w:rPr>
      </w:pPr>
    </w:p>
    <w:p w14:paraId="78EBCEE9" w14:textId="77777777" w:rsidR="000871DE" w:rsidRPr="00821EAC" w:rsidRDefault="000871DE" w:rsidP="00ED5C4E">
      <w:pPr>
        <w:pStyle w:val="Heading1"/>
        <w:rPr>
          <w:rFonts w:ascii="Consolas" w:hAnsi="Consolas"/>
        </w:rPr>
      </w:pPr>
      <w:r w:rsidRPr="00821EAC">
        <w:rPr>
          <w:rFonts w:ascii="Consolas" w:hAnsi="Consolas"/>
        </w:rPr>
        <w:t>Atomicity</w:t>
      </w:r>
    </w:p>
    <w:p w14:paraId="096DB323" w14:textId="77777777" w:rsidR="000871DE" w:rsidRPr="00821EAC" w:rsidRDefault="000871DE" w:rsidP="000871DE">
      <w:pPr>
        <w:rPr>
          <w:rFonts w:ascii="Consolas" w:hAnsi="Consolas" w:cs="Times New Roman"/>
        </w:rPr>
      </w:pPr>
      <w:r w:rsidRPr="00821EAC">
        <w:rPr>
          <w:rFonts w:ascii="Consolas" w:hAnsi="Consolas" w:cs="Times New Roman"/>
        </w:rPr>
        <w:t>Atomicity means all or nothing. Transactions often contain multiple separate actions. For example, a transaction may insert data into one table, delete from another table, and update a third table. Atomicity ensures that either all of these actions occur or none at all.</w:t>
      </w:r>
    </w:p>
    <w:p w14:paraId="507E0E2B" w14:textId="77777777" w:rsidR="000871DE" w:rsidRPr="00821EAC" w:rsidRDefault="000871DE" w:rsidP="00ED5C4E">
      <w:pPr>
        <w:pStyle w:val="Heading1"/>
        <w:rPr>
          <w:rFonts w:ascii="Consolas" w:hAnsi="Consolas"/>
        </w:rPr>
      </w:pPr>
      <w:r w:rsidRPr="00821EAC">
        <w:rPr>
          <w:rFonts w:ascii="Consolas" w:hAnsi="Consolas"/>
        </w:rPr>
        <w:t>Consistency</w:t>
      </w:r>
    </w:p>
    <w:p w14:paraId="0EF27A44" w14:textId="77777777" w:rsidR="000871DE" w:rsidRPr="00821EAC" w:rsidRDefault="000871DE" w:rsidP="000871DE">
      <w:pPr>
        <w:rPr>
          <w:rFonts w:ascii="Consolas" w:hAnsi="Consolas" w:cs="Times New Roman"/>
        </w:rPr>
      </w:pPr>
      <w:r w:rsidRPr="00821EAC">
        <w:rPr>
          <w:rFonts w:ascii="Consolas" w:hAnsi="Consolas" w:cs="Times New Roman"/>
        </w:rPr>
        <w:t>Consistency means that transactions always take the database from one consistent state to another. So, if a transaction violates the databases consistency rules, then the entire transaction will be rolled back.</w:t>
      </w:r>
    </w:p>
    <w:p w14:paraId="074932BC" w14:textId="77777777" w:rsidR="000871DE" w:rsidRPr="00821EAC" w:rsidRDefault="000871DE" w:rsidP="00ED5C4E">
      <w:pPr>
        <w:pStyle w:val="Heading1"/>
        <w:rPr>
          <w:rFonts w:ascii="Consolas" w:hAnsi="Consolas"/>
        </w:rPr>
      </w:pPr>
      <w:r w:rsidRPr="00821EAC">
        <w:rPr>
          <w:rFonts w:ascii="Consolas" w:hAnsi="Consolas"/>
        </w:rPr>
        <w:t>Isolation</w:t>
      </w:r>
    </w:p>
    <w:p w14:paraId="1E2C1A56" w14:textId="647293EF" w:rsidR="000871DE" w:rsidRPr="00821EAC" w:rsidRDefault="000871DE" w:rsidP="000871DE">
      <w:pPr>
        <w:rPr>
          <w:rFonts w:ascii="Consolas" w:hAnsi="Consolas" w:cs="Times New Roman"/>
        </w:rPr>
      </w:pPr>
      <w:r w:rsidRPr="00821EAC">
        <w:rPr>
          <w:rFonts w:ascii="Consolas" w:hAnsi="Consolas" w:cs="Times New Roman"/>
        </w:rPr>
        <w:t xml:space="preserve">Isolation means that </w:t>
      </w:r>
      <w:r w:rsidRPr="00821EAC">
        <w:rPr>
          <w:rFonts w:ascii="Consolas" w:hAnsi="Consolas" w:cs="Times New Roman"/>
          <w:b/>
        </w:rPr>
        <w:t xml:space="preserve">concurrent </w:t>
      </w:r>
      <w:r w:rsidRPr="00821EAC">
        <w:rPr>
          <w:rFonts w:ascii="Consolas" w:hAnsi="Consolas" w:cs="Times New Roman"/>
        </w:rPr>
        <w:t>transactions, and the changes made within them, are not visible to each other until they complete. This avoids many problems, including those that could lead to violation of other properties. The implementation of isolation is quite different in different DBMS</w:t>
      </w:r>
      <w:r w:rsidR="001E5CA0" w:rsidRPr="00821EAC">
        <w:rPr>
          <w:rFonts w:ascii="Consolas" w:hAnsi="Consolas" w:cs="Times New Roman"/>
        </w:rPr>
        <w:t>’</w:t>
      </w:r>
      <w:r w:rsidRPr="00821EAC">
        <w:rPr>
          <w:rFonts w:ascii="Consolas" w:hAnsi="Consolas" w:cs="Times New Roman"/>
        </w:rPr>
        <w:t>. This is also the property most often related to locking problems.</w:t>
      </w:r>
    </w:p>
    <w:p w14:paraId="1CFB0606" w14:textId="77777777" w:rsidR="000871DE" w:rsidRPr="00821EAC" w:rsidRDefault="000871DE" w:rsidP="00ED5C4E">
      <w:pPr>
        <w:pStyle w:val="Heading1"/>
        <w:rPr>
          <w:rFonts w:ascii="Consolas" w:hAnsi="Consolas"/>
        </w:rPr>
      </w:pPr>
      <w:r w:rsidRPr="00821EAC">
        <w:rPr>
          <w:rFonts w:ascii="Consolas" w:hAnsi="Consolas"/>
        </w:rPr>
        <w:t>Durability</w:t>
      </w:r>
    </w:p>
    <w:p w14:paraId="6522D12B" w14:textId="77777777" w:rsidR="000871DE" w:rsidRPr="00821EAC" w:rsidRDefault="000871DE" w:rsidP="000871DE">
      <w:pPr>
        <w:rPr>
          <w:rFonts w:ascii="Consolas" w:hAnsi="Consolas" w:cs="Times New Roman"/>
        </w:rPr>
      </w:pPr>
      <w:r w:rsidRPr="00821EAC">
        <w:rPr>
          <w:rFonts w:ascii="Consolas" w:hAnsi="Consolas" w:cs="Times New Roman"/>
        </w:rPr>
        <w:t>Durability means that committed transactions will not be lost, even in the event of abnormal termination. That is, once a user or program has been notified that a transaction was committed, they can be certain that the data will not be lost.</w:t>
      </w:r>
    </w:p>
    <w:p w14:paraId="03BF5948" w14:textId="77777777" w:rsidR="004F2136" w:rsidRPr="00821EAC" w:rsidRDefault="004F2136" w:rsidP="00ED5C4E">
      <w:pPr>
        <w:pStyle w:val="Heading1"/>
        <w:rPr>
          <w:rFonts w:ascii="Consolas" w:hAnsi="Consolas"/>
        </w:rPr>
      </w:pPr>
      <w:r w:rsidRPr="00821EAC">
        <w:rPr>
          <w:rFonts w:ascii="Consolas" w:hAnsi="Consolas"/>
        </w:rPr>
        <w:lastRenderedPageBreak/>
        <w:t>Sample test question:</w:t>
      </w:r>
    </w:p>
    <w:p w14:paraId="7EBA9AA7" w14:textId="77777777" w:rsidR="00EB7422" w:rsidRPr="00821EAC" w:rsidRDefault="000871DE" w:rsidP="000871DE">
      <w:pPr>
        <w:pStyle w:val="ListParagraph"/>
        <w:numPr>
          <w:ilvl w:val="0"/>
          <w:numId w:val="1"/>
        </w:numPr>
        <w:rPr>
          <w:rFonts w:ascii="Consolas" w:hAnsi="Consolas" w:cs="Times New Roman"/>
        </w:rPr>
      </w:pPr>
      <w:r w:rsidRPr="00821EAC">
        <w:rPr>
          <w:rFonts w:ascii="Consolas" w:hAnsi="Consolas" w:cs="Times New Roman"/>
        </w:rPr>
        <w:t>The acronym ACID stands for A(</w:t>
      </w:r>
      <w:proofErr w:type="spellStart"/>
      <w:r w:rsidRPr="00821EAC">
        <w:rPr>
          <w:rFonts w:ascii="Consolas" w:hAnsi="Consolas" w:cs="Times New Roman"/>
        </w:rPr>
        <w:t>tomic</w:t>
      </w:r>
      <w:proofErr w:type="spellEnd"/>
      <w:r w:rsidRPr="00821EAC">
        <w:rPr>
          <w:rFonts w:ascii="Consolas" w:hAnsi="Consolas" w:cs="Times New Roman"/>
        </w:rPr>
        <w:t>)C(</w:t>
      </w:r>
      <w:proofErr w:type="spellStart"/>
      <w:r w:rsidRPr="00821EAC">
        <w:rPr>
          <w:rFonts w:ascii="Consolas" w:hAnsi="Consolas" w:cs="Times New Roman"/>
        </w:rPr>
        <w:t>onsistent</w:t>
      </w:r>
      <w:proofErr w:type="spellEnd"/>
      <w:r w:rsidRPr="00821EAC">
        <w:rPr>
          <w:rFonts w:ascii="Consolas" w:hAnsi="Consolas" w:cs="Times New Roman"/>
        </w:rPr>
        <w:t>)I(</w:t>
      </w:r>
      <w:proofErr w:type="spellStart"/>
      <w:r w:rsidRPr="00821EAC">
        <w:rPr>
          <w:rFonts w:ascii="Consolas" w:hAnsi="Consolas" w:cs="Times New Roman"/>
        </w:rPr>
        <w:t>solated</w:t>
      </w:r>
      <w:proofErr w:type="spellEnd"/>
      <w:r w:rsidRPr="00821EAC">
        <w:rPr>
          <w:rFonts w:ascii="Consolas" w:hAnsi="Consolas" w:cs="Times New Roman"/>
        </w:rPr>
        <w:t>)D(</w:t>
      </w:r>
      <w:proofErr w:type="spellStart"/>
      <w:r w:rsidRPr="00821EAC">
        <w:rPr>
          <w:rFonts w:ascii="Consolas" w:hAnsi="Consolas" w:cs="Times New Roman"/>
        </w:rPr>
        <w:t>urable</w:t>
      </w:r>
      <w:proofErr w:type="spellEnd"/>
      <w:r w:rsidRPr="00821EAC">
        <w:rPr>
          <w:rFonts w:ascii="Consolas" w:hAnsi="Consolas" w:cs="Times New Roman"/>
        </w:rPr>
        <w:t>).</w:t>
      </w:r>
    </w:p>
    <w:p w14:paraId="43E9D948" w14:textId="77777777" w:rsidR="00EB7422" w:rsidRPr="00821EAC" w:rsidRDefault="00EB7422" w:rsidP="00EB7422">
      <w:pPr>
        <w:pStyle w:val="ListParagraph"/>
        <w:rPr>
          <w:rFonts w:ascii="Consolas" w:hAnsi="Consolas" w:cs="Times New Roman"/>
        </w:rPr>
      </w:pPr>
    </w:p>
    <w:p w14:paraId="0E2A2BA3" w14:textId="57CBE3AA" w:rsidR="000871DE" w:rsidRPr="00821EAC" w:rsidRDefault="000871DE" w:rsidP="00EB7422">
      <w:pPr>
        <w:pStyle w:val="ListParagraph"/>
        <w:rPr>
          <w:rFonts w:ascii="Consolas" w:hAnsi="Consolas" w:cs="Times New Roman"/>
        </w:rPr>
      </w:pPr>
      <w:r w:rsidRPr="00821EAC">
        <w:rPr>
          <w:rFonts w:ascii="Consolas" w:hAnsi="Consolas" w:cs="Times New Roman"/>
        </w:rPr>
        <w:t xml:space="preserve">Which of the above initials refers to the ability to run transactions concurrently? </w:t>
      </w:r>
      <w:r w:rsidR="004F2136" w:rsidRPr="00821EAC">
        <w:rPr>
          <w:rFonts w:ascii="Consolas" w:hAnsi="Consolas" w:cs="Times New Roman"/>
        </w:rPr>
        <w:t>_____</w:t>
      </w:r>
    </w:p>
    <w:p w14:paraId="02D8BEB8" w14:textId="29E96BE5" w:rsidR="000871DE" w:rsidRPr="00821EAC" w:rsidRDefault="004F2136" w:rsidP="000871DE">
      <w:pPr>
        <w:rPr>
          <w:rFonts w:ascii="Consolas" w:hAnsi="Consolas" w:cs="Times New Roman"/>
        </w:rPr>
      </w:pPr>
      <w:r w:rsidRPr="00821EAC">
        <w:rPr>
          <w:rFonts w:ascii="Consolas" w:hAnsi="Consolas" w:cs="Times New Roman"/>
        </w:rPr>
        <w:t xml:space="preserve">Answer </w:t>
      </w:r>
      <w:r w:rsidR="007F656C" w:rsidRPr="00821EAC">
        <w:rPr>
          <w:rFonts w:ascii="Consolas" w:hAnsi="Consolas" w:cs="Times New Roman"/>
        </w:rPr>
        <w:t>is?</w:t>
      </w:r>
      <w:r w:rsidRPr="00821EAC">
        <w:rPr>
          <w:rFonts w:ascii="Consolas" w:hAnsi="Consolas" w:cs="Times New Roman"/>
        </w:rPr>
        <w:t xml:space="preserve">  </w:t>
      </w:r>
      <w:r w:rsidR="00F66841" w:rsidRPr="00821EAC">
        <w:rPr>
          <w:rFonts w:ascii="Consolas" w:hAnsi="Consolas" w:cs="Times New Roman"/>
        </w:rPr>
        <w:t>I</w:t>
      </w:r>
    </w:p>
    <w:p w14:paraId="50195CA7" w14:textId="77777777" w:rsidR="000871DE" w:rsidRPr="00821EAC" w:rsidRDefault="000871DE" w:rsidP="004F2136">
      <w:pPr>
        <w:pStyle w:val="ListParagraph"/>
        <w:numPr>
          <w:ilvl w:val="0"/>
          <w:numId w:val="1"/>
        </w:numPr>
        <w:rPr>
          <w:rFonts w:ascii="Consolas" w:hAnsi="Consolas" w:cs="Times New Roman"/>
        </w:rPr>
      </w:pPr>
      <w:r w:rsidRPr="00821EAC">
        <w:rPr>
          <w:rFonts w:ascii="Consolas" w:hAnsi="Consolas" w:cs="Times New Roman"/>
        </w:rPr>
        <w:t xml:space="preserve">For ONE of the other terms, give a short description of a problem it solves. </w:t>
      </w:r>
    </w:p>
    <w:p w14:paraId="78045B44" w14:textId="77777777" w:rsidR="000871DE" w:rsidRPr="00821EAC" w:rsidRDefault="000871DE" w:rsidP="000871DE">
      <w:pPr>
        <w:rPr>
          <w:rFonts w:ascii="Consolas" w:hAnsi="Consolas" w:cs="Times New Roman"/>
        </w:rPr>
      </w:pPr>
      <w:r w:rsidRPr="00821EAC">
        <w:rPr>
          <w:rFonts w:ascii="Consolas" w:hAnsi="Consolas" w:cs="Times New Roman"/>
        </w:rPr>
        <w:t>A: All or none of transaction goes through</w:t>
      </w:r>
    </w:p>
    <w:p w14:paraId="5A2E466C" w14:textId="77777777" w:rsidR="000871DE" w:rsidRPr="00821EAC" w:rsidRDefault="000871DE" w:rsidP="000871DE">
      <w:pPr>
        <w:rPr>
          <w:rFonts w:ascii="Consolas" w:hAnsi="Consolas" w:cs="Times New Roman"/>
        </w:rPr>
      </w:pPr>
      <w:r w:rsidRPr="00821EAC">
        <w:rPr>
          <w:rFonts w:ascii="Consolas" w:hAnsi="Consolas" w:cs="Times New Roman"/>
        </w:rPr>
        <w:t>C: Integrity constraints preserved at end of transaction</w:t>
      </w:r>
    </w:p>
    <w:p w14:paraId="3C508DDA" w14:textId="77777777" w:rsidR="000871DE" w:rsidRPr="00821EAC" w:rsidRDefault="000871DE" w:rsidP="000871DE">
      <w:pPr>
        <w:rPr>
          <w:rFonts w:ascii="Consolas" w:hAnsi="Consolas" w:cs="Times New Roman"/>
        </w:rPr>
      </w:pPr>
      <w:r w:rsidRPr="00821EAC">
        <w:rPr>
          <w:rFonts w:ascii="Consolas" w:hAnsi="Consolas" w:cs="Times New Roman"/>
        </w:rPr>
        <w:t>D: Effects not lost after commit</w:t>
      </w:r>
    </w:p>
    <w:p w14:paraId="795EBE42" w14:textId="2B362654" w:rsidR="000871DE" w:rsidRPr="00821EAC" w:rsidRDefault="000871DE" w:rsidP="00191E5F">
      <w:pPr>
        <w:pStyle w:val="ListParagraph"/>
        <w:numPr>
          <w:ilvl w:val="0"/>
          <w:numId w:val="1"/>
        </w:numPr>
        <w:rPr>
          <w:rFonts w:ascii="Consolas" w:hAnsi="Consolas" w:cs="Times New Roman"/>
        </w:rPr>
      </w:pPr>
      <w:r w:rsidRPr="00821EAC">
        <w:rPr>
          <w:rFonts w:ascii="Consolas" w:hAnsi="Consolas" w:cs="Times New Roman"/>
        </w:rPr>
        <w:t>What is the purpose of multiple levels of isolation in SQL? A two word answer please:</w:t>
      </w:r>
    </w:p>
    <w:p w14:paraId="42B5D08E" w14:textId="77777777" w:rsidR="000871DE" w:rsidRPr="00821EAC" w:rsidRDefault="000871DE" w:rsidP="000871DE">
      <w:pPr>
        <w:rPr>
          <w:rFonts w:ascii="Consolas" w:hAnsi="Consolas" w:cs="Times New Roman"/>
        </w:rPr>
      </w:pPr>
      <w:r w:rsidRPr="00821EAC">
        <w:rPr>
          <w:rFonts w:ascii="Consolas" w:hAnsi="Consolas" w:cs="Times New Roman"/>
        </w:rPr>
        <w:t>Increase concurrency</w:t>
      </w:r>
    </w:p>
    <w:sectPr w:rsidR="000871DE" w:rsidRPr="00821E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772F1" w14:textId="77777777" w:rsidR="00CF3A15" w:rsidRDefault="00CF3A15" w:rsidP="00EE6D35">
      <w:pPr>
        <w:spacing w:after="0" w:line="240" w:lineRule="auto"/>
      </w:pPr>
      <w:r>
        <w:separator/>
      </w:r>
    </w:p>
  </w:endnote>
  <w:endnote w:type="continuationSeparator" w:id="0">
    <w:p w14:paraId="073A5FE6" w14:textId="77777777" w:rsidR="00CF3A15" w:rsidRDefault="00CF3A15" w:rsidP="00EE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9F6B5" w14:textId="77777777" w:rsidR="00CF3A15" w:rsidRDefault="00CF3A15" w:rsidP="00EE6D35">
      <w:pPr>
        <w:spacing w:after="0" w:line="240" w:lineRule="auto"/>
      </w:pPr>
      <w:r>
        <w:separator/>
      </w:r>
    </w:p>
  </w:footnote>
  <w:footnote w:type="continuationSeparator" w:id="0">
    <w:p w14:paraId="7E062CDA" w14:textId="77777777" w:rsidR="00CF3A15" w:rsidRDefault="00CF3A15" w:rsidP="00EE6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E4701"/>
    <w:multiLevelType w:val="hybridMultilevel"/>
    <w:tmpl w:val="A7863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0CB2"/>
    <w:multiLevelType w:val="hybridMultilevel"/>
    <w:tmpl w:val="4B205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B2244"/>
    <w:multiLevelType w:val="hybridMultilevel"/>
    <w:tmpl w:val="82B6F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C774D"/>
    <w:multiLevelType w:val="hybridMultilevel"/>
    <w:tmpl w:val="E1BEF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15A"/>
    <w:rsid w:val="00071148"/>
    <w:rsid w:val="000871DE"/>
    <w:rsid w:val="000B6F2D"/>
    <w:rsid w:val="000C030D"/>
    <w:rsid w:val="00191E5F"/>
    <w:rsid w:val="001E5CA0"/>
    <w:rsid w:val="00244DE0"/>
    <w:rsid w:val="00250806"/>
    <w:rsid w:val="00257E7F"/>
    <w:rsid w:val="002B415A"/>
    <w:rsid w:val="002B586E"/>
    <w:rsid w:val="002E1701"/>
    <w:rsid w:val="00304CA9"/>
    <w:rsid w:val="003817C1"/>
    <w:rsid w:val="00470D87"/>
    <w:rsid w:val="004D7D47"/>
    <w:rsid w:val="004E6722"/>
    <w:rsid w:val="004F2136"/>
    <w:rsid w:val="00513776"/>
    <w:rsid w:val="006A1303"/>
    <w:rsid w:val="006A63E7"/>
    <w:rsid w:val="007F656C"/>
    <w:rsid w:val="00821EAC"/>
    <w:rsid w:val="008C2B5D"/>
    <w:rsid w:val="008D1121"/>
    <w:rsid w:val="009E2DE7"/>
    <w:rsid w:val="00A644B5"/>
    <w:rsid w:val="00B73CB6"/>
    <w:rsid w:val="00B91844"/>
    <w:rsid w:val="00CF3A15"/>
    <w:rsid w:val="00DC0991"/>
    <w:rsid w:val="00DD67B2"/>
    <w:rsid w:val="00DE6A3E"/>
    <w:rsid w:val="00EB7422"/>
    <w:rsid w:val="00ED5C4E"/>
    <w:rsid w:val="00EE6D35"/>
    <w:rsid w:val="00F66841"/>
    <w:rsid w:val="00FC3C4F"/>
    <w:rsid w:val="00FC6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9490"/>
  <w15:chartTrackingRefBased/>
  <w15:docId w15:val="{D36A58EE-906A-461C-B119-8DF8C327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63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136"/>
    <w:pPr>
      <w:ind w:left="720"/>
      <w:contextualSpacing/>
    </w:pPr>
  </w:style>
  <w:style w:type="character" w:styleId="Hyperlink">
    <w:name w:val="Hyperlink"/>
    <w:basedOn w:val="DefaultParagraphFont"/>
    <w:uiPriority w:val="99"/>
    <w:semiHidden/>
    <w:unhideWhenUsed/>
    <w:rsid w:val="00513776"/>
    <w:rPr>
      <w:color w:val="0000FF"/>
      <w:u w:val="single"/>
    </w:rPr>
  </w:style>
  <w:style w:type="paragraph" w:styleId="BalloonText">
    <w:name w:val="Balloon Text"/>
    <w:basedOn w:val="Normal"/>
    <w:link w:val="BalloonTextChar"/>
    <w:uiPriority w:val="99"/>
    <w:semiHidden/>
    <w:unhideWhenUsed/>
    <w:rsid w:val="007F6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56C"/>
    <w:rPr>
      <w:rFonts w:ascii="Segoe UI" w:hAnsi="Segoe UI" w:cs="Segoe UI"/>
      <w:sz w:val="18"/>
      <w:szCs w:val="18"/>
    </w:rPr>
  </w:style>
  <w:style w:type="character" w:styleId="FollowedHyperlink">
    <w:name w:val="FollowedHyperlink"/>
    <w:basedOn w:val="DefaultParagraphFont"/>
    <w:uiPriority w:val="99"/>
    <w:semiHidden/>
    <w:unhideWhenUsed/>
    <w:rsid w:val="002E1701"/>
    <w:rPr>
      <w:color w:val="954F72" w:themeColor="followedHyperlink"/>
      <w:u w:val="single"/>
    </w:rPr>
  </w:style>
  <w:style w:type="character" w:customStyle="1" w:styleId="Heading1Char">
    <w:name w:val="Heading 1 Char"/>
    <w:basedOn w:val="DefaultParagraphFont"/>
    <w:link w:val="Heading1"/>
    <w:uiPriority w:val="9"/>
    <w:rsid w:val="00DC099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E6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D35"/>
  </w:style>
  <w:style w:type="paragraph" w:styleId="Footer">
    <w:name w:val="footer"/>
    <w:basedOn w:val="Normal"/>
    <w:link w:val="FooterChar"/>
    <w:uiPriority w:val="99"/>
    <w:unhideWhenUsed/>
    <w:rsid w:val="00EE6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D35"/>
  </w:style>
  <w:style w:type="character" w:customStyle="1" w:styleId="Heading2Char">
    <w:name w:val="Heading 2 Char"/>
    <w:basedOn w:val="DefaultParagraphFont"/>
    <w:link w:val="Heading2"/>
    <w:uiPriority w:val="9"/>
    <w:rsid w:val="006A63E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lice_and_B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Lintakoon, Chon</dc:creator>
  <cp:keywords/>
  <dc:description/>
  <cp:lastModifiedBy>Bill Chen</cp:lastModifiedBy>
  <cp:revision>33</cp:revision>
  <dcterms:created xsi:type="dcterms:W3CDTF">2019-04-19T15:03:00Z</dcterms:created>
  <dcterms:modified xsi:type="dcterms:W3CDTF">2019-04-30T15:04:00Z</dcterms:modified>
</cp:coreProperties>
</file>