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CB" w:rsidRPr="00A00A6F" w:rsidRDefault="00EC56CB" w:rsidP="00EC56CB">
      <w:pPr>
        <w:pStyle w:val="Heading2"/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s-ES"/>
        </w:rPr>
      </w:pPr>
      <w:bookmarkStart w:id="0" w:name="_GoBack"/>
      <w:bookmarkEnd w:id="0"/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s-ES"/>
        </w:rPr>
        <w:t>Complicaciones micro</w:t>
      </w:r>
      <w:r w:rsidR="00170D28"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s-ES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s-ES"/>
        </w:rPr>
        <w:t xml:space="preserve">vasculares </w:t>
      </w:r>
    </w:p>
    <w:p w:rsidR="00EC56CB" w:rsidRPr="00A00A6F" w:rsidRDefault="00EC56CB" w:rsidP="00EC56CB">
      <w:pPr>
        <w:rPr>
          <w:rFonts w:cstheme="minorHAnsi"/>
          <w:sz w:val="24"/>
          <w:szCs w:val="24"/>
          <w:lang w:val="es-ES"/>
        </w:rPr>
      </w:pP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10"/>
        <w:gridCol w:w="1805"/>
      </w:tblGrid>
      <w:tr w:rsidR="00EC56CB" w:rsidRPr="00A00A6F" w:rsidTr="004A4EF9">
        <w:trPr>
          <w:trHeight w:val="443"/>
        </w:trPr>
        <w:tc>
          <w:tcPr>
            <w:tcW w:w="6310" w:type="dxa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DIABETIS MELLITUS NO INSULINODEPENDENT, AMB COMPLICACIONS RENALS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E11.2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TRANSTORNS GLOMERULARS DIABETIS MELLITUS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N08.3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</w:tcPr>
          <w:p w:rsidR="00EC56CB" w:rsidRPr="00A00A6F" w:rsidRDefault="00EC56CB" w:rsidP="00EC56C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C56CB">
              <w:rPr>
                <w:rFonts w:cstheme="minorHAnsi"/>
                <w:sz w:val="24"/>
                <w:szCs w:val="24"/>
              </w:rPr>
              <w:t>Nefropatía (ver también Nefritis)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C56CB">
              <w:rPr>
                <w:rFonts w:cstheme="minorHAnsi"/>
                <w:sz w:val="24"/>
                <w:szCs w:val="24"/>
              </w:rPr>
              <w:t>N28.9</w:t>
            </w:r>
            <w:r w:rsidRPr="00EC56CB"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Proteïnúria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R80</w:t>
            </w:r>
          </w:p>
        </w:tc>
      </w:tr>
    </w:tbl>
    <w:p w:rsidR="00EC56CB" w:rsidRPr="00A00A6F" w:rsidRDefault="00EC56CB" w:rsidP="00EC56CB">
      <w:pPr>
        <w:rPr>
          <w:rFonts w:cstheme="minorHAnsi"/>
          <w:b/>
          <w:sz w:val="24"/>
          <w:szCs w:val="24"/>
          <w:lang w:val="es-ES"/>
        </w:rPr>
      </w:pP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10"/>
        <w:gridCol w:w="1805"/>
      </w:tblGrid>
      <w:tr w:rsidR="00EC56CB" w:rsidRPr="00A00A6F" w:rsidTr="004A4EF9">
        <w:trPr>
          <w:trHeight w:val="443"/>
        </w:trPr>
        <w:tc>
          <w:tcPr>
            <w:tcW w:w="6310" w:type="dxa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DIABETIS MELLITUS NO INSULINODEPENDENT, AMB COMPLICACIONS NEUROLÒGIQUES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 xml:space="preserve">E11.4 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MONONEUROPATIA DIABÈTICA (E10-E14+ AMB QUART CARÀCTER COMÚ .4)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 xml:space="preserve">G59.0 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Síndrome del túnel carpià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G56.0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POLINEUROPATIA, NO ESPECIFICADA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 xml:space="preserve">G62.9 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POLINEUROPATIA DIABÈTICA (E10-E14+ AMB QUART CARÀCTER COMÚ .4)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 xml:space="preserve">G63.2 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TRASTORN DEL SISTEMA NERVIÓS AUTÒNOM, NO ESPECIFICAT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 xml:space="preserve">G90.9 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NEUROPATIA AUTONÒMICA EN MALALTIES METABÒLIQUES I ENDOCRINES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 xml:space="preserve">G99.0 </w:t>
            </w:r>
          </w:p>
        </w:tc>
      </w:tr>
    </w:tbl>
    <w:p w:rsidR="00EC56CB" w:rsidRPr="00A00A6F" w:rsidRDefault="00EC56CB" w:rsidP="00EC56CB">
      <w:pPr>
        <w:ind w:left="360"/>
        <w:rPr>
          <w:rFonts w:cstheme="minorHAnsi"/>
          <w:b/>
          <w:sz w:val="24"/>
          <w:szCs w:val="24"/>
          <w:lang w:val="es-ES"/>
        </w:rPr>
      </w:pP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10"/>
        <w:gridCol w:w="1805"/>
      </w:tblGrid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ALTRES TRASTORNS VASCULARS D'IRIS I COS CILIAR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H21.1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ALTRES TRASTORNS VASCULARS D'IRIS I COS CILIAR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H21.1X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ALTRES TRASTORNS VASCULARS D'IRIS I COS CILIAR, ULL DRET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H21.1X1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ALTRES TRASTORNS VASCULARS D'IRIS I COS CILIAR, ULL ESQUERRE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H21.1X2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ALTRES TRASTORNS VASCULARS D'IRIS I COS CILIAR, BILATERAL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H21.1X3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ALTRES TRASTORNS VASCULARS D'IRIS I COS CILIAR, ULL NO ESPECIFICAT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H21.1X9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DESPRENIMENT DE RETINA PER TRACCIÓ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H33.4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DESPRENIMENT DE RETINA PER TRACCIÓ, ULL NO ESPECIFICAT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H33.40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DESPRENIMENT DE RETINA PER TRACCIÓ, ULL DRET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H33.41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lastRenderedPageBreak/>
              <w:t>DESPRENIMENT DE RETINA PER TRACCIÓ, ULL ESQUERRE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H33.42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DESPRENIMENT DE RETINA PER TRACCIÓ, BILATERAL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H33.43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TRASTORNS DE RETINA EN MALALTIES CLASSIFICADES EN UN ALTRE LLOC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H36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HEMORRÀGIA VÍTRIA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H43.1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HEMORRÀGIA VÍTRIA, ULL NO ESPECIFICAT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H43.10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HEMORRÀGIA VÍTRIA, ULL DRET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H43.11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HEMORRÀGIA VÍTRIA, ULL ESQUERRE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H43.12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HEMORRÀGIA VÍTRIA, BILATERAL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0A6F">
              <w:rPr>
                <w:rFonts w:cstheme="minorHAnsi"/>
                <w:color w:val="000000"/>
                <w:sz w:val="24"/>
                <w:szCs w:val="24"/>
              </w:rPr>
              <w:t>H43.13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DIABETIS MELLITUS NO INSULINODEPENDENT, AMB COMPLICACIONS OFTALMOLÒGIQUES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A00A6F">
              <w:rPr>
                <w:rFonts w:cstheme="minorHAnsi"/>
                <w:sz w:val="24"/>
                <w:szCs w:val="24"/>
              </w:rPr>
              <w:t>E11.3</w:t>
            </w:r>
          </w:p>
        </w:tc>
      </w:tr>
    </w:tbl>
    <w:p w:rsidR="00EC56CB" w:rsidRDefault="00EC56CB" w:rsidP="00EC56CB">
      <w:pPr>
        <w:ind w:left="360"/>
        <w:rPr>
          <w:rFonts w:cstheme="minorHAnsi"/>
          <w:b/>
          <w:sz w:val="24"/>
          <w:szCs w:val="24"/>
          <w:lang w:val="es-ES"/>
        </w:rPr>
      </w:pP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10"/>
        <w:gridCol w:w="1805"/>
      </w:tblGrid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56CB">
              <w:t>Otros tipos de hipotiroidismo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56CB">
              <w:rPr>
                <w:rFonts w:cstheme="minorHAnsi"/>
                <w:color w:val="000000"/>
                <w:sz w:val="24"/>
                <w:szCs w:val="24"/>
              </w:rPr>
              <w:t>E03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EC56CB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56CB">
              <w:rPr>
                <w:rFonts w:cstheme="minorHAnsi"/>
                <w:color w:val="000000"/>
                <w:sz w:val="24"/>
                <w:szCs w:val="24"/>
              </w:rPr>
              <w:t>Hipotiroidismo subclínico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56CB">
              <w:rPr>
                <w:rFonts w:cstheme="minorHAnsi"/>
                <w:color w:val="000000"/>
                <w:sz w:val="24"/>
                <w:szCs w:val="24"/>
              </w:rPr>
              <w:t>E02</w:t>
            </w:r>
          </w:p>
        </w:tc>
      </w:tr>
    </w:tbl>
    <w:p w:rsidR="00EC56CB" w:rsidRDefault="00EC56CB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10"/>
        <w:gridCol w:w="1805"/>
      </w:tblGrid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56CB">
              <w:rPr>
                <w:rFonts w:cstheme="minorHAnsi"/>
                <w:color w:val="000000"/>
                <w:sz w:val="24"/>
                <w:szCs w:val="24"/>
              </w:rPr>
              <w:t>TSH</w:t>
            </w:r>
          </w:p>
        </w:tc>
        <w:tc>
          <w:tcPr>
            <w:tcW w:w="1805" w:type="dxa"/>
            <w:vAlign w:val="bottom"/>
          </w:tcPr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9415F3" w:rsidRPr="00A00A6F" w:rsidTr="004A4EF9">
        <w:trPr>
          <w:trHeight w:val="443"/>
        </w:trPr>
        <w:tc>
          <w:tcPr>
            <w:tcW w:w="6310" w:type="dxa"/>
            <w:vAlign w:val="bottom"/>
          </w:tcPr>
          <w:p w:rsidR="009415F3" w:rsidRPr="00EC56CB" w:rsidRDefault="009415F3" w:rsidP="00170D2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415F3">
              <w:rPr>
                <w:rFonts w:cstheme="minorHAnsi"/>
                <w:color w:val="000000"/>
                <w:sz w:val="24"/>
                <w:szCs w:val="24"/>
              </w:rPr>
              <w:t>T4</w:t>
            </w:r>
          </w:p>
        </w:tc>
        <w:tc>
          <w:tcPr>
            <w:tcW w:w="1805" w:type="dxa"/>
            <w:vAlign w:val="bottom"/>
          </w:tcPr>
          <w:p w:rsidR="009415F3" w:rsidRPr="00A00A6F" w:rsidRDefault="009415F3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70D28" w:rsidRPr="00A00A6F" w:rsidTr="004A4EF9">
        <w:trPr>
          <w:trHeight w:val="443"/>
        </w:trPr>
        <w:tc>
          <w:tcPr>
            <w:tcW w:w="6310" w:type="dxa"/>
            <w:vAlign w:val="bottom"/>
          </w:tcPr>
          <w:p w:rsidR="00170D28" w:rsidRPr="009415F3" w:rsidRDefault="00170D28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415F3">
              <w:rPr>
                <w:rFonts w:cstheme="minorHAnsi"/>
                <w:color w:val="000000"/>
                <w:sz w:val="24"/>
                <w:szCs w:val="24"/>
              </w:rPr>
              <w:t>T3</w:t>
            </w:r>
          </w:p>
        </w:tc>
        <w:tc>
          <w:tcPr>
            <w:tcW w:w="1805" w:type="dxa"/>
            <w:vAlign w:val="bottom"/>
          </w:tcPr>
          <w:p w:rsidR="00170D28" w:rsidRPr="00A00A6F" w:rsidRDefault="00170D28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70D28" w:rsidRPr="00A00A6F" w:rsidTr="004A4EF9">
        <w:trPr>
          <w:trHeight w:val="443"/>
        </w:trPr>
        <w:tc>
          <w:tcPr>
            <w:tcW w:w="6310" w:type="dxa"/>
            <w:vAlign w:val="bottom"/>
          </w:tcPr>
          <w:p w:rsidR="00170D28" w:rsidRPr="009415F3" w:rsidRDefault="00170D28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70D28">
              <w:rPr>
                <w:rFonts w:cstheme="minorHAnsi"/>
                <w:color w:val="000000"/>
                <w:sz w:val="24"/>
                <w:szCs w:val="24"/>
              </w:rPr>
              <w:t>Anticuerpos antiTPO</w:t>
            </w:r>
          </w:p>
        </w:tc>
        <w:tc>
          <w:tcPr>
            <w:tcW w:w="1805" w:type="dxa"/>
            <w:vAlign w:val="bottom"/>
          </w:tcPr>
          <w:p w:rsidR="00170D28" w:rsidRPr="00A00A6F" w:rsidRDefault="00170D28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EC56CB" w:rsidRDefault="00EC56CB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10"/>
        <w:gridCol w:w="1805"/>
      </w:tblGrid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9415F3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Levotiroxina </w:t>
            </w:r>
          </w:p>
        </w:tc>
        <w:tc>
          <w:tcPr>
            <w:tcW w:w="1805" w:type="dxa"/>
            <w:vAlign w:val="bottom"/>
          </w:tcPr>
          <w:p w:rsidR="00EC56CB" w:rsidRPr="00A00A6F" w:rsidRDefault="009415F3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415F3">
              <w:rPr>
                <w:rFonts w:cstheme="minorHAnsi"/>
                <w:color w:val="000000"/>
                <w:sz w:val="24"/>
                <w:szCs w:val="24"/>
              </w:rPr>
              <w:t>H03AA01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9415F3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415F3">
              <w:rPr>
                <w:rFonts w:cstheme="minorHAnsi"/>
                <w:color w:val="000000"/>
                <w:sz w:val="24"/>
                <w:szCs w:val="24"/>
              </w:rPr>
              <w:t>Thyroid hormones</w:t>
            </w:r>
          </w:p>
        </w:tc>
        <w:tc>
          <w:tcPr>
            <w:tcW w:w="1805" w:type="dxa"/>
            <w:vAlign w:val="bottom"/>
          </w:tcPr>
          <w:p w:rsidR="00EC56CB" w:rsidRPr="00A00A6F" w:rsidRDefault="009415F3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415F3">
              <w:rPr>
                <w:rFonts w:cstheme="minorHAnsi"/>
                <w:color w:val="000000"/>
                <w:sz w:val="24"/>
                <w:szCs w:val="24"/>
              </w:rPr>
              <w:t>H03AA</w:t>
            </w:r>
          </w:p>
        </w:tc>
      </w:tr>
    </w:tbl>
    <w:p w:rsidR="009415F3" w:rsidRDefault="009415F3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10"/>
        <w:gridCol w:w="1805"/>
      </w:tblGrid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170D28" w:rsidP="00170D28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IMPOTÈNCIA D'ORIGEN ORGÀNIC</w:t>
            </w:r>
          </w:p>
        </w:tc>
        <w:tc>
          <w:tcPr>
            <w:tcW w:w="1805" w:type="dxa"/>
            <w:vAlign w:val="bottom"/>
          </w:tcPr>
          <w:p w:rsidR="00EC56CB" w:rsidRPr="00A00A6F" w:rsidRDefault="00170D28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70D28">
              <w:rPr>
                <w:rFonts w:cstheme="minorHAnsi"/>
                <w:color w:val="000000"/>
                <w:sz w:val="24"/>
                <w:szCs w:val="24"/>
              </w:rPr>
              <w:t>N48.4</w:t>
            </w:r>
          </w:p>
        </w:tc>
      </w:tr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170D28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70D28">
              <w:rPr>
                <w:rFonts w:cstheme="minorHAnsi"/>
                <w:color w:val="000000"/>
                <w:sz w:val="24"/>
                <w:szCs w:val="24"/>
              </w:rPr>
              <w:t>FRACÀS DE LA RESPOSTA GENITAL</w:t>
            </w:r>
          </w:p>
        </w:tc>
        <w:tc>
          <w:tcPr>
            <w:tcW w:w="1805" w:type="dxa"/>
            <w:vAlign w:val="bottom"/>
          </w:tcPr>
          <w:p w:rsidR="00170D28" w:rsidRPr="00170D28" w:rsidRDefault="00170D28" w:rsidP="00170D2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70D28">
              <w:rPr>
                <w:rFonts w:cstheme="minorHAnsi"/>
                <w:color w:val="000000"/>
                <w:sz w:val="24"/>
                <w:szCs w:val="24"/>
              </w:rPr>
              <w:t>F52.2</w:t>
            </w:r>
            <w:r w:rsidRPr="00170D28">
              <w:rPr>
                <w:rFonts w:cstheme="minorHAnsi"/>
                <w:color w:val="000000"/>
                <w:sz w:val="24"/>
                <w:szCs w:val="24"/>
              </w:rPr>
              <w:tab/>
            </w:r>
          </w:p>
          <w:p w:rsidR="00EC56CB" w:rsidRPr="00A00A6F" w:rsidRDefault="00EC56CB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70D28" w:rsidRPr="00A00A6F" w:rsidTr="004A4EF9">
        <w:trPr>
          <w:trHeight w:val="443"/>
        </w:trPr>
        <w:tc>
          <w:tcPr>
            <w:tcW w:w="6310" w:type="dxa"/>
            <w:vAlign w:val="bottom"/>
          </w:tcPr>
          <w:p w:rsidR="00170D28" w:rsidRPr="00A00A6F" w:rsidRDefault="00170D28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70D28">
              <w:rPr>
                <w:rFonts w:cstheme="minorHAnsi"/>
                <w:color w:val="000000"/>
                <w:sz w:val="24"/>
                <w:szCs w:val="24"/>
              </w:rPr>
              <w:lastRenderedPageBreak/>
              <w:t>DISFUNCIÓ SEXUAL NO OCASIONADA PER TRASTORNS NI PER MALALTIA ORGÀNICS, INESPECÍFICA</w:t>
            </w:r>
          </w:p>
        </w:tc>
        <w:tc>
          <w:tcPr>
            <w:tcW w:w="1805" w:type="dxa"/>
            <w:vAlign w:val="bottom"/>
          </w:tcPr>
          <w:p w:rsidR="00170D28" w:rsidRPr="00170D28" w:rsidRDefault="00170D28" w:rsidP="00170D2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70D28">
              <w:rPr>
                <w:rFonts w:cstheme="minorHAnsi"/>
                <w:color w:val="000000"/>
                <w:sz w:val="24"/>
                <w:szCs w:val="24"/>
              </w:rPr>
              <w:t>F52.9</w:t>
            </w:r>
            <w:r w:rsidRPr="00170D28">
              <w:rPr>
                <w:rFonts w:cstheme="minorHAnsi"/>
                <w:color w:val="000000"/>
                <w:sz w:val="24"/>
                <w:szCs w:val="24"/>
              </w:rPr>
              <w:tab/>
            </w:r>
          </w:p>
          <w:p w:rsidR="00170D28" w:rsidRPr="00A00A6F" w:rsidRDefault="00170D28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70D28" w:rsidRPr="00A00A6F" w:rsidTr="004A4EF9">
        <w:trPr>
          <w:trHeight w:val="443"/>
        </w:trPr>
        <w:tc>
          <w:tcPr>
            <w:tcW w:w="6310" w:type="dxa"/>
            <w:vAlign w:val="bottom"/>
          </w:tcPr>
          <w:p w:rsidR="00170D28" w:rsidRPr="00A00A6F" w:rsidRDefault="00170D28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70D28">
              <w:rPr>
                <w:rFonts w:cstheme="minorHAnsi"/>
                <w:color w:val="000000"/>
                <w:sz w:val="24"/>
                <w:szCs w:val="24"/>
              </w:rPr>
              <w:t>ALTRES DISFUNCIONS SEXUALS, NO OCASIONADES PER TRASTORNS NI MALALTIES ORGÀNICS</w:t>
            </w:r>
          </w:p>
        </w:tc>
        <w:tc>
          <w:tcPr>
            <w:tcW w:w="1805" w:type="dxa"/>
            <w:vAlign w:val="bottom"/>
          </w:tcPr>
          <w:p w:rsidR="00170D28" w:rsidRPr="00170D28" w:rsidRDefault="00170D28" w:rsidP="00170D2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70D28">
              <w:rPr>
                <w:rFonts w:cstheme="minorHAnsi"/>
                <w:color w:val="000000"/>
                <w:sz w:val="24"/>
                <w:szCs w:val="24"/>
              </w:rPr>
              <w:t>F52.8</w:t>
            </w:r>
            <w:r w:rsidRPr="00170D28">
              <w:rPr>
                <w:rFonts w:cstheme="minorHAnsi"/>
                <w:color w:val="000000"/>
                <w:sz w:val="24"/>
                <w:szCs w:val="24"/>
              </w:rPr>
              <w:tab/>
            </w:r>
          </w:p>
          <w:p w:rsidR="00170D28" w:rsidRPr="00A00A6F" w:rsidRDefault="00170D28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70D28" w:rsidRPr="00A00A6F" w:rsidTr="004A4EF9">
        <w:trPr>
          <w:trHeight w:val="443"/>
        </w:trPr>
        <w:tc>
          <w:tcPr>
            <w:tcW w:w="6310" w:type="dxa"/>
            <w:vAlign w:val="bottom"/>
          </w:tcPr>
          <w:p w:rsidR="00170D28" w:rsidRPr="00A00A6F" w:rsidRDefault="00170D28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70D28">
              <w:rPr>
                <w:rFonts w:cstheme="minorHAnsi"/>
                <w:color w:val="000000"/>
                <w:sz w:val="24"/>
                <w:szCs w:val="24"/>
              </w:rPr>
              <w:t>DISFUNCIÓ SEXUAL NO OCASIONADA PER TRASTORNS NI PER MALALTIA ORGÀNICS</w:t>
            </w:r>
          </w:p>
        </w:tc>
        <w:tc>
          <w:tcPr>
            <w:tcW w:w="1805" w:type="dxa"/>
            <w:vAlign w:val="bottom"/>
          </w:tcPr>
          <w:p w:rsidR="00170D28" w:rsidRPr="00A00A6F" w:rsidRDefault="00170D28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70D28">
              <w:rPr>
                <w:rFonts w:cstheme="minorHAnsi"/>
                <w:color w:val="000000"/>
                <w:sz w:val="24"/>
                <w:szCs w:val="24"/>
              </w:rPr>
              <w:t>F52</w:t>
            </w:r>
            <w:r w:rsidRPr="00170D28">
              <w:rPr>
                <w:rFonts w:cstheme="minorHAnsi"/>
                <w:color w:val="000000"/>
                <w:sz w:val="24"/>
                <w:szCs w:val="24"/>
              </w:rPr>
              <w:tab/>
            </w:r>
          </w:p>
        </w:tc>
      </w:tr>
    </w:tbl>
    <w:p w:rsidR="00170D28" w:rsidRDefault="00170D28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10"/>
        <w:gridCol w:w="1805"/>
      </w:tblGrid>
      <w:tr w:rsidR="00EC56CB" w:rsidRPr="00A00A6F" w:rsidTr="004A4EF9">
        <w:trPr>
          <w:trHeight w:val="443"/>
        </w:trPr>
        <w:tc>
          <w:tcPr>
            <w:tcW w:w="6310" w:type="dxa"/>
            <w:vAlign w:val="bottom"/>
          </w:tcPr>
          <w:p w:rsidR="00EC56CB" w:rsidRPr="00A00A6F" w:rsidRDefault="00170D28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70D28">
              <w:rPr>
                <w:rFonts w:cstheme="minorHAnsi"/>
                <w:color w:val="000000"/>
                <w:sz w:val="24"/>
                <w:szCs w:val="24"/>
              </w:rPr>
              <w:t>Drugs used in erectile dysfunction</w:t>
            </w:r>
          </w:p>
        </w:tc>
        <w:tc>
          <w:tcPr>
            <w:tcW w:w="1805" w:type="dxa"/>
            <w:vAlign w:val="bottom"/>
          </w:tcPr>
          <w:p w:rsidR="00EC56CB" w:rsidRPr="00A00A6F" w:rsidRDefault="00170D28" w:rsidP="004A4EF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70D28">
              <w:rPr>
                <w:rFonts w:cstheme="minorHAnsi"/>
                <w:color w:val="000000"/>
                <w:sz w:val="24"/>
                <w:szCs w:val="24"/>
              </w:rPr>
              <w:t>G04BE</w:t>
            </w:r>
          </w:p>
        </w:tc>
      </w:tr>
    </w:tbl>
    <w:p w:rsidR="00EC56CB" w:rsidRDefault="00EC56CB" w:rsidP="00EC56CB">
      <w:pPr>
        <w:ind w:left="360"/>
        <w:rPr>
          <w:rFonts w:cstheme="minorHAnsi"/>
          <w:b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6"/>
        <w:gridCol w:w="7488"/>
      </w:tblGrid>
      <w:tr w:rsidR="004E5A7B" w:rsidRPr="004E5A7B" w:rsidTr="008E521B">
        <w:trPr>
          <w:trHeight w:val="630"/>
        </w:trPr>
        <w:tc>
          <w:tcPr>
            <w:tcW w:w="336" w:type="pct"/>
            <w:hideMark/>
          </w:tcPr>
          <w:p w:rsidR="004E5A7B" w:rsidRPr="004E5A7B" w:rsidRDefault="004E5A7B" w:rsidP="004E5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</w:pPr>
            <w:r w:rsidRPr="004E5A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  <w:t>M86</w:t>
            </w:r>
          </w:p>
        </w:tc>
        <w:tc>
          <w:tcPr>
            <w:tcW w:w="4664" w:type="pct"/>
            <w:hideMark/>
          </w:tcPr>
          <w:p w:rsidR="004E5A7B" w:rsidRPr="004E5A7B" w:rsidRDefault="004E5A7B" w:rsidP="004E5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</w:pPr>
            <w:r w:rsidRPr="004E5A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  <w:t>OSTEOMIELITIS</w:t>
            </w:r>
          </w:p>
        </w:tc>
      </w:tr>
      <w:tr w:rsidR="004E5A7B" w:rsidRPr="004E5A7B" w:rsidTr="008E521B">
        <w:trPr>
          <w:trHeight w:val="342"/>
        </w:trPr>
        <w:tc>
          <w:tcPr>
            <w:tcW w:w="336" w:type="pct"/>
            <w:hideMark/>
          </w:tcPr>
          <w:p w:rsidR="004E5A7B" w:rsidRPr="004E5A7B" w:rsidRDefault="004E5A7B" w:rsidP="004E5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</w:pPr>
            <w:r w:rsidRPr="004E5A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  <w:t>M14.6</w:t>
            </w:r>
          </w:p>
        </w:tc>
        <w:tc>
          <w:tcPr>
            <w:tcW w:w="4664" w:type="pct"/>
            <w:hideMark/>
          </w:tcPr>
          <w:p w:rsidR="004E5A7B" w:rsidRPr="004E5A7B" w:rsidRDefault="004E5A7B" w:rsidP="004E5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</w:pPr>
            <w:r w:rsidRPr="004E5A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  <w:t>ARTROPATIA NEUROPÀTICA</w:t>
            </w:r>
          </w:p>
        </w:tc>
      </w:tr>
      <w:tr w:rsidR="004E5A7B" w:rsidRPr="004E5A7B" w:rsidTr="008E521B">
        <w:trPr>
          <w:trHeight w:val="240"/>
        </w:trPr>
        <w:tc>
          <w:tcPr>
            <w:tcW w:w="336" w:type="pct"/>
            <w:hideMark/>
          </w:tcPr>
          <w:p w:rsidR="004E5A7B" w:rsidRPr="004E5A7B" w:rsidRDefault="004E5A7B" w:rsidP="004E5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</w:pPr>
            <w:r w:rsidRPr="004E5A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  <w:t>L97</w:t>
            </w:r>
          </w:p>
        </w:tc>
        <w:tc>
          <w:tcPr>
            <w:tcW w:w="4664" w:type="pct"/>
            <w:hideMark/>
          </w:tcPr>
          <w:p w:rsidR="004E5A7B" w:rsidRPr="004E5A7B" w:rsidRDefault="004E5A7B" w:rsidP="004E5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</w:pPr>
            <w:r w:rsidRPr="004E5A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  <w:t>ÚLCERA DE MEMBRE INFERIOR, NO CLASSIFICADA EN ALTRES LLOCS</w:t>
            </w:r>
          </w:p>
        </w:tc>
      </w:tr>
      <w:tr w:rsidR="004E5A7B" w:rsidRPr="004E5A7B" w:rsidTr="008E521B">
        <w:trPr>
          <w:trHeight w:val="630"/>
        </w:trPr>
        <w:tc>
          <w:tcPr>
            <w:tcW w:w="336" w:type="pct"/>
            <w:hideMark/>
          </w:tcPr>
          <w:p w:rsidR="004E5A7B" w:rsidRPr="004E5A7B" w:rsidRDefault="004E5A7B" w:rsidP="004E5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</w:pPr>
            <w:r w:rsidRPr="004E5A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  <w:t>R02</w:t>
            </w:r>
          </w:p>
        </w:tc>
        <w:tc>
          <w:tcPr>
            <w:tcW w:w="4664" w:type="pct"/>
            <w:hideMark/>
          </w:tcPr>
          <w:p w:rsidR="004E5A7B" w:rsidRPr="004E5A7B" w:rsidRDefault="004E5A7B" w:rsidP="004E5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</w:pPr>
            <w:r w:rsidRPr="004E5A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  <w:t>GANGRENA, NO CLASSIFICADA EN ALTRES LLOCS</w:t>
            </w:r>
          </w:p>
        </w:tc>
      </w:tr>
      <w:tr w:rsidR="008E521B" w:rsidRPr="004E5A7B" w:rsidTr="008E521B">
        <w:trPr>
          <w:trHeight w:val="630"/>
        </w:trPr>
        <w:tc>
          <w:tcPr>
            <w:tcW w:w="336" w:type="pct"/>
          </w:tcPr>
          <w:p w:rsidR="008E521B" w:rsidRPr="004E5A7B" w:rsidRDefault="008E521B" w:rsidP="004E5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</w:pPr>
            <w:r w:rsidRPr="008E521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  <w:t>E11.621</w:t>
            </w:r>
          </w:p>
        </w:tc>
        <w:tc>
          <w:tcPr>
            <w:tcW w:w="4664" w:type="pct"/>
          </w:tcPr>
          <w:p w:rsidR="008E521B" w:rsidRPr="004E5A7B" w:rsidRDefault="008E521B" w:rsidP="004E5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</w:pPr>
            <w:r w:rsidRPr="008E521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  <w:t>Copiar al portapapeles código final Consultar correspondencia entre clasificaciones Diabetes mellitus tipo 2 con úlcera en pie</w:t>
            </w:r>
          </w:p>
        </w:tc>
      </w:tr>
      <w:tr w:rsidR="008E521B" w:rsidRPr="004E5A7B" w:rsidTr="008E521B">
        <w:trPr>
          <w:trHeight w:val="630"/>
        </w:trPr>
        <w:tc>
          <w:tcPr>
            <w:tcW w:w="336" w:type="pct"/>
          </w:tcPr>
          <w:p w:rsidR="008E521B" w:rsidRPr="008E521B" w:rsidRDefault="008E521B" w:rsidP="004E5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  <w:t>E11.5</w:t>
            </w:r>
          </w:p>
        </w:tc>
        <w:tc>
          <w:tcPr>
            <w:tcW w:w="4664" w:type="pct"/>
          </w:tcPr>
          <w:p w:rsidR="008E521B" w:rsidRPr="008E521B" w:rsidRDefault="008E521B" w:rsidP="004E5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a-ES"/>
              </w:rPr>
            </w:pPr>
          </w:p>
        </w:tc>
      </w:tr>
    </w:tbl>
    <w:p w:rsidR="004E5A7B" w:rsidRPr="004E5A7B" w:rsidRDefault="004E5A7B" w:rsidP="00EC56CB">
      <w:pPr>
        <w:ind w:left="360"/>
        <w:rPr>
          <w:rFonts w:cstheme="minorHAnsi"/>
          <w:b/>
          <w:sz w:val="24"/>
          <w:szCs w:val="24"/>
        </w:rPr>
      </w:pPr>
    </w:p>
    <w:sectPr w:rsidR="004E5A7B" w:rsidRPr="004E5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CB"/>
    <w:rsid w:val="00170D28"/>
    <w:rsid w:val="003E22DA"/>
    <w:rsid w:val="004B310E"/>
    <w:rsid w:val="004E5A7B"/>
    <w:rsid w:val="008E521B"/>
    <w:rsid w:val="009415F3"/>
    <w:rsid w:val="00E1093C"/>
    <w:rsid w:val="00EC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CAE8E-56EE-44B2-B1C2-83C61DA9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6CB"/>
    <w:pPr>
      <w:spacing w:after="200" w:line="276" w:lineRule="auto"/>
    </w:pPr>
  </w:style>
  <w:style w:type="paragraph" w:styleId="Heading2">
    <w:name w:val="heading 2"/>
    <w:aliases w:val="Titre 21,Heading 21,D70AR2,Bayer Heading 2,Level 2,Level 3,Medical Heading 2,titel 2"/>
    <w:basedOn w:val="Normal"/>
    <w:next w:val="Normal"/>
    <w:link w:val="Heading2Char"/>
    <w:uiPriority w:val="9"/>
    <w:unhideWhenUsed/>
    <w:qFormat/>
    <w:rsid w:val="00EC56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itre 21 Char,Heading 21 Char,D70AR2 Char,Bayer Heading 2 Char,Level 2 Char,Level 3 Char,Medical Heading 2 Char,titel 2 Char"/>
    <w:basedOn w:val="DefaultParagraphFont"/>
    <w:link w:val="Heading2"/>
    <w:uiPriority w:val="9"/>
    <w:rsid w:val="00EC56C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EC56CB"/>
    <w:pPr>
      <w:spacing w:after="0" w:line="240" w:lineRule="auto"/>
    </w:pPr>
  </w:style>
  <w:style w:type="table" w:styleId="TableGrid">
    <w:name w:val="Table Grid"/>
    <w:basedOn w:val="TableNormal"/>
    <w:uiPriority w:val="39"/>
    <w:rsid w:val="008E5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R</dc:creator>
  <cp:keywords/>
  <dc:description/>
  <cp:lastModifiedBy>Ramon</cp:lastModifiedBy>
  <cp:revision>2</cp:revision>
  <dcterms:created xsi:type="dcterms:W3CDTF">2022-12-03T10:11:00Z</dcterms:created>
  <dcterms:modified xsi:type="dcterms:W3CDTF">2022-12-03T10:11:00Z</dcterms:modified>
</cp:coreProperties>
</file>