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bookmarkStart w:id="0" w:name="_GoBack"/>
      <w:bookmarkEnd w:id="0"/>
      <w:r w:rsidRPr="003225EB">
        <w:rPr>
          <w:rFonts w:ascii="Calibri" w:eastAsia="Times New Roman" w:hAnsi="Calibri" w:cs="Times New Roman"/>
          <w:color w:val="000000"/>
          <w:lang w:val="en-US" w:eastAsia="es-ES"/>
        </w:rPr>
        <w:t xml:space="preserve">Dear </w:t>
      </w:r>
      <w:proofErr w:type="spellStart"/>
      <w:r w:rsidRPr="003225EB">
        <w:rPr>
          <w:rFonts w:ascii="Calibri" w:eastAsia="Times New Roman" w:hAnsi="Calibri" w:cs="Times New Roman"/>
          <w:color w:val="000000"/>
          <w:lang w:val="en-US" w:eastAsia="es-ES"/>
        </w:rPr>
        <w:t>Didac</w:t>
      </w:r>
      <w:proofErr w:type="spellEnd"/>
      <w:r w:rsidRPr="003225EB">
        <w:rPr>
          <w:rFonts w:ascii="Calibri" w:eastAsia="Times New Roman" w:hAnsi="Calibri" w:cs="Times New Roman"/>
          <w:color w:val="000000"/>
          <w:lang w:val="en-US" w:eastAsia="es-ES"/>
        </w:rPr>
        <w:t xml:space="preserve"> and </w:t>
      </w:r>
      <w:proofErr w:type="spellStart"/>
      <w:r w:rsidRPr="003225EB">
        <w:rPr>
          <w:rFonts w:ascii="Calibri" w:eastAsia="Times New Roman" w:hAnsi="Calibri" w:cs="Times New Roman"/>
          <w:color w:val="000000"/>
          <w:lang w:val="en-US" w:eastAsia="es-ES"/>
        </w:rPr>
        <w:t>Manel</w:t>
      </w:r>
      <w:proofErr w:type="spellEnd"/>
      <w:r w:rsidRPr="003225EB">
        <w:rPr>
          <w:rFonts w:ascii="Calibri" w:eastAsia="Times New Roman" w:hAnsi="Calibri" w:cs="Times New Roman"/>
          <w:color w:val="000000"/>
          <w:lang w:val="en-US" w:eastAsia="es-ES"/>
        </w:rPr>
        <w:t>,</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 </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Thank you very much for your agreement to participating the second phase of the GLOBODIAB project.</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 </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Following another publication on “type 2 diabetes life expectancy”, we have commenced the study “trends in the incidence of young-onset type 2 diabetes”. Attached please find the protocol with details about classification of diabetes type among people with incident diabetes, the data extraction form and some questions that we would like to ask about your database.</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 </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 xml:space="preserve">Please note, a smaller group of the consortium will be contributing to this analysis. We have got data from Australia, Finland, </w:t>
      </w:r>
      <w:proofErr w:type="gramStart"/>
      <w:r w:rsidRPr="003225EB">
        <w:rPr>
          <w:rFonts w:ascii="Calibri" w:eastAsia="Times New Roman" w:hAnsi="Calibri" w:cs="Times New Roman"/>
          <w:color w:val="000000"/>
          <w:lang w:val="en-US" w:eastAsia="es-ES"/>
        </w:rPr>
        <w:t>Hungary</w:t>
      </w:r>
      <w:proofErr w:type="gramEnd"/>
      <w:r w:rsidRPr="003225EB">
        <w:rPr>
          <w:rFonts w:ascii="Calibri" w:eastAsia="Times New Roman" w:hAnsi="Calibri" w:cs="Times New Roman"/>
          <w:color w:val="000000"/>
          <w:lang w:val="en-US" w:eastAsia="es-ES"/>
        </w:rPr>
        <w:t>, South Korea and Japan and upcoming data from Denmark and Scotland very soon. </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 </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It would be great if you could contribute the data for each year from 2000 onwards (or a subset thereof), by the diabetes type (‘true’ type 1 diabetes, ‘true’ type 2 diabetes, and uncertain diabetes type), by sex and by 5-year age group. If there are some small counts that you could not disclose due to confidentiality, could you please give us the lowest limit, i.e. &lt;5 or &lt;10?</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 </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In brief, we use the following algorithm to classify incident diabetes (age 15-39 years old) in this project:</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a. People are classified as having certain/definite type 1 diabetes if they were diagnosed as diabetes before 35 years of age, the time between date of diagnosis and date of first insulin prescription was less than one year, and had never been treated with non-insulin glucose lowering drugs other than metformin.</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b. People are classified as having certain/definite type 2 diabetes if they did not have any insulin therapy within the first two years after diagnosis.</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c. All other people are classified as being of uncertain diabetes type.</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 </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 xml:space="preserve">We prepare two versions of data extraction form. Please feel free to use either one of them. Please also find details of diabetes type classification in the first Spreadsheet of the ‘Data request form’ too. One version is the similar one as we previously used, </w:t>
      </w:r>
      <w:proofErr w:type="spellStart"/>
      <w:r w:rsidRPr="003225EB">
        <w:rPr>
          <w:rFonts w:ascii="Calibri" w:eastAsia="Times New Roman" w:hAnsi="Calibri" w:cs="Times New Roman"/>
          <w:color w:val="000000"/>
          <w:lang w:val="en-US" w:eastAsia="es-ES"/>
        </w:rPr>
        <w:t>ie</w:t>
      </w:r>
      <w:proofErr w:type="spellEnd"/>
      <w:r w:rsidRPr="003225EB">
        <w:rPr>
          <w:rFonts w:ascii="Calibri" w:eastAsia="Times New Roman" w:hAnsi="Calibri" w:cs="Times New Roman"/>
          <w:color w:val="000000"/>
          <w:lang w:val="en-US" w:eastAsia="es-ES"/>
        </w:rPr>
        <w:t>. </w:t>
      </w:r>
      <w:proofErr w:type="gramStart"/>
      <w:r w:rsidRPr="003225EB">
        <w:rPr>
          <w:rFonts w:ascii="Calibri" w:eastAsia="Times New Roman" w:hAnsi="Calibri" w:cs="Times New Roman"/>
          <w:color w:val="000000"/>
          <w:lang w:val="en-US" w:eastAsia="es-ES"/>
        </w:rPr>
        <w:t>separate</w:t>
      </w:r>
      <w:proofErr w:type="gramEnd"/>
      <w:r w:rsidRPr="003225EB">
        <w:rPr>
          <w:rFonts w:ascii="Calibri" w:eastAsia="Times New Roman" w:hAnsi="Calibri" w:cs="Times New Roman"/>
          <w:color w:val="000000"/>
          <w:lang w:val="en-US" w:eastAsia="es-ES"/>
        </w:rPr>
        <w:t xml:space="preserve"> forms for “true” type 1, “true 2” type 2, and “uncertain” diabetes type. While the other one has all three types of diabetes combined in one spreadsheet. If you extract the data and produce a different file type, it is also fine.</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 </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We would like to ask you not to include gestational diabetes in the data you provide us. If it is not possible to exclude gestational diabetes, please let us know.</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 </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We also attach a word document which asks some questions about the data source. If there has been some update on the last data source that you provided to us, we would like you to update the relevant information if needed.  </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 </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 xml:space="preserve">Could you please let us know if you would like to contribute to this project and the timeline that data would be available, one or two months probably? We have received some CDC funding to help with data collection and can offer $5000 Australian dollar per </w:t>
      </w:r>
      <w:proofErr w:type="spellStart"/>
      <w:r w:rsidRPr="003225EB">
        <w:rPr>
          <w:rFonts w:ascii="Calibri" w:eastAsia="Times New Roman" w:hAnsi="Calibri" w:cs="Times New Roman"/>
          <w:color w:val="000000"/>
          <w:lang w:val="en-US" w:eastAsia="es-ES"/>
        </w:rPr>
        <w:t>centre</w:t>
      </w:r>
      <w:proofErr w:type="spellEnd"/>
      <w:r w:rsidRPr="003225EB">
        <w:rPr>
          <w:rFonts w:ascii="Calibri" w:eastAsia="Times New Roman" w:hAnsi="Calibri" w:cs="Times New Roman"/>
          <w:color w:val="000000"/>
          <w:lang w:val="en-US" w:eastAsia="es-ES"/>
        </w:rPr>
        <w:t>.</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val="en-US" w:eastAsia="es-ES"/>
        </w:rPr>
      </w:pPr>
      <w:r w:rsidRPr="003225EB">
        <w:rPr>
          <w:rFonts w:ascii="Calibri" w:eastAsia="Times New Roman" w:hAnsi="Calibri" w:cs="Times New Roman"/>
          <w:color w:val="000000"/>
          <w:lang w:val="en-US" w:eastAsia="es-ES"/>
        </w:rPr>
        <w:t> </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eastAsia="es-ES"/>
        </w:rPr>
      </w:pPr>
      <w:r w:rsidRPr="003225EB">
        <w:rPr>
          <w:rFonts w:ascii="Calibri" w:eastAsia="Times New Roman" w:hAnsi="Calibri" w:cs="Times New Roman"/>
          <w:color w:val="000000"/>
          <w:lang w:val="en-US" w:eastAsia="es-ES"/>
        </w:rPr>
        <w:t>Please feel free to contact us if you have any question about the protocol. We sincerely appreciate your efforts.</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eastAsia="es-ES"/>
        </w:rPr>
      </w:pPr>
      <w:r w:rsidRPr="003225EB">
        <w:rPr>
          <w:rFonts w:ascii="Calibri" w:eastAsia="Times New Roman" w:hAnsi="Calibri" w:cs="Times New Roman"/>
          <w:color w:val="000000"/>
          <w:lang w:eastAsia="es-ES"/>
        </w:rPr>
        <w:t> </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eastAsia="es-ES"/>
        </w:rPr>
      </w:pPr>
      <w:proofErr w:type="spellStart"/>
      <w:r w:rsidRPr="003225EB">
        <w:rPr>
          <w:rFonts w:ascii="Calibri" w:eastAsia="Times New Roman" w:hAnsi="Calibri" w:cs="Times New Roman"/>
          <w:color w:val="000000"/>
          <w:lang w:eastAsia="es-ES"/>
        </w:rPr>
        <w:lastRenderedPageBreak/>
        <w:t>Best</w:t>
      </w:r>
      <w:proofErr w:type="spellEnd"/>
      <w:r w:rsidRPr="003225EB">
        <w:rPr>
          <w:rFonts w:ascii="Calibri" w:eastAsia="Times New Roman" w:hAnsi="Calibri" w:cs="Times New Roman"/>
          <w:color w:val="000000"/>
          <w:lang w:eastAsia="es-ES"/>
        </w:rPr>
        <w:t xml:space="preserve"> </w:t>
      </w:r>
      <w:proofErr w:type="spellStart"/>
      <w:r w:rsidRPr="003225EB">
        <w:rPr>
          <w:rFonts w:ascii="Calibri" w:eastAsia="Times New Roman" w:hAnsi="Calibri" w:cs="Times New Roman"/>
          <w:color w:val="000000"/>
          <w:lang w:eastAsia="es-ES"/>
        </w:rPr>
        <w:t>wishes</w:t>
      </w:r>
      <w:proofErr w:type="spellEnd"/>
      <w:r w:rsidRPr="003225EB">
        <w:rPr>
          <w:rFonts w:ascii="Calibri" w:eastAsia="Times New Roman" w:hAnsi="Calibri" w:cs="Times New Roman"/>
          <w:color w:val="000000"/>
          <w:lang w:eastAsia="es-ES"/>
        </w:rPr>
        <w:t>,</w:t>
      </w:r>
    </w:p>
    <w:p w:rsidR="003225EB" w:rsidRPr="003225EB" w:rsidRDefault="003225EB" w:rsidP="003225EB">
      <w:pPr>
        <w:shd w:val="clear" w:color="auto" w:fill="FFFFFF"/>
        <w:spacing w:after="0" w:line="240" w:lineRule="auto"/>
        <w:rPr>
          <w:rFonts w:ascii="Times New Roman" w:eastAsia="Times New Roman" w:hAnsi="Times New Roman" w:cs="Times New Roman"/>
          <w:color w:val="222222"/>
          <w:sz w:val="24"/>
          <w:szCs w:val="24"/>
          <w:lang w:eastAsia="es-ES"/>
        </w:rPr>
      </w:pPr>
      <w:r w:rsidRPr="003225EB">
        <w:rPr>
          <w:rFonts w:ascii="Calibri" w:eastAsia="Times New Roman" w:hAnsi="Calibri" w:cs="Times New Roman"/>
          <w:color w:val="000000"/>
          <w:lang w:eastAsia="es-ES"/>
        </w:rPr>
        <w:t> </w:t>
      </w:r>
    </w:p>
    <w:p w:rsidR="003225EB" w:rsidRDefault="003225EB" w:rsidP="003225EB">
      <w:pPr>
        <w:shd w:val="clear" w:color="auto" w:fill="FFFFFF"/>
        <w:spacing w:after="100" w:line="240" w:lineRule="auto"/>
        <w:rPr>
          <w:rFonts w:ascii="Calibri" w:eastAsia="Times New Roman" w:hAnsi="Calibri" w:cs="Times New Roman"/>
          <w:color w:val="000000"/>
          <w:lang w:eastAsia="es-ES"/>
        </w:rPr>
      </w:pPr>
      <w:proofErr w:type="spellStart"/>
      <w:r w:rsidRPr="003225EB">
        <w:rPr>
          <w:rFonts w:ascii="Calibri" w:eastAsia="Times New Roman" w:hAnsi="Calibri" w:cs="Times New Roman"/>
          <w:color w:val="000000"/>
          <w:lang w:eastAsia="es-ES"/>
        </w:rPr>
        <w:t>Dianna</w:t>
      </w:r>
      <w:proofErr w:type="spellEnd"/>
    </w:p>
    <w:p w:rsidR="003225EB" w:rsidRDefault="003225EB" w:rsidP="003225EB">
      <w:pPr>
        <w:shd w:val="clear" w:color="auto" w:fill="FFFFFF"/>
        <w:spacing w:after="100" w:line="240" w:lineRule="auto"/>
        <w:rPr>
          <w:rFonts w:ascii="Calibri" w:eastAsia="Times New Roman" w:hAnsi="Calibri" w:cs="Times New Roman"/>
          <w:color w:val="000000"/>
          <w:lang w:eastAsia="es-ES"/>
        </w:rPr>
      </w:pPr>
    </w:p>
    <w:p w:rsidR="003225EB" w:rsidRDefault="003225EB" w:rsidP="003225EB">
      <w:pPr>
        <w:pBdr>
          <w:bottom w:val="single" w:sz="6" w:space="1" w:color="auto"/>
        </w:pBdr>
        <w:shd w:val="clear" w:color="auto" w:fill="FFFFFF"/>
        <w:spacing w:after="100" w:line="240" w:lineRule="auto"/>
        <w:rPr>
          <w:rFonts w:ascii="Calibri" w:eastAsia="Times New Roman" w:hAnsi="Calibri" w:cs="Times New Roman"/>
          <w:color w:val="000000"/>
          <w:lang w:eastAsia="es-ES"/>
        </w:rPr>
      </w:pPr>
    </w:p>
    <w:p w:rsidR="003225EB" w:rsidRDefault="003225EB" w:rsidP="003225EB">
      <w:pPr>
        <w:shd w:val="clear" w:color="auto" w:fill="FFFFFF"/>
        <w:spacing w:after="100" w:line="240" w:lineRule="auto"/>
        <w:rPr>
          <w:rFonts w:ascii="Calibri" w:eastAsia="Times New Roman" w:hAnsi="Calibri" w:cs="Times New Roman"/>
          <w:color w:val="000000"/>
          <w:lang w:eastAsia="es-ES"/>
        </w:rPr>
      </w:pPr>
    </w:p>
    <w:p w:rsidR="003225EB" w:rsidRDefault="003225EB" w:rsidP="003225EB">
      <w:pPr>
        <w:shd w:val="clear" w:color="auto" w:fill="FFFFFF"/>
        <w:spacing w:after="100" w:line="240" w:lineRule="auto"/>
        <w:rPr>
          <w:rFonts w:ascii="Calibri" w:eastAsia="Times New Roman" w:hAnsi="Calibri" w:cs="Times New Roman"/>
          <w:color w:val="000000"/>
          <w:lang w:eastAsia="es-ES"/>
        </w:rPr>
      </w:pPr>
    </w:p>
    <w:p w:rsidR="003225EB" w:rsidRPr="003225EB" w:rsidRDefault="003225EB" w:rsidP="003225EB">
      <w:pPr>
        <w:shd w:val="clear" w:color="auto" w:fill="FFFFFF"/>
        <w:spacing w:after="100" w:line="240" w:lineRule="auto"/>
        <w:rPr>
          <w:rFonts w:ascii="Times New Roman" w:eastAsia="Times New Roman" w:hAnsi="Times New Roman" w:cs="Times New Roman"/>
          <w:color w:val="222222"/>
          <w:sz w:val="24"/>
          <w:szCs w:val="24"/>
          <w:lang w:eastAsia="es-ES"/>
        </w:rPr>
      </w:pPr>
    </w:p>
    <w:p w:rsidR="007B233A" w:rsidRDefault="00797066"/>
    <w:sectPr w:rsidR="007B23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1B3"/>
    <w:rsid w:val="003225EB"/>
    <w:rsid w:val="006261B3"/>
    <w:rsid w:val="00797066"/>
    <w:rsid w:val="007D55C5"/>
    <w:rsid w:val="0092152A"/>
    <w:rsid w:val="00C137BF"/>
    <w:rsid w:val="00C91BAE"/>
    <w:rsid w:val="00F344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454106-B890-4003-A499-32FDA62B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322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217770">
      <w:bodyDiv w:val="1"/>
      <w:marLeft w:val="0"/>
      <w:marRight w:val="0"/>
      <w:marTop w:val="0"/>
      <w:marBottom w:val="0"/>
      <w:divBdr>
        <w:top w:val="none" w:sz="0" w:space="0" w:color="auto"/>
        <w:left w:val="none" w:sz="0" w:space="0" w:color="auto"/>
        <w:bottom w:val="none" w:sz="0" w:space="0" w:color="auto"/>
        <w:right w:val="none" w:sz="0" w:space="0" w:color="auto"/>
      </w:divBdr>
      <w:divsChild>
        <w:div w:id="1963520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262706">
              <w:marLeft w:val="0"/>
              <w:marRight w:val="0"/>
              <w:marTop w:val="0"/>
              <w:marBottom w:val="0"/>
              <w:divBdr>
                <w:top w:val="none" w:sz="0" w:space="0" w:color="auto"/>
                <w:left w:val="none" w:sz="0" w:space="0" w:color="auto"/>
                <w:bottom w:val="none" w:sz="0" w:space="0" w:color="auto"/>
                <w:right w:val="none" w:sz="0" w:space="0" w:color="auto"/>
              </w:divBdr>
              <w:divsChild>
                <w:div w:id="2862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2599</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Real Gatius</dc:creator>
  <cp:keywords/>
  <dc:description/>
  <cp:lastModifiedBy>Ramon</cp:lastModifiedBy>
  <cp:revision>2</cp:revision>
  <dcterms:created xsi:type="dcterms:W3CDTF">2022-12-02T09:22:00Z</dcterms:created>
  <dcterms:modified xsi:type="dcterms:W3CDTF">2022-12-02T09:22:00Z</dcterms:modified>
</cp:coreProperties>
</file>