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83" w:rsidRPr="00181583" w:rsidRDefault="00181583" w:rsidP="00181583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Using the Huawei </w:t>
      </w:r>
      <w:r w:rsidR="000E1BF8" w:rsidRPr="00181583">
        <w:rPr>
          <w:b/>
          <w:bCs/>
          <w:sz w:val="28"/>
          <w:szCs w:val="28"/>
        </w:rPr>
        <w:t xml:space="preserve">Ascend </w:t>
      </w:r>
      <w:r>
        <w:rPr>
          <w:b/>
          <w:bCs/>
          <w:sz w:val="28"/>
          <w:szCs w:val="28"/>
        </w:rPr>
        <w:t xml:space="preserve">G6 </w:t>
      </w:r>
      <w:r w:rsidR="000E1BF8" w:rsidRPr="00181583">
        <w:rPr>
          <w:b/>
          <w:bCs/>
          <w:sz w:val="28"/>
          <w:szCs w:val="28"/>
        </w:rPr>
        <w:t xml:space="preserve">for Geospatial </w:t>
      </w:r>
      <w:r>
        <w:rPr>
          <w:b/>
          <w:bCs/>
          <w:sz w:val="28"/>
          <w:szCs w:val="28"/>
        </w:rPr>
        <w:t>Applications and Tools</w:t>
      </w:r>
    </w:p>
    <w:p w:rsidR="00181583" w:rsidRPr="00C80EDD" w:rsidRDefault="00181583" w:rsidP="00C80EDD">
      <w:pPr>
        <w:rPr>
          <w:b/>
          <w:bCs/>
        </w:rPr>
      </w:pPr>
      <w:r>
        <w:rPr>
          <w:b/>
          <w:bCs/>
        </w:rPr>
        <w:t>Before you begin…</w:t>
      </w:r>
    </w:p>
    <w:p w:rsidR="004407C3" w:rsidRDefault="004407C3" w:rsidP="004407C3">
      <w:pPr>
        <w:pStyle w:val="ListParagraph"/>
        <w:numPr>
          <w:ilvl w:val="0"/>
          <w:numId w:val="1"/>
        </w:numPr>
        <w:rPr>
          <w:bCs/>
        </w:rPr>
      </w:pPr>
      <w:r w:rsidRPr="004407C3">
        <w:rPr>
          <w:bCs/>
        </w:rPr>
        <w:t>Before you begin downloading please make sure that the phone is fully charged. Otherwise the download(s) may stop in the middle of the process.</w:t>
      </w:r>
    </w:p>
    <w:p w:rsidR="004407C3" w:rsidRDefault="004407C3" w:rsidP="004407C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Connect to the appropriate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network</w:t>
      </w:r>
      <w:r w:rsidR="00921694">
        <w:rPr>
          <w:bCs/>
        </w:rPr>
        <w:t>.</w:t>
      </w:r>
    </w:p>
    <w:p w:rsidR="004407C3" w:rsidRDefault="004407C3" w:rsidP="004407C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Navigate to the cell phone </w:t>
      </w:r>
      <w:r w:rsidR="004E23BD">
        <w:rPr>
          <w:bCs/>
        </w:rPr>
        <w:t>“</w:t>
      </w:r>
      <w:r w:rsidR="007721D5">
        <w:rPr>
          <w:bCs/>
          <w:i/>
        </w:rPr>
        <w:t>S</w:t>
      </w:r>
      <w:r w:rsidR="004E23BD">
        <w:rPr>
          <w:bCs/>
          <w:i/>
        </w:rPr>
        <w:t>ettings”</w:t>
      </w:r>
      <w:r>
        <w:rPr>
          <w:bCs/>
        </w:rPr>
        <w:t xml:space="preserve"> </w:t>
      </w:r>
    </w:p>
    <w:p w:rsidR="004407C3" w:rsidRDefault="004407C3" w:rsidP="004407C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Navigate to the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tab</w:t>
      </w:r>
    </w:p>
    <w:p w:rsidR="004407C3" w:rsidRDefault="004407C3" w:rsidP="004407C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Find the appropriate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network*</w:t>
      </w:r>
    </w:p>
    <w:p w:rsidR="004407C3" w:rsidRDefault="004407C3" w:rsidP="004407C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Enter the corresponding password</w:t>
      </w:r>
    </w:p>
    <w:p w:rsidR="004407C3" w:rsidRDefault="004407C3" w:rsidP="004407C3">
      <w:pPr>
        <w:pStyle w:val="ListParagraph"/>
        <w:ind w:left="1440"/>
        <w:rPr>
          <w:bCs/>
        </w:rPr>
      </w:pPr>
      <w:r>
        <w:rPr>
          <w:bCs/>
        </w:rPr>
        <w:t xml:space="preserve">* Please note that sometimes the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network may not be working and you will have to manually disconnect from the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network and then reconnect in order to reestablish the connection to the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network (this happened several times while in the classroom)</w:t>
      </w:r>
      <w:r w:rsidR="00921694">
        <w:rPr>
          <w:bCs/>
        </w:rPr>
        <w:t>.</w:t>
      </w:r>
    </w:p>
    <w:p w:rsidR="004407C3" w:rsidRDefault="00C80EDD" w:rsidP="00C80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Connect to the phone’s “Google Play” application</w:t>
      </w:r>
      <w:r w:rsidR="00921694">
        <w:rPr>
          <w:bCs/>
        </w:rPr>
        <w:t>.</w:t>
      </w:r>
    </w:p>
    <w:p w:rsidR="00C80EDD" w:rsidRDefault="00C80EDD" w:rsidP="00C80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Navigate to the “Google Play” application</w:t>
      </w:r>
    </w:p>
    <w:p w:rsidR="00C80EDD" w:rsidRPr="00C80EDD" w:rsidRDefault="00C80EDD" w:rsidP="00C80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Sign into the application using the Secondary Cities email address and password</w:t>
      </w:r>
    </w:p>
    <w:p w:rsidR="004407C3" w:rsidRDefault="000E1BF8">
      <w:pPr>
        <w:rPr>
          <w:b/>
          <w:bCs/>
        </w:rPr>
      </w:pPr>
      <w:r>
        <w:rPr>
          <w:b/>
          <w:bCs/>
        </w:rPr>
        <w:t xml:space="preserve">1) Download the </w:t>
      </w:r>
      <w:proofErr w:type="spellStart"/>
      <w:r>
        <w:rPr>
          <w:b/>
          <w:bCs/>
        </w:rPr>
        <w:t>OSMand</w:t>
      </w:r>
      <w:proofErr w:type="spellEnd"/>
      <w:r>
        <w:rPr>
          <w:b/>
          <w:bCs/>
        </w:rPr>
        <w:t xml:space="preserve"> </w:t>
      </w:r>
      <w:r w:rsidR="00C80EDD">
        <w:rPr>
          <w:b/>
          <w:bCs/>
        </w:rPr>
        <w:t xml:space="preserve">App </w:t>
      </w:r>
      <w:r>
        <w:rPr>
          <w:b/>
          <w:bCs/>
        </w:rPr>
        <w:t xml:space="preserve">INCLUDING the Worldwide dataset </w:t>
      </w:r>
      <w:r w:rsidR="00181583">
        <w:rPr>
          <w:b/>
          <w:bCs/>
        </w:rPr>
        <w:t>and</w:t>
      </w:r>
      <w:r>
        <w:rPr>
          <w:b/>
          <w:bCs/>
        </w:rPr>
        <w:t xml:space="preserve"> the Peru country data</w:t>
      </w:r>
    </w:p>
    <w:p w:rsidR="00C80EDD" w:rsidRDefault="00C80EDD" w:rsidP="00C80ED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Connect </w:t>
      </w:r>
      <w:r w:rsidR="00CF67C2">
        <w:rPr>
          <w:bCs/>
        </w:rPr>
        <w:t>to the Google Play application</w:t>
      </w:r>
      <w:r w:rsidR="00921694">
        <w:rPr>
          <w:bCs/>
        </w:rPr>
        <w:t>.</w:t>
      </w:r>
    </w:p>
    <w:p w:rsidR="00CF67C2" w:rsidRDefault="00CF67C2" w:rsidP="00C80ED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Enter “</w:t>
      </w:r>
      <w:proofErr w:type="spellStart"/>
      <w:r>
        <w:rPr>
          <w:bCs/>
        </w:rPr>
        <w:t>OSMAnd</w:t>
      </w:r>
      <w:proofErr w:type="spellEnd"/>
      <w:r>
        <w:rPr>
          <w:bCs/>
        </w:rPr>
        <w:t>” into the search box</w:t>
      </w:r>
      <w:r w:rsidR="00921694">
        <w:rPr>
          <w:bCs/>
        </w:rPr>
        <w:t>.</w:t>
      </w:r>
    </w:p>
    <w:p w:rsidR="00CF67C2" w:rsidRDefault="00CF67C2" w:rsidP="00C80ED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Locate the application titled “</w:t>
      </w:r>
      <w:proofErr w:type="spellStart"/>
      <w:r>
        <w:rPr>
          <w:bCs/>
        </w:rPr>
        <w:t>OSMAnd</w:t>
      </w:r>
      <w:proofErr w:type="spellEnd"/>
      <w:r>
        <w:rPr>
          <w:bCs/>
        </w:rPr>
        <w:t xml:space="preserve"> Maps and Navigation” (it should be Free</w:t>
      </w:r>
      <w:proofErr w:type="gramStart"/>
      <w:r>
        <w:rPr>
          <w:bCs/>
        </w:rPr>
        <w:t>)</w:t>
      </w:r>
      <w:r w:rsidR="00E70EA1">
        <w:rPr>
          <w:bCs/>
        </w:rPr>
        <w:t xml:space="preserve"> </w:t>
      </w:r>
      <w:r w:rsidR="00921694">
        <w:rPr>
          <w:bCs/>
        </w:rPr>
        <w:t>.</w:t>
      </w:r>
      <w:proofErr w:type="gramEnd"/>
    </w:p>
    <w:p w:rsidR="00CF67C2" w:rsidRDefault="00CF67C2" w:rsidP="00C80ED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Download the application</w:t>
      </w:r>
      <w:r w:rsidR="00E70EA1">
        <w:rPr>
          <w:bCs/>
        </w:rPr>
        <w:t xml:space="preserve"> (</w:t>
      </w:r>
      <w:proofErr w:type="spellStart"/>
      <w:r w:rsidR="00E70EA1">
        <w:rPr>
          <w:bCs/>
        </w:rPr>
        <w:t>Instalar</w:t>
      </w:r>
      <w:proofErr w:type="spellEnd"/>
      <w:r w:rsidR="00E70EA1">
        <w:rPr>
          <w:bCs/>
        </w:rPr>
        <w:t>)</w:t>
      </w:r>
      <w:r w:rsidR="00921694">
        <w:rPr>
          <w:bCs/>
        </w:rPr>
        <w:t>.</w:t>
      </w:r>
    </w:p>
    <w:p w:rsidR="00CF67C2" w:rsidRDefault="00CF67C2" w:rsidP="00C80ED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Follow the prompts and accept the default settings</w:t>
      </w:r>
      <w:r w:rsidR="00921694">
        <w:rPr>
          <w:bCs/>
        </w:rPr>
        <w:t>.</w:t>
      </w:r>
    </w:p>
    <w:p w:rsidR="00CF67C2" w:rsidRDefault="00CF67C2" w:rsidP="00CF67C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Once the application is downloaded you must then download the Worldwide dataset and the Peru country data</w:t>
      </w:r>
    </w:p>
    <w:p w:rsidR="00CF67C2" w:rsidRDefault="00CF67C2" w:rsidP="00CF67C2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Within the OSM application, navigate to search for “Peru” </w:t>
      </w:r>
    </w:p>
    <w:p w:rsidR="00CF67C2" w:rsidRDefault="00CF67C2" w:rsidP="00CF67C2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Check the box next to the country to download the country data (which will allow you to view the Peru </w:t>
      </w:r>
      <w:proofErr w:type="spellStart"/>
      <w:r>
        <w:rPr>
          <w:bCs/>
        </w:rPr>
        <w:t>shapefile</w:t>
      </w:r>
      <w:proofErr w:type="spellEnd"/>
      <w:r>
        <w:rPr>
          <w:bCs/>
        </w:rPr>
        <w:t xml:space="preserve"> without a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connection</w:t>
      </w:r>
    </w:p>
    <w:p w:rsidR="00CF67C2" w:rsidRDefault="00CF67C2" w:rsidP="00CF67C2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 xml:space="preserve">You will be prompted to download the “Worldwide” </w:t>
      </w:r>
      <w:proofErr w:type="spellStart"/>
      <w:r>
        <w:rPr>
          <w:bCs/>
        </w:rPr>
        <w:t>OSMAnd</w:t>
      </w:r>
      <w:proofErr w:type="spellEnd"/>
      <w:r>
        <w:rPr>
          <w:bCs/>
        </w:rPr>
        <w:t xml:space="preserve"> dataset</w:t>
      </w:r>
      <w:r w:rsidR="00A46B62">
        <w:rPr>
          <w:bCs/>
        </w:rPr>
        <w:t xml:space="preserve"> as well</w:t>
      </w:r>
    </w:p>
    <w:p w:rsidR="00A46B62" w:rsidRDefault="00A46B62" w:rsidP="00A46B62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Accept the download, you will need both datasets to view the map data offline*</w:t>
      </w:r>
    </w:p>
    <w:p w:rsidR="00A46B62" w:rsidRDefault="00A46B62" w:rsidP="00A46B62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The downloads should take about 1 to 1.5 hours to complete</w:t>
      </w:r>
    </w:p>
    <w:p w:rsidR="00A46B62" w:rsidRDefault="00A46B62" w:rsidP="00A46B6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Once both dataset downloads </w:t>
      </w:r>
      <w:proofErr w:type="gramStart"/>
      <w:r>
        <w:rPr>
          <w:bCs/>
        </w:rPr>
        <w:t>are complete, check</w:t>
      </w:r>
      <w:proofErr w:type="gramEnd"/>
      <w:r>
        <w:rPr>
          <w:bCs/>
        </w:rPr>
        <w:t xml:space="preserve"> the app to make sure that the map data is available.   To do this, turn off the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connection, open the </w:t>
      </w:r>
      <w:proofErr w:type="spellStart"/>
      <w:r>
        <w:rPr>
          <w:bCs/>
        </w:rPr>
        <w:t>OSMAnd</w:t>
      </w:r>
      <w:proofErr w:type="spellEnd"/>
      <w:r>
        <w:rPr>
          <w:bCs/>
        </w:rPr>
        <w:t xml:space="preserve"> application, and navigate to the map to </w:t>
      </w:r>
      <w:r w:rsidR="00A74E29">
        <w:rPr>
          <w:bCs/>
        </w:rPr>
        <w:t>check th</w:t>
      </w:r>
      <w:r w:rsidR="00843211">
        <w:rPr>
          <w:bCs/>
        </w:rPr>
        <w:t>at th</w:t>
      </w:r>
      <w:r w:rsidR="00A74E29">
        <w:rPr>
          <w:bCs/>
        </w:rPr>
        <w:t xml:space="preserve">e map data is available </w:t>
      </w:r>
      <w:r>
        <w:rPr>
          <w:bCs/>
        </w:rPr>
        <w:t>offline*</w:t>
      </w:r>
    </w:p>
    <w:p w:rsidR="00A46B62" w:rsidRPr="00A46B62" w:rsidRDefault="00A46B62" w:rsidP="00A46B62">
      <w:pPr>
        <w:pStyle w:val="ListParagraph"/>
        <w:rPr>
          <w:bCs/>
        </w:rPr>
      </w:pPr>
      <w:r>
        <w:rPr>
          <w:bCs/>
        </w:rPr>
        <w:t xml:space="preserve">* If the map </w:t>
      </w:r>
      <w:r w:rsidR="00E70EA1">
        <w:rPr>
          <w:bCs/>
        </w:rPr>
        <w:t>information is</w:t>
      </w:r>
      <w:r>
        <w:rPr>
          <w:bCs/>
        </w:rPr>
        <w:t xml:space="preserve"> not available, repeat this process until the </w:t>
      </w:r>
      <w:r w:rsidR="00E70EA1">
        <w:rPr>
          <w:bCs/>
        </w:rPr>
        <w:t xml:space="preserve">data has been downloaded correctly. You may have to disconnect/reconnect to the </w:t>
      </w:r>
      <w:proofErr w:type="spellStart"/>
      <w:r w:rsidR="00E70EA1">
        <w:rPr>
          <w:bCs/>
        </w:rPr>
        <w:t>wifi</w:t>
      </w:r>
      <w:proofErr w:type="spellEnd"/>
      <w:r w:rsidR="00E70EA1">
        <w:rPr>
          <w:bCs/>
        </w:rPr>
        <w:t xml:space="preserve"> as well.</w:t>
      </w:r>
    </w:p>
    <w:p w:rsidR="00E70EA1" w:rsidRPr="00181583" w:rsidRDefault="00E70EA1" w:rsidP="00E70EA1">
      <w:pPr>
        <w:rPr>
          <w:bCs/>
          <w:i/>
          <w:color w:val="1F497D" w:themeColor="text2"/>
        </w:rPr>
      </w:pPr>
      <w:r w:rsidRPr="00181583">
        <w:rPr>
          <w:bCs/>
          <w:i/>
          <w:color w:val="1F497D" w:themeColor="text2"/>
        </w:rPr>
        <w:t xml:space="preserve">Para </w:t>
      </w:r>
      <w:proofErr w:type="gramStart"/>
      <w:r w:rsidRPr="00181583">
        <w:rPr>
          <w:bCs/>
          <w:i/>
          <w:color w:val="1F497D" w:themeColor="text2"/>
        </w:rPr>
        <w:t>mas</w:t>
      </w:r>
      <w:proofErr w:type="gramEnd"/>
      <w:r w:rsidRPr="00181583">
        <w:rPr>
          <w:bCs/>
          <w:i/>
          <w:color w:val="1F497D" w:themeColor="text2"/>
        </w:rPr>
        <w:t xml:space="preserve"> </w:t>
      </w:r>
      <w:proofErr w:type="spellStart"/>
      <w:r w:rsidRPr="00181583">
        <w:rPr>
          <w:bCs/>
          <w:i/>
          <w:color w:val="1F497D" w:themeColor="text2"/>
        </w:rPr>
        <w:t>informacion</w:t>
      </w:r>
      <w:proofErr w:type="spellEnd"/>
      <w:r w:rsidRPr="00181583">
        <w:rPr>
          <w:bCs/>
          <w:i/>
          <w:color w:val="1F497D" w:themeColor="text2"/>
        </w:rPr>
        <w:t xml:space="preserve"> de la </w:t>
      </w:r>
      <w:proofErr w:type="spellStart"/>
      <w:r w:rsidRPr="00181583">
        <w:rPr>
          <w:bCs/>
          <w:i/>
          <w:color w:val="1F497D" w:themeColor="text2"/>
        </w:rPr>
        <w:t>OSMAnd</w:t>
      </w:r>
      <w:proofErr w:type="spellEnd"/>
      <w:r w:rsidRPr="00181583">
        <w:rPr>
          <w:bCs/>
          <w:i/>
          <w:color w:val="1F497D" w:themeColor="text2"/>
        </w:rPr>
        <w:t xml:space="preserve"> app, </w:t>
      </w:r>
      <w:proofErr w:type="spellStart"/>
      <w:r w:rsidR="00843211">
        <w:rPr>
          <w:bCs/>
          <w:i/>
          <w:color w:val="1F497D" w:themeColor="text2"/>
        </w:rPr>
        <w:t>vea</w:t>
      </w:r>
      <w:proofErr w:type="spellEnd"/>
      <w:r w:rsidR="00843211">
        <w:rPr>
          <w:bCs/>
          <w:i/>
          <w:color w:val="1F497D" w:themeColor="text2"/>
        </w:rPr>
        <w:t xml:space="preserve"> </w:t>
      </w:r>
      <w:r w:rsidRPr="00181583">
        <w:rPr>
          <w:bCs/>
          <w:i/>
          <w:color w:val="1F497D" w:themeColor="text2"/>
        </w:rPr>
        <w:t xml:space="preserve">el </w:t>
      </w:r>
      <w:proofErr w:type="spellStart"/>
      <w:r w:rsidRPr="00181583">
        <w:rPr>
          <w:bCs/>
          <w:i/>
          <w:color w:val="1F497D" w:themeColor="text2"/>
        </w:rPr>
        <w:t>apendice</w:t>
      </w:r>
      <w:proofErr w:type="spellEnd"/>
      <w:r w:rsidRPr="00181583">
        <w:rPr>
          <w:bCs/>
          <w:i/>
          <w:color w:val="1F497D" w:themeColor="text2"/>
        </w:rPr>
        <w:t xml:space="preserve"> 1 </w:t>
      </w:r>
    </w:p>
    <w:p w:rsidR="00A74E29" w:rsidRDefault="00576883">
      <w:pPr>
        <w:rPr>
          <w:rFonts w:ascii="Roboto" w:eastAsia="Times New Roman" w:hAnsi="Roboto" w:cs="Times New Roman"/>
          <w:b/>
          <w:bCs/>
          <w:noProof/>
          <w:color w:val="333333"/>
          <w:kern w:val="36"/>
          <w:sz w:val="48"/>
          <w:szCs w:val="48"/>
        </w:rPr>
      </w:pPr>
      <w:r>
        <w:rPr>
          <w:b/>
          <w:bCs/>
        </w:rPr>
        <w:t>2) Download the ArcGIS Survey123 application</w:t>
      </w:r>
    </w:p>
    <w:p w:rsidR="00E70EA1" w:rsidRDefault="00E70EA1" w:rsidP="00E70EA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Connect to the Google Play application</w:t>
      </w:r>
      <w:r w:rsidR="00921694">
        <w:rPr>
          <w:bCs/>
        </w:rPr>
        <w:t>.</w:t>
      </w:r>
    </w:p>
    <w:p w:rsidR="00E70EA1" w:rsidRDefault="00E70EA1" w:rsidP="00E70EA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lastRenderedPageBreak/>
        <w:t>Enter “</w:t>
      </w:r>
      <w:r w:rsidR="00A74E29">
        <w:rPr>
          <w:bCs/>
        </w:rPr>
        <w:t>ArcGIS Survey123</w:t>
      </w:r>
      <w:r>
        <w:rPr>
          <w:bCs/>
        </w:rPr>
        <w:t>” into the search box</w:t>
      </w:r>
      <w:r w:rsidR="00921694"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Locate the application titled “ArcGIS Survey123” (it should be Free</w:t>
      </w:r>
      <w:proofErr w:type="gramStart"/>
      <w:r>
        <w:rPr>
          <w:bCs/>
        </w:rPr>
        <w:t xml:space="preserve">) </w:t>
      </w:r>
      <w:r w:rsidR="00921694">
        <w:rPr>
          <w:bCs/>
        </w:rPr>
        <w:t>.</w:t>
      </w:r>
      <w:proofErr w:type="gramEnd"/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Download the application (</w:t>
      </w:r>
      <w:proofErr w:type="spellStart"/>
      <w:r>
        <w:rPr>
          <w:bCs/>
        </w:rPr>
        <w:t>Instalar</w:t>
      </w:r>
      <w:proofErr w:type="spellEnd"/>
      <w:r>
        <w:rPr>
          <w:bCs/>
        </w:rPr>
        <w:t>)</w:t>
      </w:r>
      <w:r w:rsidR="00921694"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Follow the prompts and accept the default settings</w:t>
      </w:r>
      <w:r w:rsidR="00921694">
        <w:rPr>
          <w:bCs/>
        </w:rPr>
        <w:t>.</w:t>
      </w:r>
    </w:p>
    <w:p w:rsidR="00A74E29" w:rsidRDefault="00A74E29" w:rsidP="00E70EA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Once the download is complete</w:t>
      </w:r>
      <w:proofErr w:type="gramStart"/>
      <w:r>
        <w:rPr>
          <w:bCs/>
        </w:rPr>
        <w:t>,  navigate</w:t>
      </w:r>
      <w:proofErr w:type="gramEnd"/>
      <w:r>
        <w:rPr>
          <w:bCs/>
        </w:rPr>
        <w:t xml:space="preserve"> to the application and open Survey123</w:t>
      </w:r>
      <w:r w:rsidR="00921694">
        <w:rPr>
          <w:bCs/>
        </w:rPr>
        <w:t>.</w:t>
      </w:r>
    </w:p>
    <w:p w:rsidR="00A74E29" w:rsidRDefault="00A74E29" w:rsidP="00E70EA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Sign into the Survey123 using your ArcGIS Online username and password</w:t>
      </w:r>
      <w:r w:rsidR="00921694">
        <w:rPr>
          <w:bCs/>
        </w:rPr>
        <w:t>.</w:t>
      </w:r>
    </w:p>
    <w:p w:rsidR="00A74E29" w:rsidRDefault="00A74E29" w:rsidP="00E70EA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Once you sign into the account you should be able to view all available forms and download the appropriate surveys for your group</w:t>
      </w:r>
      <w:r w:rsidR="00921694">
        <w:rPr>
          <w:bCs/>
        </w:rPr>
        <w:t>.</w:t>
      </w:r>
    </w:p>
    <w:p w:rsidR="00E70EA1" w:rsidRP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 w:rsidRPr="00A74E29">
        <w:rPr>
          <w:bCs/>
        </w:rPr>
        <w:t xml:space="preserve">If you are not able to download or view the survey forms check that you are connected to a </w:t>
      </w:r>
      <w:proofErr w:type="spellStart"/>
      <w:r w:rsidRPr="00A74E29">
        <w:rPr>
          <w:bCs/>
        </w:rPr>
        <w:t>wifi</w:t>
      </w:r>
      <w:proofErr w:type="spellEnd"/>
      <w:r w:rsidRPr="00A74E29">
        <w:rPr>
          <w:bCs/>
        </w:rPr>
        <w:t xml:space="preserve"> connection. You may have to disconnect/reconnect to the </w:t>
      </w:r>
      <w:proofErr w:type="spellStart"/>
      <w:r w:rsidRPr="00A74E29">
        <w:rPr>
          <w:bCs/>
        </w:rPr>
        <w:t>wifi</w:t>
      </w:r>
      <w:proofErr w:type="spellEnd"/>
      <w:r w:rsidRPr="00A74E29"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Download a survey form</w:t>
      </w:r>
      <w:r w:rsidR="00921694"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Fill out the form and submit to test it</w:t>
      </w:r>
      <w:r w:rsidR="00921694"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Disconnect from the </w:t>
      </w:r>
      <w:proofErr w:type="spellStart"/>
      <w:r>
        <w:rPr>
          <w:bCs/>
        </w:rPr>
        <w:t>wifi</w:t>
      </w:r>
      <w:proofErr w:type="spellEnd"/>
      <w:r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Open the App, open a survey, fill it out</w:t>
      </w:r>
      <w:r w:rsidR="00576883">
        <w:rPr>
          <w:bCs/>
        </w:rPr>
        <w:t xml:space="preserve">, you should also be able to see the </w:t>
      </w:r>
      <w:proofErr w:type="spellStart"/>
      <w:r w:rsidR="00576883">
        <w:rPr>
          <w:bCs/>
        </w:rPr>
        <w:t>OSMAnd</w:t>
      </w:r>
      <w:proofErr w:type="spellEnd"/>
      <w:r w:rsidR="00576883">
        <w:rPr>
          <w:bCs/>
        </w:rPr>
        <w:t xml:space="preserve"> dataset in the small map in the survey.</w:t>
      </w:r>
    </w:p>
    <w:p w:rsidR="00A74E29" w:rsidRDefault="00576883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Connect</w:t>
      </w:r>
      <w:r w:rsidR="00A74E29">
        <w:rPr>
          <w:bCs/>
        </w:rPr>
        <w:t xml:space="preserve"> to the </w:t>
      </w:r>
      <w:proofErr w:type="spellStart"/>
      <w:r w:rsidR="00A74E29">
        <w:rPr>
          <w:bCs/>
        </w:rPr>
        <w:t>wifi</w:t>
      </w:r>
      <w:proofErr w:type="spellEnd"/>
      <w:r w:rsidR="00A74E29">
        <w:rPr>
          <w:bCs/>
        </w:rPr>
        <w:t>.</w:t>
      </w:r>
    </w:p>
    <w:p w:rsidR="00A74E29" w:rsidRDefault="00A74E29" w:rsidP="00A74E2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Follow the prompts to submit your completed surveys once you</w:t>
      </w:r>
      <w:r w:rsidR="00576883">
        <w:rPr>
          <w:bCs/>
        </w:rPr>
        <w:t xml:space="preserve"> are reconnected to the internet.</w:t>
      </w:r>
    </w:p>
    <w:p w:rsidR="00EE60AB" w:rsidRPr="00181583" w:rsidRDefault="00EE60AB" w:rsidP="00EE60AB">
      <w:pPr>
        <w:rPr>
          <w:bCs/>
          <w:i/>
          <w:color w:val="1F497D" w:themeColor="text2"/>
        </w:rPr>
      </w:pPr>
      <w:r w:rsidRPr="00181583">
        <w:rPr>
          <w:bCs/>
          <w:i/>
          <w:color w:val="1F497D" w:themeColor="text2"/>
        </w:rPr>
        <w:t xml:space="preserve">Para </w:t>
      </w:r>
      <w:proofErr w:type="gramStart"/>
      <w:r w:rsidRPr="00181583">
        <w:rPr>
          <w:bCs/>
          <w:i/>
          <w:color w:val="1F497D" w:themeColor="text2"/>
        </w:rPr>
        <w:t>mas</w:t>
      </w:r>
      <w:proofErr w:type="gramEnd"/>
      <w:r w:rsidRPr="00181583">
        <w:rPr>
          <w:bCs/>
          <w:i/>
          <w:color w:val="1F497D" w:themeColor="text2"/>
        </w:rPr>
        <w:t xml:space="preserve"> </w:t>
      </w:r>
      <w:proofErr w:type="spellStart"/>
      <w:r w:rsidRPr="00181583">
        <w:rPr>
          <w:bCs/>
          <w:i/>
          <w:color w:val="1F497D" w:themeColor="text2"/>
        </w:rPr>
        <w:t>informacion</w:t>
      </w:r>
      <w:proofErr w:type="spellEnd"/>
      <w:r w:rsidRPr="00181583">
        <w:rPr>
          <w:bCs/>
          <w:i/>
          <w:color w:val="1F497D" w:themeColor="text2"/>
        </w:rPr>
        <w:t xml:space="preserve"> </w:t>
      </w:r>
      <w:proofErr w:type="spellStart"/>
      <w:r w:rsidRPr="00181583">
        <w:rPr>
          <w:bCs/>
          <w:i/>
          <w:color w:val="1F497D" w:themeColor="text2"/>
        </w:rPr>
        <w:t>sobre</w:t>
      </w:r>
      <w:proofErr w:type="spellEnd"/>
      <w:r w:rsidRPr="00181583">
        <w:rPr>
          <w:bCs/>
          <w:i/>
          <w:color w:val="1F497D" w:themeColor="text2"/>
        </w:rPr>
        <w:t xml:space="preserve"> el </w:t>
      </w:r>
      <w:proofErr w:type="spellStart"/>
      <w:r w:rsidRPr="00181583">
        <w:rPr>
          <w:bCs/>
          <w:i/>
          <w:color w:val="1F497D" w:themeColor="text2"/>
        </w:rPr>
        <w:t>AcrGIS</w:t>
      </w:r>
      <w:proofErr w:type="spellEnd"/>
      <w:r w:rsidRPr="00181583">
        <w:rPr>
          <w:bCs/>
          <w:i/>
          <w:color w:val="1F497D" w:themeColor="text2"/>
        </w:rPr>
        <w:t xml:space="preserve"> Survey123 app, </w:t>
      </w:r>
      <w:proofErr w:type="spellStart"/>
      <w:r w:rsidR="00843211">
        <w:rPr>
          <w:bCs/>
          <w:i/>
          <w:color w:val="1F497D" w:themeColor="text2"/>
        </w:rPr>
        <w:t>vea</w:t>
      </w:r>
      <w:proofErr w:type="spellEnd"/>
      <w:r w:rsidR="00843211">
        <w:rPr>
          <w:bCs/>
          <w:i/>
          <w:color w:val="1F497D" w:themeColor="text2"/>
        </w:rPr>
        <w:t xml:space="preserve"> </w:t>
      </w:r>
      <w:r w:rsidRPr="00181583">
        <w:rPr>
          <w:bCs/>
          <w:i/>
          <w:color w:val="1F497D" w:themeColor="text2"/>
        </w:rPr>
        <w:t xml:space="preserve">el </w:t>
      </w:r>
      <w:proofErr w:type="spellStart"/>
      <w:r w:rsidRPr="00181583">
        <w:rPr>
          <w:bCs/>
          <w:i/>
          <w:color w:val="1F497D" w:themeColor="text2"/>
        </w:rPr>
        <w:t>apendice</w:t>
      </w:r>
      <w:proofErr w:type="spellEnd"/>
      <w:r w:rsidRPr="00181583">
        <w:rPr>
          <w:bCs/>
          <w:i/>
          <w:color w:val="1F497D" w:themeColor="text2"/>
        </w:rPr>
        <w:t xml:space="preserve"> 2</w:t>
      </w:r>
    </w:p>
    <w:p w:rsidR="000E1BF8" w:rsidRDefault="000E1BF8">
      <w:pPr>
        <w:rPr>
          <w:b/>
          <w:bCs/>
        </w:rPr>
      </w:pPr>
      <w:r>
        <w:rPr>
          <w:b/>
          <w:bCs/>
        </w:rPr>
        <w:t>3) Download the Polaris Navigation</w:t>
      </w:r>
      <w:r w:rsidR="00576883">
        <w:rPr>
          <w:b/>
          <w:bCs/>
        </w:rPr>
        <w:t xml:space="preserve"> GPS application</w:t>
      </w:r>
    </w:p>
    <w:p w:rsid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Connect to the Google Play application</w:t>
      </w:r>
      <w:r w:rsidR="00921694">
        <w:rPr>
          <w:bCs/>
        </w:rPr>
        <w:t>.</w:t>
      </w:r>
    </w:p>
    <w:p w:rsid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Enter “Polaris Navigation” into the search box</w:t>
      </w:r>
      <w:r w:rsidR="00921694">
        <w:rPr>
          <w:bCs/>
        </w:rPr>
        <w:t>.</w:t>
      </w:r>
    </w:p>
    <w:p w:rsid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Locate the application titled “Polaris Navigation GPS” (it should be Free</w:t>
      </w:r>
      <w:proofErr w:type="gramStart"/>
      <w:r>
        <w:rPr>
          <w:bCs/>
        </w:rPr>
        <w:t xml:space="preserve">) </w:t>
      </w:r>
      <w:r w:rsidR="00921694">
        <w:rPr>
          <w:bCs/>
        </w:rPr>
        <w:t>.</w:t>
      </w:r>
      <w:proofErr w:type="gramEnd"/>
    </w:p>
    <w:p w:rsid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Download the application (</w:t>
      </w:r>
      <w:proofErr w:type="spellStart"/>
      <w:r>
        <w:rPr>
          <w:bCs/>
        </w:rPr>
        <w:t>Instalar</w:t>
      </w:r>
      <w:proofErr w:type="spellEnd"/>
      <w:r>
        <w:rPr>
          <w:bCs/>
        </w:rPr>
        <w:t>)</w:t>
      </w:r>
      <w:r w:rsidR="00921694">
        <w:rPr>
          <w:bCs/>
        </w:rPr>
        <w:t>.</w:t>
      </w:r>
    </w:p>
    <w:p w:rsid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Follow the prompts and accept the default settings</w:t>
      </w:r>
      <w:r w:rsidR="00921694">
        <w:rPr>
          <w:bCs/>
        </w:rPr>
        <w:t>.</w:t>
      </w:r>
    </w:p>
    <w:p w:rsid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Open the application on the phone</w:t>
      </w:r>
      <w:r w:rsidR="00921694">
        <w:rPr>
          <w:bCs/>
        </w:rPr>
        <w:t>.</w:t>
      </w:r>
    </w:p>
    <w:p w:rsidR="00576883" w:rsidRPr="00576883" w:rsidRDefault="00576883" w:rsidP="0057688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Calibrate </w:t>
      </w:r>
      <w:r w:rsidRPr="00576883">
        <w:rPr>
          <w:bCs/>
        </w:rPr>
        <w:t>the GPS making the figure eight (8) with your cellphone in your hand</w:t>
      </w:r>
      <w:r w:rsidR="00921694">
        <w:rPr>
          <w:bCs/>
        </w:rPr>
        <w:t>.</w:t>
      </w:r>
    </w:p>
    <w:p w:rsidR="00EE60AB" w:rsidRDefault="00576883" w:rsidP="00EE60AB">
      <w:pPr>
        <w:pStyle w:val="ListParagraph"/>
        <w:numPr>
          <w:ilvl w:val="0"/>
          <w:numId w:val="4"/>
        </w:numPr>
        <w:rPr>
          <w:bCs/>
        </w:rPr>
      </w:pPr>
      <w:r w:rsidRPr="00576883">
        <w:rPr>
          <w:bCs/>
        </w:rPr>
        <w:t xml:space="preserve">Test the GPS by disconnecting from the </w:t>
      </w:r>
      <w:proofErr w:type="spellStart"/>
      <w:r w:rsidRPr="00576883">
        <w:rPr>
          <w:bCs/>
        </w:rPr>
        <w:t>wifi</w:t>
      </w:r>
      <w:proofErr w:type="spellEnd"/>
      <w:r w:rsidRPr="00576883">
        <w:rPr>
          <w:bCs/>
        </w:rPr>
        <w:t xml:space="preserve"> and reconnecting.</w:t>
      </w:r>
    </w:p>
    <w:p w:rsidR="00EE60AB" w:rsidRPr="00181583" w:rsidRDefault="00EE60AB" w:rsidP="00EE60AB">
      <w:pPr>
        <w:rPr>
          <w:bCs/>
          <w:color w:val="1F497D" w:themeColor="text2"/>
        </w:rPr>
      </w:pPr>
      <w:r w:rsidRPr="00181583">
        <w:rPr>
          <w:bCs/>
          <w:i/>
          <w:color w:val="1F497D" w:themeColor="text2"/>
        </w:rPr>
        <w:t xml:space="preserve">Para </w:t>
      </w:r>
      <w:proofErr w:type="gramStart"/>
      <w:r w:rsidRPr="00181583">
        <w:rPr>
          <w:bCs/>
          <w:i/>
          <w:color w:val="1F497D" w:themeColor="text2"/>
        </w:rPr>
        <w:t>mas</w:t>
      </w:r>
      <w:proofErr w:type="gramEnd"/>
      <w:r w:rsidRPr="00181583">
        <w:rPr>
          <w:bCs/>
          <w:i/>
          <w:color w:val="1F497D" w:themeColor="text2"/>
        </w:rPr>
        <w:t xml:space="preserve"> </w:t>
      </w:r>
      <w:proofErr w:type="spellStart"/>
      <w:r w:rsidRPr="00181583">
        <w:rPr>
          <w:bCs/>
          <w:i/>
          <w:color w:val="1F497D" w:themeColor="text2"/>
        </w:rPr>
        <w:t>informacion</w:t>
      </w:r>
      <w:proofErr w:type="spellEnd"/>
      <w:r w:rsidRPr="00181583">
        <w:rPr>
          <w:bCs/>
          <w:i/>
          <w:color w:val="1F497D" w:themeColor="text2"/>
        </w:rPr>
        <w:t xml:space="preserve"> </w:t>
      </w:r>
      <w:r w:rsidR="00181583" w:rsidRPr="00181583">
        <w:rPr>
          <w:bCs/>
          <w:i/>
          <w:color w:val="1F497D" w:themeColor="text2"/>
        </w:rPr>
        <w:t>el Polaris Navigation GPS</w:t>
      </w:r>
      <w:r w:rsidRPr="00181583">
        <w:rPr>
          <w:bCs/>
          <w:i/>
          <w:color w:val="1F497D" w:themeColor="text2"/>
        </w:rPr>
        <w:t xml:space="preserve"> </w:t>
      </w:r>
      <w:r w:rsidR="00181583" w:rsidRPr="00181583">
        <w:rPr>
          <w:bCs/>
          <w:i/>
          <w:color w:val="1F497D" w:themeColor="text2"/>
        </w:rPr>
        <w:t xml:space="preserve">app, </w:t>
      </w:r>
      <w:proofErr w:type="spellStart"/>
      <w:r w:rsidR="00843211">
        <w:rPr>
          <w:bCs/>
          <w:i/>
          <w:color w:val="1F497D" w:themeColor="text2"/>
        </w:rPr>
        <w:t>vea</w:t>
      </w:r>
      <w:proofErr w:type="spellEnd"/>
      <w:r w:rsidR="00181583" w:rsidRPr="00181583">
        <w:rPr>
          <w:bCs/>
          <w:i/>
          <w:color w:val="1F497D" w:themeColor="text2"/>
        </w:rPr>
        <w:t xml:space="preserve"> el </w:t>
      </w:r>
      <w:proofErr w:type="spellStart"/>
      <w:r w:rsidR="00181583" w:rsidRPr="00181583">
        <w:rPr>
          <w:bCs/>
          <w:i/>
          <w:color w:val="1F497D" w:themeColor="text2"/>
        </w:rPr>
        <w:t>apendice</w:t>
      </w:r>
      <w:proofErr w:type="spellEnd"/>
      <w:r w:rsidR="00181583" w:rsidRPr="00181583">
        <w:rPr>
          <w:bCs/>
          <w:i/>
          <w:color w:val="1F497D" w:themeColor="text2"/>
        </w:rPr>
        <w:t xml:space="preserve"> 3</w:t>
      </w:r>
    </w:p>
    <w:p w:rsidR="000E1BF8" w:rsidRDefault="000E1BF8">
      <w:pPr>
        <w:rPr>
          <w:b/>
          <w:bCs/>
        </w:rPr>
      </w:pPr>
      <w:r>
        <w:rPr>
          <w:b/>
          <w:bCs/>
        </w:rPr>
        <w:t>Troubleshooting</w:t>
      </w:r>
      <w:r w:rsidR="00576883">
        <w:rPr>
          <w:b/>
          <w:bCs/>
        </w:rPr>
        <w:t xml:space="preserve"> other</w:t>
      </w:r>
      <w:r>
        <w:rPr>
          <w:b/>
          <w:bCs/>
        </w:rPr>
        <w:t xml:space="preserve"> glitches with the Huawei G6 Ascend</w:t>
      </w:r>
    </w:p>
    <w:p w:rsidR="000E1BF8" w:rsidRPr="00576883" w:rsidRDefault="00576883">
      <w:pPr>
        <w:rPr>
          <w:bCs/>
        </w:rPr>
      </w:pPr>
      <w:r w:rsidRPr="00576883">
        <w:rPr>
          <w:bCs/>
        </w:rPr>
        <w:t xml:space="preserve">Possible issues </w:t>
      </w:r>
      <w:r w:rsidR="0001187A">
        <w:rPr>
          <w:bCs/>
        </w:rPr>
        <w:t>and workarounds:</w:t>
      </w:r>
    </w:p>
    <w:p w:rsidR="00576883" w:rsidRDefault="00576883" w:rsidP="0057688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Internet Connectivity</w:t>
      </w:r>
      <w:r w:rsidR="0001187A">
        <w:rPr>
          <w:bCs/>
        </w:rPr>
        <w:t xml:space="preserve"> Problems</w:t>
      </w:r>
    </w:p>
    <w:p w:rsidR="00576883" w:rsidRDefault="0001187A" w:rsidP="00576883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M</w:t>
      </w:r>
      <w:r w:rsidR="00576883">
        <w:rPr>
          <w:bCs/>
        </w:rPr>
        <w:t xml:space="preserve">anually disconnect from the </w:t>
      </w:r>
      <w:proofErr w:type="spellStart"/>
      <w:r w:rsidR="00576883">
        <w:rPr>
          <w:bCs/>
        </w:rPr>
        <w:t>wifi</w:t>
      </w:r>
      <w:proofErr w:type="spellEnd"/>
      <w:r w:rsidR="00576883">
        <w:rPr>
          <w:bCs/>
        </w:rPr>
        <w:t xml:space="preserve"> and reconnect.</w:t>
      </w:r>
    </w:p>
    <w:p w:rsidR="00576883" w:rsidRDefault="00576883" w:rsidP="0057688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Charging the cellphone</w:t>
      </w:r>
    </w:p>
    <w:p w:rsidR="00576883" w:rsidRDefault="0001187A" w:rsidP="00576883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Charge the cellphone overnight or at least an hour before use so the phone battery is fully charged.</w:t>
      </w:r>
    </w:p>
    <w:p w:rsidR="00576883" w:rsidRDefault="00576883" w:rsidP="0057688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Rebooting the cellphone</w:t>
      </w:r>
    </w:p>
    <w:p w:rsidR="0001187A" w:rsidRDefault="0001187A" w:rsidP="0001187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lastRenderedPageBreak/>
        <w:t>The cellphone may experience problems rebooting, if this happens, hold down the on/off button for 10 seconds until the phone reboots.</w:t>
      </w:r>
    </w:p>
    <w:p w:rsidR="0001187A" w:rsidRDefault="0001187A" w:rsidP="0057688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Applications on phone taking up too much memory</w:t>
      </w:r>
    </w:p>
    <w:p w:rsidR="0001187A" w:rsidRDefault="0001187A" w:rsidP="0001187A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To avoid draining the battery, manually turn off applications which are running background processes</w:t>
      </w:r>
    </w:p>
    <w:p w:rsidR="0001187A" w:rsidRDefault="0001187A" w:rsidP="0001187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Press down the bottom right button (with the 3 stripes) for 2 seconds.</w:t>
      </w:r>
    </w:p>
    <w:p w:rsidR="0001187A" w:rsidRDefault="0001187A" w:rsidP="0001187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Wait until all of the active applications appear.</w:t>
      </w:r>
    </w:p>
    <w:p w:rsidR="0001187A" w:rsidRPr="00576883" w:rsidRDefault="0001187A" w:rsidP="0001187A">
      <w:pPr>
        <w:pStyle w:val="ListParagraph"/>
        <w:numPr>
          <w:ilvl w:val="2"/>
          <w:numId w:val="5"/>
        </w:numPr>
        <w:rPr>
          <w:bCs/>
        </w:rPr>
      </w:pPr>
      <w:r>
        <w:rPr>
          <w:bCs/>
        </w:rPr>
        <w:t>Remove or swipe the applications to turn them off manually.</w:t>
      </w:r>
    </w:p>
    <w:p w:rsidR="00E70EA1" w:rsidRPr="00E70EA1" w:rsidRDefault="00E70EA1">
      <w:pPr>
        <w:rPr>
          <w:b/>
        </w:rPr>
      </w:pPr>
      <w:r w:rsidRPr="00181583">
        <w:rPr>
          <w:b/>
          <w:u w:val="single"/>
        </w:rPr>
        <w:t>Appendix 1</w:t>
      </w:r>
      <w:r w:rsidRPr="00E70EA1">
        <w:rPr>
          <w:b/>
        </w:rPr>
        <w:t xml:space="preserve">: </w:t>
      </w:r>
      <w:proofErr w:type="spellStart"/>
      <w:r w:rsidRPr="00843211">
        <w:rPr>
          <w:b/>
        </w:rPr>
        <w:t>Descripci</w:t>
      </w:r>
      <w:r w:rsidR="00843211" w:rsidRPr="00E70EA1">
        <w:rPr>
          <w:rFonts w:eastAsia="Times New Roman" w:cs="Times New Roman"/>
          <w:b/>
          <w:bCs/>
          <w:color w:val="333333"/>
          <w:kern w:val="36"/>
          <w:lang w:val="es-ES"/>
        </w:rPr>
        <w:t>ó</w:t>
      </w:r>
      <w:proofErr w:type="spellEnd"/>
      <w:r w:rsidRPr="00843211">
        <w:rPr>
          <w:b/>
        </w:rPr>
        <w:t xml:space="preserve">n </w:t>
      </w:r>
      <w:r w:rsidRPr="00E70EA1">
        <w:rPr>
          <w:b/>
        </w:rPr>
        <w:t xml:space="preserve">de </w:t>
      </w:r>
      <w:proofErr w:type="spellStart"/>
      <w:r w:rsidRPr="00E70EA1">
        <w:rPr>
          <w:b/>
        </w:rPr>
        <w:t>OSMAnd</w:t>
      </w:r>
      <w:proofErr w:type="spellEnd"/>
      <w:r w:rsidRPr="00E70EA1">
        <w:rPr>
          <w:b/>
        </w:rPr>
        <w:t xml:space="preserve"> Maps and Navigation App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</w:pPr>
      <w:r w:rsidRPr="00E70EA1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Descripción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de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OSMAnd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Maps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and </w:t>
      </w:r>
      <w:r w:rsidR="001E4D9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Navegación</w:t>
      </w:r>
      <w:r w:rsidR="0001187A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r>
        <w:rPr>
          <w:rFonts w:ascii="Roboto" w:eastAsia="Times New Roman" w:hAnsi="Roboto" w:cs="Times New Roman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>
            <wp:extent cx="695325" cy="6814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2" cy="6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A1" w:rsidRPr="00E70EA1" w:rsidRDefault="00E70EA1" w:rsidP="00E70EA1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OsmAnd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es un mapa y una aplicación de navegación con acceso a datos de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OpenStreetMap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(OSM) gratis, de todo el mundo y de alta calidad. Todos los datos de los mapas se pueden almacenar en la tarjeta de memoria del dispositivo para su uso sin conexión. A través del GPS de su dispositivo,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OsmAnd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ofrece enrutamiento, con indicaciones ópticas y de voz, para coche, moto y peatonal. Todas las funciones principales funcionan tanto </w:t>
      </w:r>
      <w:proofErr w:type="gram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conectado</w:t>
      </w:r>
      <w:proofErr w:type="gram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como sin conexión a Internet.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Algunas de las características principales: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Navegación: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• Funciona conectado (rápido) o sin conexión (sin cargos de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roaming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cuando está en el extranjero)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Indicaciones Giro-a-giro por voz (grabadas y voces sintetizadas)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• Indicaciones de </w:t>
      </w:r>
      <w:proofErr w:type="gram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carril ,</w:t>
      </w:r>
      <w:proofErr w:type="gram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mostrar nombre de la calle y el tiempo estimado de la llegada, opcionales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Soporta puntos intermedios de su itinerario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Cambio automático de ruta cuando se desvía del itinerario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Búsqueda de lugares por dirección, por tipo (restaurante, gasolinera, ...), o mediante coordenadas geográficas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Visualización del mapa: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Muestra tu posición y orientación en el mapa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Opcionalmente orienta el mapa según la brújula o el sentido de la marcha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Guarda tus lugares más importantes como favoritos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Muestra POI (puntos de interés) a tu alrededor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Puede mostrar mapas especializados de teselas con conexión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Puede mostrar imágenes de satélite (de Bing)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Puede mostrar superposiciones diferentes como trazas de navegación GPX y mapas adicionales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Opcionalmente muestra los nombres de los lugares en inglés, idioma local o transcripción fonética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Usa datos de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OpenStreetMap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y Wikipedia: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Información de alta calidad a partir de los mejores proyectos de colaboración del mundo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• Mapas globales de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OpenStreetMap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, disponibles según el país o región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Puntos de interés de Wikipedia, ideal para hacer visitas turísticas (no disponible en la versión gratuita)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Descarga ilimitada gratuita, directamente desde la aplicación (límite de descarga de 10 archivos de mapas en la versión gratuita)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lastRenderedPageBreak/>
        <w:t>• Mapas siempre actualizados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Mapas vectoriales compactos sin conexión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Selección entre mapas completos o sólo la red de carreteras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También admite mapas copias locales de mapas de teselas en línea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Características de seguridad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Conmutación automática de la vista día/noche opcional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Límite de velocidad visualizado, con recordatorio si se excede, opcional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Zoom del mapa variable dependiente de la velocidad, opcional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Compartir tu ubicación para que tus amigos puedan encontrarte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Características para bicicletas y peatones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Los mapas incluyen caminos a pie, sendas y vías para bicicletas, ideal para actividades al aire libre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Enrutamiento especial y modos de visualización para bicicletas y peatones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Paradas de transporte público (autobús, tranvía, tren)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Grabación opcional del recorrido a archivo local GPX o servicio en línea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Muestra velocidad y altitud opcionalmente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Visualización de curvas de nivel y relieve (a través de extra adicional)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Contribución a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OpenStreetMap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directamente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Informar de los errores del mapa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Subir rutas GPX a OSM directamente desde la aplicación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Añadir puntos de interés y subirlos directamente a OSM (o posteriormente si está desconectado)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Grabación de viaje opcional también en segundo plano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OsmAnd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es de código abierto y se está desarrollando activamente. Todo el mundo puede contribuir a la aplicación. El avance del proyecto también se basa en las contribuciones financieras para pagar el desarrollo, codificación y pruebas de nuevas funcionalidades. Al comprar </w:t>
      </w:r>
      <w:proofErr w:type="spell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OsmAnd</w:t>
      </w:r>
      <w:proofErr w:type="spell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+ está ayudando a que la aplicación sea aún más impresionante</w:t>
      </w:r>
      <w:proofErr w:type="gramStart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!</w:t>
      </w:r>
      <w:proofErr w:type="gramEnd"/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También es posible financiar nuevas características específicas, o para hacer una donación general a osmand.net.</w:t>
      </w:r>
    </w:p>
    <w:p w:rsidR="00E70EA1" w:rsidRPr="00E70EA1" w:rsidRDefault="00E70EA1" w:rsidP="00E70EA1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Mapa aproximado de la cobertura y calidad: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Europa Occidental: ****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Europa del Este: ***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Rusia: ***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América del Norte: ***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América del Sur: 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Asia: 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Japón y Corea: ***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Oriente Medio: 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África: **</w:t>
      </w:r>
      <w:r w:rsidRPr="00E70EA1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• Antártida: *</w:t>
      </w:r>
    </w:p>
    <w:p w:rsidR="00E70EA1" w:rsidRPr="00A74E29" w:rsidRDefault="00E70EA1" w:rsidP="00E70EA1">
      <w:pPr>
        <w:rPr>
          <w:b/>
        </w:rPr>
      </w:pPr>
      <w:r w:rsidRPr="00181583">
        <w:rPr>
          <w:b/>
          <w:u w:val="single"/>
        </w:rPr>
        <w:t>Appendix 2:</w:t>
      </w:r>
      <w:r w:rsidRPr="00A74E29">
        <w:rPr>
          <w:b/>
        </w:rPr>
        <w:t xml:space="preserve"> </w:t>
      </w:r>
      <w:proofErr w:type="spellStart"/>
      <w:r w:rsidR="00843211" w:rsidRPr="00843211">
        <w:rPr>
          <w:b/>
        </w:rPr>
        <w:t>Descripci</w:t>
      </w:r>
      <w:r w:rsidR="00843211" w:rsidRPr="00E70EA1">
        <w:rPr>
          <w:rFonts w:eastAsia="Times New Roman" w:cs="Times New Roman"/>
          <w:b/>
          <w:bCs/>
          <w:color w:val="333333"/>
          <w:kern w:val="36"/>
          <w:lang w:val="es-ES"/>
        </w:rPr>
        <w:t>ó</w:t>
      </w:r>
      <w:proofErr w:type="spellEnd"/>
      <w:r w:rsidR="00843211" w:rsidRPr="00843211">
        <w:rPr>
          <w:b/>
        </w:rPr>
        <w:t>n</w:t>
      </w:r>
      <w:r w:rsidRPr="00A74E29">
        <w:rPr>
          <w:b/>
        </w:rPr>
        <w:t xml:space="preserve"> de </w:t>
      </w:r>
      <w:r w:rsidR="00E4460B" w:rsidRPr="00A74E29">
        <w:rPr>
          <w:b/>
        </w:rPr>
        <w:t>ArcGIS Survey123 App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</w:pPr>
      <w:r w:rsidRPr="00E4460B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Descripción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r w:rsidR="001E4D9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de Survey123 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(en </w:t>
      </w:r>
      <w:r w:rsidR="001E4D9E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inglés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) </w:t>
      </w:r>
      <w:r>
        <w:rPr>
          <w:rFonts w:ascii="Roboto" w:eastAsia="Times New Roman" w:hAnsi="Roboto" w:cs="Times New Roman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>
            <wp:extent cx="723900" cy="735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0B" w:rsidRPr="00E4460B" w:rsidRDefault="00E4460B" w:rsidP="00E4460B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all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about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making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better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decisions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help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people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field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allows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tap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into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wisdom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crowds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enabling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everyday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people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collect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data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efficiently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no training,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from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any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device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lastRenderedPageBreak/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lets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fill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out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shared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using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Android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smartphone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tablet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will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need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sign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-in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organizational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credentials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download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any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shared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Once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downloaded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device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start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filling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out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one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many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instances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designed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work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both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online and offline.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When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online:</w:t>
      </w: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sign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-in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download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new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submit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completed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When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offline:</w:t>
      </w: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keep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filling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out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downloaded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save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as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draft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complete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later</w:t>
      </w:r>
      <w:proofErr w:type="spellEnd"/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Note: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requires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have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organizational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account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FEATURES:</w:t>
      </w: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• Usable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Everyone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: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Members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community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easily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download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app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start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collecting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data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right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away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works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most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devices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and can be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used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even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while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disconnected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• Share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Everyone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: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Get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community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simply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sharing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 URL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QR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code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click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becomes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available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inside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their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app.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also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choose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share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only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within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Online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organization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•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Intuitive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: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design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including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advanced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logic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branching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embed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audio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images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and use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multiple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languages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compatible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XLSForm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specification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•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Built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into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: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Since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built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into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can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manage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analyze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results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in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Desktop, ArcGIS.com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any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click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of a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button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more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information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visit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hyperlink r:id="rId8" w:tgtFrame="_blank" w:history="1">
        <w:r w:rsidRPr="00E4460B">
          <w:rPr>
            <w:rFonts w:ascii="Roboto" w:eastAsia="Times New Roman" w:hAnsi="Roboto" w:cs="Times New Roman"/>
            <w:color w:val="333333"/>
            <w:sz w:val="20"/>
            <w:szCs w:val="20"/>
            <w:lang w:val="es-ES"/>
          </w:rPr>
          <w:t>http://survey123.esri.com/</w:t>
        </w:r>
      </w:hyperlink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About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Labs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Survey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123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ArcGIS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an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created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Labs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Labs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apps are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developed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employees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are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inspired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direct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interactions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with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you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-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our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customers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Labs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apps are free to use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but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not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official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products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so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are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not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holistically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tested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documented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supported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by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Esri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technical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support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. </w:t>
      </w:r>
    </w:p>
    <w:p w:rsidR="00E4460B" w:rsidRPr="00E4460B" w:rsidRDefault="00E4460B" w:rsidP="00E4460B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For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submitting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issues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suggestions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to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improve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app,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please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visit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website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and use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the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community</w:t>
      </w:r>
      <w:proofErr w:type="spellEnd"/>
      <w:r w:rsidRPr="00E4460B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links.</w:t>
      </w:r>
    </w:p>
    <w:p w:rsidR="00576883" w:rsidRPr="00A74E29" w:rsidRDefault="00576883" w:rsidP="00576883">
      <w:pPr>
        <w:rPr>
          <w:b/>
        </w:rPr>
      </w:pPr>
      <w:r w:rsidRPr="00181583">
        <w:rPr>
          <w:b/>
          <w:u w:val="single"/>
        </w:rPr>
        <w:t>Appendix 3</w:t>
      </w:r>
      <w:r w:rsidRPr="00A74E29">
        <w:rPr>
          <w:b/>
        </w:rPr>
        <w:t xml:space="preserve">: </w:t>
      </w:r>
      <w:proofErr w:type="spellStart"/>
      <w:r w:rsidR="00843211" w:rsidRPr="00843211">
        <w:rPr>
          <w:b/>
        </w:rPr>
        <w:t>Descripci</w:t>
      </w:r>
      <w:r w:rsidR="00843211" w:rsidRPr="00E70EA1">
        <w:rPr>
          <w:rFonts w:eastAsia="Times New Roman" w:cs="Times New Roman"/>
          <w:b/>
          <w:bCs/>
          <w:color w:val="333333"/>
          <w:kern w:val="36"/>
          <w:lang w:val="es-ES"/>
        </w:rPr>
        <w:t>ó</w:t>
      </w:r>
      <w:proofErr w:type="spellEnd"/>
      <w:r w:rsidR="00843211" w:rsidRPr="00843211">
        <w:rPr>
          <w:b/>
        </w:rPr>
        <w:t>n</w:t>
      </w:r>
      <w:r w:rsidRPr="00A74E29">
        <w:rPr>
          <w:b/>
        </w:rPr>
        <w:t xml:space="preserve"> de </w:t>
      </w:r>
      <w:r w:rsidR="00843211">
        <w:rPr>
          <w:b/>
        </w:rPr>
        <w:t>Polaris</w:t>
      </w:r>
      <w:r>
        <w:rPr>
          <w:b/>
        </w:rPr>
        <w:t xml:space="preserve"> Navigation GPS</w:t>
      </w:r>
      <w:r w:rsidRPr="00A74E29">
        <w:rPr>
          <w:b/>
        </w:rPr>
        <w:t xml:space="preserve"> App</w:t>
      </w:r>
    </w:p>
    <w:p w:rsidR="00576883" w:rsidRPr="00576883" w:rsidRDefault="00576883" w:rsidP="0057688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</w:pPr>
      <w:r w:rsidRPr="00576883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Descripción</w:t>
      </w:r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de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Polaris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>Navigation</w:t>
      </w:r>
      <w:proofErr w:type="spellEnd"/>
      <w:r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GPS</w:t>
      </w:r>
      <w:r w:rsidR="0001187A">
        <w:rPr>
          <w:rFonts w:ascii="Roboto" w:eastAsia="Times New Roman" w:hAnsi="Roboto" w:cs="Times New Roman"/>
          <w:b/>
          <w:bCs/>
          <w:color w:val="333333"/>
          <w:kern w:val="36"/>
          <w:sz w:val="48"/>
          <w:szCs w:val="48"/>
          <w:lang w:val="es-ES"/>
        </w:rPr>
        <w:t xml:space="preserve"> </w:t>
      </w:r>
      <w:r>
        <w:rPr>
          <w:rFonts w:ascii="Roboto" w:eastAsia="Times New Roman" w:hAnsi="Roboto" w:cs="Times New Roman"/>
          <w:b/>
          <w:bCs/>
          <w:noProof/>
          <w:color w:val="333333"/>
          <w:kern w:val="36"/>
          <w:sz w:val="48"/>
          <w:szCs w:val="48"/>
        </w:rPr>
        <w:drawing>
          <wp:inline distT="0" distB="0" distL="0" distR="0" wp14:anchorId="237831B8" wp14:editId="55181B7C">
            <wp:extent cx="662056" cy="6953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35" cy="69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883" w:rsidRPr="00576883" w:rsidRDefault="00576883" w:rsidP="00576883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Convierte tu móvil en un sistema de navegación de gran alcance con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Polaris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navegación GPS, el # 1 del mundo fuera del navegador de ruta para los teléfonos inteligentes, y se atreven a ir a donde no hay caminos.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Imagina ...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¿Cómo sería ser como para ser capaz de navegar cualquier desierto, vía fluvial o de la ciudad con sólo el 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lastRenderedPageBreak/>
        <w:t>teléfono y una vista del cielo? Lo que sería como para crear destinos de navegación sin necesidad de una conexión a Internet y encontrarlos utilizando sólo una flecha o mapas fuera de línea.</w:t>
      </w:r>
    </w:p>
    <w:p w:rsidR="00576883" w:rsidRPr="00576883" w:rsidRDefault="00576883" w:rsidP="00576883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Eso es sólo una idea de la potencia de navegación usted tiene en sus manos al instalar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Polaris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GPS de navegación.</w:t>
      </w:r>
    </w:p>
    <w:p w:rsidR="00576883" w:rsidRPr="00576883" w:rsidRDefault="00576883" w:rsidP="00576883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Mientras que esta aplicación se utiliza principalmente para la navegación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offroad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y navegar senderos, que puede ser utilizado para la navegación calle de la ciudad también. Este paquete de navegación completo incluye mapas en línea y fuera de línea, un panel para todos los parámetros GPS, cuentakilómetros, altímetros estándar, velocímetros, así como los protocolos de senderos y de navegación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 También se incluye en este inmenso set de herramientas:</w:t>
      </w:r>
    </w:p>
    <w:p w:rsidR="00576883" w:rsidRPr="00576883" w:rsidRDefault="00576883" w:rsidP="00576883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Descargar mapas offline para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uso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de nuestra biblioteca mapa.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gramStart"/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No hay cuotas de suscripci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n.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No requiere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ning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ú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cuentas especiales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Un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sistema de gesti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n de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robusto para el establecimiento y la localizaci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de sus objetivos.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grabaci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Trail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y visualizaci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gramStart"/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Seleccione la fuente de mapa (Google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Maps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OpenStreetMap-Mapnik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, mapas de MapQuest,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Cycle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Route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Maps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, mapas vectoriales).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datos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de los mapas de cach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é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basado en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OpenStreetMap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gramStart"/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App apoya mapa atlas en formato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mbTile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recuento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sat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é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lite GPS Sat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é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lite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Diagnostics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-, la ubicaci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y la fuerza de la señal.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Un sistema de navegaci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que incluye una br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ú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jula din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á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mica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de investigaci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que le ayudar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á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a navegar a cualquier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guardado con certeza al informar la hora estimada de llegada, la distancia al objetivo y otras estadísticas.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sistema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de navegaci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Trail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proofErr w:type="gramStart"/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Email / SMS datos de localizaci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que incluye mapas que muestran su posici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n.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Soporta muchos formatos de coordenadas incluyendo latitud / longitud en grados, grados: min,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deg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: min: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seg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, Cuadr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í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cula Militar sistema de coordenadas de referencia (MGRS) y coordenadas UTM.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informes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unidad personalizable incluyendo soporte para la navegaci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mar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í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tima.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Seleccione la fuente de informaci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 de altitud: Sat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é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lites, Estados Unidos Servicio Geol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gico o servicio Altitud de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Mapquest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indicaciones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giro a giro de voz y mapas de ruta se incluyen para navegar por las carreteras.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Protecci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ó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n de datos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System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- Sus datos son una copia de seguridad con regularidad significa que no perder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á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su progreso debe su reemplazo necesidad de la batería mientras se dirigía a su destino.</w:t>
      </w:r>
    </w:p>
    <w:p w:rsidR="00576883" w:rsidRPr="00576883" w:rsidRDefault="00576883" w:rsidP="00576883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Una gran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Navi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GPS para senderismo, paseos en bote, pesca, caza,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Geocaching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, Camping, vela, ciclismo de monta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ñ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a o donde sus actividades al aire libre </w:t>
      </w:r>
      <w:proofErr w:type="gram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te</w:t>
      </w:r>
      <w:proofErr w:type="gram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llevan!</w:t>
      </w:r>
    </w:p>
    <w:p w:rsidR="00576883" w:rsidRPr="00576883" w:rsidRDefault="00576883" w:rsidP="00576883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0"/>
          <w:szCs w:val="20"/>
          <w:lang w:val="es-ES"/>
        </w:rPr>
      </w:pPr>
      <w:r w:rsidRPr="00576883">
        <w:rPr>
          <w:rFonts w:ascii="MS Mincho" w:eastAsia="MS Mincho" w:hAnsi="MS Mincho" w:cs="MS Mincho" w:hint="eastAsia"/>
          <w:color w:val="333333"/>
          <w:sz w:val="20"/>
          <w:szCs w:val="20"/>
          <w:lang w:val="es-ES"/>
        </w:rPr>
        <w:t>★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Im</w:t>
      </w:r>
      <w:r w:rsidRPr="00576883">
        <w:rPr>
          <w:rFonts w:ascii="Times New Roman" w:eastAsia="Times New Roman" w:hAnsi="Times New Roman" w:cs="Times New Roman"/>
          <w:color w:val="333333"/>
          <w:sz w:val="20"/>
          <w:szCs w:val="20"/>
          <w:lang w:val="es-ES"/>
        </w:rPr>
        <w:t>á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genes adicionales: </w:t>
      </w:r>
      <w:hyperlink r:id="rId10" w:tgtFrame="_blank" w:history="1">
        <w:r w:rsidRPr="00576883">
          <w:rPr>
            <w:rFonts w:ascii="Roboto" w:eastAsia="Times New Roman" w:hAnsi="Roboto" w:cs="Times New Roman"/>
            <w:color w:val="333333"/>
            <w:sz w:val="20"/>
            <w:szCs w:val="20"/>
            <w:lang w:val="es-ES"/>
          </w:rPr>
          <w:t>http://www.gps4free.com</w:t>
        </w:r>
      </w:hyperlink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r w:rsidRPr="00576883">
        <w:rPr>
          <w:rFonts w:ascii="MS Mincho" w:eastAsia="MS Mincho" w:hAnsi="MS Mincho" w:cs="MS Mincho"/>
          <w:color w:val="333333"/>
          <w:sz w:val="20"/>
          <w:szCs w:val="20"/>
          <w:lang w:val="es-ES"/>
        </w:rPr>
        <w:t>★</w:t>
      </w:r>
    </w:p>
    <w:p w:rsidR="00E70EA1" w:rsidRDefault="00576883" w:rsidP="00576883">
      <w:pPr>
        <w:shd w:val="clear" w:color="auto" w:fill="F5F5F5"/>
        <w:spacing w:before="100" w:beforeAutospacing="1" w:after="100" w:afterAutospacing="1" w:line="240" w:lineRule="auto"/>
      </w:pP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Esta aplicación recibe actualizaciones gratuitas frecuentes. Las mejoras recientes entregadas a nuestros usuarios: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Cartoteca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con mapas de más de 400 países y estados.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Calculadora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Antecedentes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Trail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GPS opción de grabación.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- Añadido auto-centro controla a la zaga pantalla de navegación.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- Se ha añadido controles de sensibilidad de la brújula magnética.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Enviar información del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y pista directamente al GPS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Waypoints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Navigator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Waypoint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fotografía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CREAR MBTILES BASADOS EN MAPAS DE NAVEGACIÓN OFFLINE. INSTRUCCIÓN EN VIDEO: </w:t>
      </w:r>
      <w:hyperlink r:id="rId11" w:tgtFrame="_blank" w:history="1">
        <w:r w:rsidRPr="00576883">
          <w:rPr>
            <w:rFonts w:ascii="Roboto" w:eastAsia="Times New Roman" w:hAnsi="Roboto" w:cs="Times New Roman"/>
            <w:color w:val="333333"/>
            <w:sz w:val="20"/>
            <w:szCs w:val="20"/>
            <w:lang w:val="es-ES"/>
          </w:rPr>
          <w:t>http://www.youtube.com/watch?v=Y3RtFvPna1A</w:t>
        </w:r>
      </w:hyperlink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- Se ha añadido la Búsqueda en Mapas y coordenadas capacidades de conversión con el nuevo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MapIt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plug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-in.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- Mapas ahora visibles en el modo horizontal.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- Agregado MGRS (referencia de la rejilla militar) sistema de coordenadas y opciones de ahorro de energía.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lastRenderedPageBreak/>
        <w:t>- Coordenadas UTM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>- Mejora de la compatibilidad para la navegación marina con adición de unidades y coordenadas náuticas</w:t>
      </w:r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br/>
        <w:t xml:space="preserve">Altitud -Múltiples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sourcing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 xml:space="preserve">- Satélites, US Geo Encuesta y </w:t>
      </w:r>
      <w:proofErr w:type="spellStart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Mapquest</w:t>
      </w:r>
      <w:proofErr w:type="spellEnd"/>
      <w:r w:rsidRPr="00576883">
        <w:rPr>
          <w:rFonts w:ascii="Roboto" w:eastAsia="Times New Roman" w:hAnsi="Roboto" w:cs="Times New Roman"/>
          <w:color w:val="333333"/>
          <w:sz w:val="20"/>
          <w:szCs w:val="20"/>
          <w:lang w:val="es-ES"/>
        </w:rPr>
        <w:t>.</w:t>
      </w:r>
    </w:p>
    <w:sectPr w:rsidR="00E7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D7C"/>
    <w:multiLevelType w:val="hybridMultilevel"/>
    <w:tmpl w:val="F218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651A3"/>
    <w:multiLevelType w:val="hybridMultilevel"/>
    <w:tmpl w:val="F218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D6495"/>
    <w:multiLevelType w:val="hybridMultilevel"/>
    <w:tmpl w:val="F218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25080"/>
    <w:multiLevelType w:val="hybridMultilevel"/>
    <w:tmpl w:val="41E09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0486C"/>
    <w:multiLevelType w:val="hybridMultilevel"/>
    <w:tmpl w:val="F218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F8"/>
    <w:rsid w:val="0001187A"/>
    <w:rsid w:val="000E1BF8"/>
    <w:rsid w:val="00181583"/>
    <w:rsid w:val="001E4D9E"/>
    <w:rsid w:val="00236624"/>
    <w:rsid w:val="004407C3"/>
    <w:rsid w:val="004E23BD"/>
    <w:rsid w:val="00576883"/>
    <w:rsid w:val="00587CA1"/>
    <w:rsid w:val="007721D5"/>
    <w:rsid w:val="00843211"/>
    <w:rsid w:val="00921694"/>
    <w:rsid w:val="00991791"/>
    <w:rsid w:val="00A46B62"/>
    <w:rsid w:val="00A74E29"/>
    <w:rsid w:val="00C80EDD"/>
    <w:rsid w:val="00CF67C2"/>
    <w:rsid w:val="00E4460B"/>
    <w:rsid w:val="00E7015A"/>
    <w:rsid w:val="00E70EA1"/>
    <w:rsid w:val="00EE60AB"/>
    <w:rsid w:val="00F2594C"/>
    <w:rsid w:val="00F31202"/>
    <w:rsid w:val="00F3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E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460B"/>
    <w:rPr>
      <w:strike w:val="0"/>
      <w:dstrike w:val="0"/>
      <w:color w:val="33333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E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460B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8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://survey123.esri.com/%26sa%3DD%26usg%3DAFQjCNHDpEJzv08bemgalbQimGIfIS5sQQ&amp;sa=D&amp;usg=AFQjCNFYG0eXOHC3Biwc3tVpb3H_WESKK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url?q=https://www.google.com/url?q%3Dhttp://www.youtube.com/watch?v%253DY3RtFvPna1A%26sa%3DD%26usg%3DAFQjCNEpXRtKkyerN97ld5ogEaHy-kVavA&amp;sa=D&amp;usg=AFQjCNEqFZikyknIX_-vwqCx5rv2iljIV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q=https://www.google.com/url?q%3Dhttp://www.gps4free.com%26sa%3DD%26usg%3DAFQjCNEPLVVivRqozM4xOjQ1E3qEM1zr2w&amp;sa=D&amp;usg=AFQjCNE2-gMMsThGAKG3TkirjfQnW0bpv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15646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Lidia L NGA-SRGC USA CIV</dc:creator>
  <cp:lastModifiedBy>Laituri, Melinda J.</cp:lastModifiedBy>
  <cp:revision>2</cp:revision>
  <dcterms:created xsi:type="dcterms:W3CDTF">2015-07-16T13:53:00Z</dcterms:created>
  <dcterms:modified xsi:type="dcterms:W3CDTF">2015-07-16T13:53:00Z</dcterms:modified>
</cp:coreProperties>
</file>