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7018" w14:textId="77777777" w:rsidR="00F11116" w:rsidRDefault="00F11116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199"/>
        <w:gridCol w:w="4539"/>
      </w:tblGrid>
      <w:tr w:rsidR="00F11116" w:rsidRPr="00F11116" w14:paraId="1BAAE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C580D" w14:textId="77777777" w:rsidR="00F11116" w:rsidRPr="00F11116" w:rsidRDefault="00F11116" w:rsidP="00F11116">
            <w:pPr>
              <w:rPr>
                <w:b/>
                <w:bCs/>
                <w:sz w:val="24"/>
                <w:szCs w:val="24"/>
                <w:u w:val="single"/>
              </w:rPr>
            </w:pPr>
            <w:r w:rsidRPr="00F11116">
              <w:rPr>
                <w:b/>
                <w:bCs/>
                <w:sz w:val="24"/>
                <w:szCs w:val="24"/>
                <w:u w:val="single"/>
              </w:rPr>
              <w:t>Ansible Construct</w:t>
            </w:r>
          </w:p>
        </w:tc>
        <w:tc>
          <w:tcPr>
            <w:tcW w:w="0" w:type="auto"/>
            <w:vAlign w:val="center"/>
            <w:hideMark/>
          </w:tcPr>
          <w:p w14:paraId="371AB5A7" w14:textId="77777777" w:rsidR="00F11116" w:rsidRPr="00F11116" w:rsidRDefault="00F11116" w:rsidP="00F11116">
            <w:pPr>
              <w:rPr>
                <w:b/>
                <w:bCs/>
                <w:sz w:val="24"/>
                <w:szCs w:val="24"/>
                <w:u w:val="single"/>
              </w:rPr>
            </w:pPr>
            <w:r w:rsidRPr="00F11116">
              <w:rPr>
                <w:b/>
                <w:bCs/>
                <w:sz w:val="24"/>
                <w:szCs w:val="24"/>
                <w:u w:val="single"/>
              </w:rPr>
              <w:t>EDMM Construct</w:t>
            </w:r>
          </w:p>
        </w:tc>
        <w:tc>
          <w:tcPr>
            <w:tcW w:w="0" w:type="auto"/>
            <w:vAlign w:val="center"/>
            <w:hideMark/>
          </w:tcPr>
          <w:p w14:paraId="16B793B9" w14:textId="77777777" w:rsidR="00F11116" w:rsidRPr="00F11116" w:rsidRDefault="00F11116" w:rsidP="00F11116">
            <w:pPr>
              <w:rPr>
                <w:b/>
                <w:bCs/>
                <w:sz w:val="24"/>
                <w:szCs w:val="24"/>
                <w:u w:val="single"/>
              </w:rPr>
            </w:pPr>
            <w:r w:rsidRPr="00F11116">
              <w:rPr>
                <w:b/>
                <w:bCs/>
                <w:sz w:val="24"/>
                <w:szCs w:val="24"/>
                <w:u w:val="single"/>
              </w:rPr>
              <w:t>Explanation</w:t>
            </w:r>
          </w:p>
        </w:tc>
      </w:tr>
      <w:tr w:rsidR="00F11116" w:rsidRPr="00F11116" w14:paraId="7ED3D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3A11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153D4DD5" w14:textId="77777777" w:rsidR="00F11116" w:rsidRPr="00F11116" w:rsidRDefault="00F11116" w:rsidP="00F11116">
            <w:r w:rsidRPr="00F11116">
              <w:t xml:space="preserve">– </w:t>
            </w:r>
            <w:r w:rsidRPr="00F11116">
              <w:rPr>
                <w:i/>
                <w:iCs/>
              </w:rPr>
              <w:t>(no direct construct)</w:t>
            </w:r>
          </w:p>
        </w:tc>
        <w:tc>
          <w:tcPr>
            <w:tcW w:w="0" w:type="auto"/>
            <w:vAlign w:val="center"/>
            <w:hideMark/>
          </w:tcPr>
          <w:p w14:paraId="6BDFABEF" w14:textId="77777777" w:rsidR="00F11116" w:rsidRPr="00F11116" w:rsidRDefault="00F11116" w:rsidP="00F11116">
            <w:r w:rsidRPr="00F11116">
              <w:t>Only groups roles/hosts and sets context.</w:t>
            </w:r>
          </w:p>
        </w:tc>
      </w:tr>
      <w:tr w:rsidR="00F11116" w:rsidRPr="00F11116" w14:paraId="00A77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51AC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0199010A" w14:textId="77777777" w:rsidR="00F11116" w:rsidRPr="00F11116" w:rsidRDefault="00F11116" w:rsidP="00F11116">
            <w:r w:rsidRPr="00F11116">
              <w:t>Component &amp; Component Type</w:t>
            </w:r>
          </w:p>
        </w:tc>
        <w:tc>
          <w:tcPr>
            <w:tcW w:w="0" w:type="auto"/>
            <w:vAlign w:val="center"/>
            <w:hideMark/>
          </w:tcPr>
          <w:p w14:paraId="65C99008" w14:textId="77777777" w:rsidR="00F11116" w:rsidRPr="00F11116" w:rsidRDefault="00F11116" w:rsidP="00F11116">
            <w:r w:rsidRPr="00F11116">
              <w:t>Each host becomes a component; the “kind” of host becomes its component type.</w:t>
            </w:r>
          </w:p>
        </w:tc>
      </w:tr>
      <w:tr w:rsidR="00F11116" w:rsidRPr="00F11116" w14:paraId="5FC1D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006F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326828" w14:textId="77777777" w:rsidR="00F11116" w:rsidRPr="00F11116" w:rsidRDefault="00F11116" w:rsidP="00F11116">
            <w:r w:rsidRPr="00F11116">
              <w:t>Component &amp; Component Type</w:t>
            </w:r>
          </w:p>
        </w:tc>
        <w:tc>
          <w:tcPr>
            <w:tcW w:w="0" w:type="auto"/>
            <w:vAlign w:val="center"/>
            <w:hideMark/>
          </w:tcPr>
          <w:p w14:paraId="65D2B6F6" w14:textId="77777777" w:rsidR="00F11116" w:rsidRPr="00F11116" w:rsidRDefault="00F11116" w:rsidP="00F11116">
            <w:r w:rsidRPr="00F11116">
              <w:t>Each role becomes a component; the role name is reused for component + type.</w:t>
            </w:r>
          </w:p>
        </w:tc>
      </w:tr>
      <w:tr w:rsidR="00F11116" w:rsidRPr="00F11116" w14:paraId="36726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C070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Roles and Hosts in the same Play</w:t>
            </w:r>
          </w:p>
        </w:tc>
        <w:tc>
          <w:tcPr>
            <w:tcW w:w="0" w:type="auto"/>
            <w:vAlign w:val="center"/>
            <w:hideMark/>
          </w:tcPr>
          <w:p w14:paraId="5C653F89" w14:textId="77777777" w:rsidR="00F11116" w:rsidRPr="00F11116" w:rsidRDefault="00F11116" w:rsidP="00F11116">
            <w:r w:rsidRPr="00F11116">
              <w:t>HostedOn Relation</w:t>
            </w:r>
          </w:p>
        </w:tc>
        <w:tc>
          <w:tcPr>
            <w:tcW w:w="0" w:type="auto"/>
            <w:vAlign w:val="center"/>
            <w:hideMark/>
          </w:tcPr>
          <w:p w14:paraId="3343431C" w14:textId="77777777" w:rsidR="00F11116" w:rsidRPr="00F11116" w:rsidRDefault="00F11116" w:rsidP="00F11116">
            <w:r w:rsidRPr="00F11116">
              <w:t>Components created from roles are hosted-on the components created from hosts in that play.</w:t>
            </w:r>
          </w:p>
        </w:tc>
      </w:tr>
      <w:tr w:rsidR="00F11116" w:rsidRPr="00F11116" w14:paraId="4F0FC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518B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Variable (within role/host/etc.)</w:t>
            </w:r>
          </w:p>
        </w:tc>
        <w:tc>
          <w:tcPr>
            <w:tcW w:w="0" w:type="auto"/>
            <w:vAlign w:val="center"/>
            <w:hideMark/>
          </w:tcPr>
          <w:p w14:paraId="7EB52E97" w14:textId="77777777" w:rsidR="00F11116" w:rsidRPr="00F11116" w:rsidRDefault="00F11116" w:rsidP="00F11116">
            <w:r w:rsidRPr="00F11116">
              <w:t>Property (of Component)</w:t>
            </w:r>
          </w:p>
        </w:tc>
        <w:tc>
          <w:tcPr>
            <w:tcW w:w="0" w:type="auto"/>
            <w:vAlign w:val="center"/>
            <w:hideMark/>
          </w:tcPr>
          <w:p w14:paraId="07C942AE" w14:textId="77777777" w:rsidR="00F11116" w:rsidRPr="00F11116" w:rsidRDefault="00F11116" w:rsidP="00F11116">
            <w:r w:rsidRPr="00F11116">
              <w:t>Variables become component properties with name/value.</w:t>
            </w:r>
          </w:p>
        </w:tc>
      </w:tr>
      <w:tr w:rsidR="00F11116" w:rsidRPr="00F11116" w14:paraId="03DC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5843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ADD9A2" w14:textId="77777777" w:rsidR="00F11116" w:rsidRPr="00F11116" w:rsidRDefault="00F11116" w:rsidP="00F11116">
            <w:r w:rsidRPr="00F11116">
              <w:t>Operation</w:t>
            </w:r>
          </w:p>
        </w:tc>
        <w:tc>
          <w:tcPr>
            <w:tcW w:w="0" w:type="auto"/>
            <w:vAlign w:val="center"/>
            <w:hideMark/>
          </w:tcPr>
          <w:p w14:paraId="4782E6C8" w14:textId="77777777" w:rsidR="00F11116" w:rsidRPr="00F11116" w:rsidRDefault="00F11116" w:rsidP="00F11116">
            <w:r w:rsidRPr="00F11116">
              <w:t>Each task becomes an operation on the corresponding component.</w:t>
            </w:r>
          </w:p>
        </w:tc>
      </w:tr>
      <w:tr w:rsidR="00F11116" w:rsidRPr="00F11116" w14:paraId="65D7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D19B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483EF7B5" w14:textId="77777777" w:rsidR="00F11116" w:rsidRPr="00F11116" w:rsidRDefault="00F11116" w:rsidP="00F11116">
            <w:r w:rsidRPr="00F11116">
              <w:t>Operation</w:t>
            </w:r>
          </w:p>
        </w:tc>
        <w:tc>
          <w:tcPr>
            <w:tcW w:w="0" w:type="auto"/>
            <w:vAlign w:val="center"/>
            <w:hideMark/>
          </w:tcPr>
          <w:p w14:paraId="32B1B0C6" w14:textId="77777777" w:rsidR="00F11116" w:rsidRPr="00F11116" w:rsidRDefault="00F11116" w:rsidP="00F11116">
            <w:r w:rsidRPr="00F11116">
              <w:t>Semantically same as a task: becomes an operation.</w:t>
            </w:r>
          </w:p>
        </w:tc>
      </w:tr>
      <w:tr w:rsidR="00F11116" w:rsidRPr="00F11116" w14:paraId="3770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77CC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Module (the specific Ansible module)</w:t>
            </w:r>
          </w:p>
        </w:tc>
        <w:tc>
          <w:tcPr>
            <w:tcW w:w="0" w:type="auto"/>
            <w:vAlign w:val="center"/>
            <w:hideMark/>
          </w:tcPr>
          <w:p w14:paraId="79D08839" w14:textId="77777777" w:rsidR="00F11116" w:rsidRPr="00F11116" w:rsidRDefault="00F11116" w:rsidP="00F11116">
            <w:r w:rsidRPr="00F11116">
              <w:t>Artifact (of Operation)</w:t>
            </w:r>
          </w:p>
        </w:tc>
        <w:tc>
          <w:tcPr>
            <w:tcW w:w="0" w:type="auto"/>
            <w:vAlign w:val="center"/>
            <w:hideMark/>
          </w:tcPr>
          <w:p w14:paraId="5006FEF9" w14:textId="77777777" w:rsidR="00F11116" w:rsidRPr="00F11116" w:rsidRDefault="00F11116" w:rsidP="00F11116">
            <w:r w:rsidRPr="00F11116">
              <w:t>The module and its parameters are represented as an artifact implementing the operation.</w:t>
            </w:r>
          </w:p>
        </w:tc>
      </w:tr>
      <w:tr w:rsidR="00F11116" w:rsidRPr="00F11116" w14:paraId="59DEE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E336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File (referenced by task or role)</w:t>
            </w:r>
          </w:p>
        </w:tc>
        <w:tc>
          <w:tcPr>
            <w:tcW w:w="0" w:type="auto"/>
            <w:vAlign w:val="center"/>
            <w:hideMark/>
          </w:tcPr>
          <w:p w14:paraId="091F72CD" w14:textId="77777777" w:rsidR="00F11116" w:rsidRPr="00F11116" w:rsidRDefault="00F11116" w:rsidP="00F11116">
            <w:r w:rsidRPr="00F11116">
              <w:t>Artifact (of Component or Operation)</w:t>
            </w:r>
          </w:p>
        </w:tc>
        <w:tc>
          <w:tcPr>
            <w:tcW w:w="0" w:type="auto"/>
            <w:vAlign w:val="center"/>
            <w:hideMark/>
          </w:tcPr>
          <w:p w14:paraId="1683D068" w14:textId="77777777" w:rsidR="00F11116" w:rsidRPr="00F11116" w:rsidRDefault="00F11116" w:rsidP="00F11116">
            <w:r w:rsidRPr="00F11116">
              <w:t>Referenced files become artifacts (e.g. config, script).</w:t>
            </w:r>
          </w:p>
        </w:tc>
      </w:tr>
      <w:tr w:rsidR="00F11116" w:rsidRPr="00F11116" w14:paraId="37222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53C2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0D201258" w14:textId="77777777" w:rsidR="00F11116" w:rsidRPr="00F11116" w:rsidRDefault="00F11116" w:rsidP="00F11116">
            <w:r w:rsidRPr="00F11116">
              <w:t>Artifact / Property (context-dependent, TODO)</w:t>
            </w:r>
          </w:p>
        </w:tc>
        <w:tc>
          <w:tcPr>
            <w:tcW w:w="0" w:type="auto"/>
            <w:vAlign w:val="center"/>
            <w:hideMark/>
          </w:tcPr>
          <w:p w14:paraId="226C7DC8" w14:textId="77777777" w:rsidR="00F11116" w:rsidRPr="00F11116" w:rsidRDefault="00F11116" w:rsidP="00F11116">
            <w:r w:rsidRPr="00F11116">
              <w:t>Often a file artifact or a configuration property.</w:t>
            </w:r>
          </w:p>
        </w:tc>
      </w:tr>
      <w:tr w:rsidR="00F11116" w:rsidRPr="00F11116" w14:paraId="58ADF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D18C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Dependency between Roles (meta directory)</w:t>
            </w:r>
          </w:p>
        </w:tc>
        <w:tc>
          <w:tcPr>
            <w:tcW w:w="0" w:type="auto"/>
            <w:vAlign w:val="center"/>
            <w:hideMark/>
          </w:tcPr>
          <w:p w14:paraId="13BEBB08" w14:textId="77777777" w:rsidR="00F11116" w:rsidRPr="00F11116" w:rsidRDefault="00F11116" w:rsidP="00F11116">
            <w:r w:rsidRPr="00F11116">
              <w:t>ConnectsTo Relation (between Components)</w:t>
            </w:r>
          </w:p>
        </w:tc>
        <w:tc>
          <w:tcPr>
            <w:tcW w:w="0" w:type="auto"/>
            <w:vAlign w:val="center"/>
            <w:hideMark/>
          </w:tcPr>
          <w:p w14:paraId="1719ED36" w14:textId="77777777" w:rsidR="00F11116" w:rsidRPr="00F11116" w:rsidRDefault="00F11116" w:rsidP="00F11116">
            <w:r w:rsidRPr="00F11116">
              <w:t>Role dependencies become connects-to relations between role components.</w:t>
            </w:r>
          </w:p>
        </w:tc>
      </w:tr>
      <w:tr w:rsidR="00F11116" w:rsidRPr="00F11116" w14:paraId="129D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FA0D" w14:textId="77777777" w:rsidR="00F11116" w:rsidRPr="00F11116" w:rsidRDefault="00F11116" w:rsidP="00F11116">
            <w:pPr>
              <w:rPr>
                <w:b/>
                <w:bCs/>
              </w:rPr>
            </w:pPr>
            <w:r w:rsidRPr="00F11116">
              <w:rPr>
                <w:b/>
                <w:bCs/>
              </w:rPr>
              <w:t>Ansible Playbook</w:t>
            </w:r>
          </w:p>
        </w:tc>
        <w:tc>
          <w:tcPr>
            <w:tcW w:w="0" w:type="auto"/>
            <w:vAlign w:val="center"/>
            <w:hideMark/>
          </w:tcPr>
          <w:p w14:paraId="08F496FF" w14:textId="77777777" w:rsidR="00F11116" w:rsidRPr="00F11116" w:rsidRDefault="00F11116" w:rsidP="00F11116">
            <w:r w:rsidRPr="00F11116">
              <w:t>Deployment Model root</w:t>
            </w:r>
          </w:p>
        </w:tc>
        <w:tc>
          <w:tcPr>
            <w:tcW w:w="0" w:type="auto"/>
            <w:vAlign w:val="center"/>
            <w:hideMark/>
          </w:tcPr>
          <w:p w14:paraId="2A51790C" w14:textId="77777777" w:rsidR="00F11116" w:rsidRPr="00F11116" w:rsidRDefault="00F11116" w:rsidP="00F11116">
            <w:r w:rsidRPr="00F11116">
              <w:t>Logical root element containing all components/types/relations.</w:t>
            </w:r>
          </w:p>
        </w:tc>
      </w:tr>
    </w:tbl>
    <w:p w14:paraId="128E26C3" w14:textId="77777777" w:rsidR="00F11116" w:rsidRPr="00F11116" w:rsidRDefault="00F11116">
      <w:pPr>
        <w:rPr>
          <w:lang w:val="en-GB"/>
        </w:rPr>
      </w:pPr>
    </w:p>
    <w:sectPr w:rsidR="00F11116" w:rsidRPr="00F111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0E"/>
    <w:rsid w:val="000F5C43"/>
    <w:rsid w:val="004A33C2"/>
    <w:rsid w:val="0068100E"/>
    <w:rsid w:val="00F1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0616"/>
  <w15:chartTrackingRefBased/>
  <w15:docId w15:val="{AB0A7787-A5B8-43D3-BB9D-4CD575A5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1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111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Yasar</dc:creator>
  <cp:keywords/>
  <dc:description/>
  <cp:lastModifiedBy>Sena Yasar</cp:lastModifiedBy>
  <cp:revision>2</cp:revision>
  <dcterms:created xsi:type="dcterms:W3CDTF">2025-12-06T13:14:00Z</dcterms:created>
  <dcterms:modified xsi:type="dcterms:W3CDTF">2025-12-06T13:20:00Z</dcterms:modified>
</cp:coreProperties>
</file>