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F8980" w14:textId="77777777" w:rsidR="009203F0" w:rsidRDefault="006C6396">
      <w:pPr>
        <w:jc w:val="center"/>
        <w:rPr>
          <w:rFonts w:asciiTheme="majorEastAsia" w:eastAsiaTheme="majorEastAsia" w:hAnsiTheme="majorEastAsia" w:cstheme="majorEastAsia" w:hint="eastAsia"/>
          <w:b/>
          <w:bCs/>
          <w:sz w:val="36"/>
          <w:szCs w:val="44"/>
        </w:rPr>
      </w:pPr>
      <w:r>
        <w:rPr>
          <w:rFonts w:asciiTheme="majorEastAsia" w:eastAsiaTheme="majorEastAsia" w:hAnsiTheme="majorEastAsia" w:cstheme="majorEastAsia" w:hint="eastAsia"/>
          <w:b/>
          <w:bCs/>
          <w:sz w:val="36"/>
          <w:szCs w:val="44"/>
        </w:rPr>
        <w:t>CSIAM GDC《几何建模与图形计算》前沿讲习班</w:t>
      </w:r>
    </w:p>
    <w:p w14:paraId="1ADC310C" w14:textId="77777777" w:rsidR="009203F0" w:rsidRDefault="006C6396">
      <w:pPr>
        <w:jc w:val="center"/>
        <w:rPr>
          <w:rFonts w:asciiTheme="majorEastAsia" w:eastAsiaTheme="majorEastAsia" w:hAnsiTheme="majorEastAsia" w:cstheme="majorEastAsia" w:hint="eastAsia"/>
          <w:b/>
          <w:bCs/>
          <w:sz w:val="36"/>
          <w:szCs w:val="44"/>
        </w:rPr>
      </w:pPr>
      <w:r>
        <w:rPr>
          <w:rFonts w:asciiTheme="majorEastAsia" w:eastAsiaTheme="majorEastAsia" w:hAnsiTheme="majorEastAsia" w:cstheme="majorEastAsia" w:hint="eastAsia"/>
          <w:b/>
          <w:bCs/>
          <w:sz w:val="36"/>
          <w:szCs w:val="44"/>
        </w:rPr>
        <w:t>邀 请 函</w:t>
      </w:r>
    </w:p>
    <w:p w14:paraId="0C525874" w14:textId="77777777" w:rsidR="009203F0" w:rsidRDefault="009203F0">
      <w:pPr>
        <w:ind w:firstLineChars="200" w:firstLine="562"/>
        <w:jc w:val="center"/>
        <w:rPr>
          <w:rFonts w:asciiTheme="majorEastAsia" w:eastAsiaTheme="majorEastAsia" w:hAnsiTheme="majorEastAsia" w:cstheme="majorEastAsia" w:hint="eastAsia"/>
          <w:b/>
          <w:bCs/>
          <w:sz w:val="28"/>
          <w:szCs w:val="36"/>
        </w:rPr>
      </w:pPr>
    </w:p>
    <w:p w14:paraId="4E180B5E" w14:textId="77777777" w:rsidR="009203F0" w:rsidRDefault="006C6396">
      <w:pPr>
        <w:rPr>
          <w:rFonts w:ascii="仿宋" w:eastAsia="仿宋" w:hAnsi="仿宋" w:cs="仿宋" w:hint="eastAsia"/>
          <w:sz w:val="28"/>
          <w:szCs w:val="36"/>
        </w:rPr>
      </w:pPr>
      <w:r>
        <w:rPr>
          <w:rFonts w:ascii="仿宋" w:eastAsia="仿宋" w:hAnsi="仿宋" w:cs="仿宋" w:hint="eastAsia"/>
          <w:sz w:val="28"/>
          <w:szCs w:val="36"/>
        </w:rPr>
        <w:t>尊敬的</w:t>
      </w:r>
      <w:r>
        <w:rPr>
          <w:rFonts w:ascii="仿宋" w:eastAsia="仿宋" w:hAnsi="仿宋" w:cs="仿宋" w:hint="eastAsia"/>
          <w:sz w:val="28"/>
          <w:szCs w:val="36"/>
          <w:u w:val="single"/>
        </w:rPr>
        <w:t xml:space="preserve">        </w:t>
      </w:r>
      <w:r>
        <w:rPr>
          <w:rFonts w:ascii="仿宋" w:eastAsia="仿宋" w:hAnsi="仿宋" w:cs="仿宋" w:hint="eastAsia"/>
          <w:sz w:val="28"/>
          <w:szCs w:val="36"/>
        </w:rPr>
        <w:t>:</w:t>
      </w:r>
    </w:p>
    <w:p w14:paraId="0B78FBF4" w14:textId="71409712" w:rsidR="009203F0" w:rsidRDefault="006C6396">
      <w:pPr>
        <w:ind w:firstLineChars="200" w:firstLine="560"/>
        <w:rPr>
          <w:rFonts w:ascii="仿宋" w:eastAsia="仿宋" w:hAnsi="仿宋" w:cs="仿宋" w:hint="eastAsia"/>
          <w:sz w:val="28"/>
          <w:szCs w:val="36"/>
        </w:rPr>
      </w:pPr>
      <w:r>
        <w:rPr>
          <w:rFonts w:ascii="仿宋" w:eastAsia="仿宋" w:hAnsi="仿宋" w:cs="仿宋" w:hint="eastAsia"/>
          <w:sz w:val="28"/>
          <w:szCs w:val="36"/>
        </w:rPr>
        <w:t>由中国工业与应用数学学会（CSIAM）主办、几何设计与计算专委会（GDC）协办、中国科学技术大学安徽省图形计算与感知交互重点实验室（GCL）承办的CSIAM GDC《几何建模与图形计算》前沿讲习班。</w:t>
      </w:r>
      <w:r w:rsidRPr="006C6396">
        <w:rPr>
          <w:rFonts w:ascii="仿宋" w:eastAsia="仿宋" w:hAnsi="仿宋" w:cs="仿宋" w:hint="eastAsia"/>
          <w:sz w:val="28"/>
          <w:szCs w:val="36"/>
        </w:rPr>
        <w:t>讲习班将与第</w:t>
      </w:r>
      <w:r w:rsidR="00314FC5" w:rsidRPr="006C6396">
        <w:rPr>
          <w:rFonts w:ascii="仿宋" w:eastAsia="仿宋" w:hAnsi="仿宋" w:cs="仿宋" w:hint="eastAsia"/>
          <w:sz w:val="28"/>
          <w:szCs w:val="36"/>
        </w:rPr>
        <w:t>十</w:t>
      </w:r>
      <w:r w:rsidR="00314FC5">
        <w:rPr>
          <w:rFonts w:ascii="仿宋" w:eastAsia="仿宋" w:hAnsi="仿宋" w:cs="仿宋" w:hint="eastAsia"/>
          <w:sz w:val="28"/>
          <w:szCs w:val="36"/>
        </w:rPr>
        <w:t>三</w:t>
      </w:r>
      <w:r w:rsidRPr="006C6396">
        <w:rPr>
          <w:rFonts w:ascii="仿宋" w:eastAsia="仿宋" w:hAnsi="仿宋" w:cs="仿宋" w:hint="eastAsia"/>
          <w:sz w:val="28"/>
          <w:szCs w:val="36"/>
        </w:rPr>
        <w:t>届中国科学技术大学《计算机图形学前沿》暑期课程同时同地举办。</w:t>
      </w:r>
    </w:p>
    <w:p w14:paraId="155D09B8" w14:textId="77777777" w:rsidR="00314FC5" w:rsidRDefault="00314FC5" w:rsidP="00314FC5">
      <w:pPr>
        <w:ind w:firstLineChars="200" w:firstLine="560"/>
        <w:rPr>
          <w:rFonts w:ascii="仿宋" w:eastAsia="仿宋" w:hAnsi="仿宋" w:cs="仿宋" w:hint="eastAsia"/>
          <w:sz w:val="28"/>
          <w:szCs w:val="36"/>
        </w:rPr>
      </w:pPr>
      <w:r>
        <w:rPr>
          <w:rFonts w:ascii="仿宋" w:eastAsia="仿宋" w:hAnsi="仿宋" w:cs="仿宋" w:hint="eastAsia"/>
          <w:sz w:val="28"/>
          <w:szCs w:val="36"/>
        </w:rPr>
        <w:t>讲习班邀请国内外知名学者及企业技术负责人共同授课。</w:t>
      </w:r>
      <w:r w:rsidRPr="00B65FE4">
        <w:rPr>
          <w:rFonts w:ascii="仿宋" w:eastAsia="仿宋" w:hAnsi="仿宋" w:cs="仿宋"/>
          <w:sz w:val="28"/>
          <w:szCs w:val="36"/>
        </w:rPr>
        <w:t>讲习班为期一周，其中安排了四场专题课程，主题分别为“拓扑优化</w:t>
      </w:r>
      <w:proofErr w:type="gramStart"/>
      <w:r w:rsidRPr="00B65FE4">
        <w:rPr>
          <w:rFonts w:ascii="仿宋" w:eastAsia="仿宋" w:hAnsi="仿宋" w:cs="仿宋"/>
          <w:sz w:val="28"/>
          <w:szCs w:val="36"/>
        </w:rPr>
        <w:t>极</w:t>
      </w:r>
      <w:proofErr w:type="gramEnd"/>
      <w:r w:rsidRPr="00B65FE4">
        <w:rPr>
          <w:rFonts w:ascii="仿宋" w:eastAsia="仿宋" w:hAnsi="仿宋" w:cs="仿宋"/>
          <w:sz w:val="28"/>
          <w:szCs w:val="36"/>
        </w:rPr>
        <w:t>简革命、工业视角下的FDM 3D打印技术与挑战、三维表征与重建、具身智能”</w:t>
      </w:r>
      <w:r>
        <w:rPr>
          <w:rFonts w:ascii="仿宋" w:eastAsia="仿宋" w:hAnsi="仿宋" w:cs="仿宋" w:hint="eastAsia"/>
          <w:sz w:val="28"/>
          <w:szCs w:val="36"/>
        </w:rPr>
        <w:t>，</w:t>
      </w:r>
      <w:r w:rsidRPr="00B65FE4">
        <w:rPr>
          <w:rFonts w:ascii="仿宋" w:eastAsia="仿宋" w:hAnsi="仿宋" w:cs="仿宋"/>
          <w:sz w:val="28"/>
          <w:szCs w:val="36"/>
        </w:rPr>
        <w:t>深入剖析领域的基础知识和最新发展；另外安排了三场前沿报告，主题包括“数字生命、结构光研究、高效可变形体仿真、机器人训练仿真、材质渲染”，能够听到来自行业前沿的声音，掌握最新的技术动态。五天的讲习班授课内容丰富且前沿，是了解几何设计与计算及计算机图形学前沿和未来方向的非常难得的机会。</w:t>
      </w:r>
    </w:p>
    <w:p w14:paraId="6ED64F6F" w14:textId="33D53D49" w:rsidR="0050318A" w:rsidRDefault="006C6396" w:rsidP="00314FC5">
      <w:pPr>
        <w:ind w:firstLineChars="200" w:firstLine="560"/>
        <w:rPr>
          <w:rFonts w:ascii="仿宋" w:eastAsia="仿宋" w:hAnsi="仿宋" w:cs="仿宋" w:hint="eastAsia"/>
          <w:sz w:val="28"/>
          <w:szCs w:val="36"/>
        </w:rPr>
      </w:pPr>
      <w:r>
        <w:rPr>
          <w:rFonts w:ascii="仿宋" w:eastAsia="仿宋" w:hAnsi="仿宋" w:cs="仿宋" w:hint="eastAsia"/>
          <w:sz w:val="28"/>
          <w:szCs w:val="36"/>
        </w:rPr>
        <w:t>诚邀各位老师和同学参加！</w:t>
      </w:r>
    </w:p>
    <w:p w14:paraId="1B58C19F" w14:textId="5E7C7404" w:rsidR="009203F0" w:rsidRDefault="00A63E93">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讲习班</w:t>
      </w:r>
      <w:r w:rsidR="006C6396">
        <w:rPr>
          <w:rFonts w:ascii="仿宋" w:eastAsia="仿宋" w:hAnsi="仿宋" w:cs="仿宋" w:hint="eastAsia"/>
          <w:b/>
          <w:bCs/>
          <w:sz w:val="28"/>
          <w:szCs w:val="36"/>
        </w:rPr>
        <w:t>信息</w:t>
      </w:r>
    </w:p>
    <w:p w14:paraId="638CF8C7" w14:textId="77777777" w:rsidR="00314FC5" w:rsidRDefault="00314FC5" w:rsidP="00314FC5">
      <w:pPr>
        <w:numPr>
          <w:ilvl w:val="0"/>
          <w:numId w:val="2"/>
        </w:numPr>
        <w:rPr>
          <w:rFonts w:ascii="仿宋" w:eastAsia="仿宋" w:hAnsi="仿宋" w:cs="仿宋" w:hint="eastAsia"/>
          <w:sz w:val="28"/>
          <w:szCs w:val="36"/>
        </w:rPr>
      </w:pPr>
      <w:r>
        <w:rPr>
          <w:rFonts w:ascii="仿宋" w:eastAsia="仿宋" w:hAnsi="仿宋" w:cs="仿宋" w:hint="eastAsia"/>
          <w:sz w:val="28"/>
          <w:szCs w:val="36"/>
        </w:rPr>
        <w:t>时间：</w:t>
      </w:r>
      <w:r w:rsidRPr="00B65FE4">
        <w:rPr>
          <w:rFonts w:ascii="仿宋" w:eastAsia="仿宋" w:hAnsi="仿宋" w:cs="仿宋"/>
          <w:sz w:val="28"/>
          <w:szCs w:val="36"/>
        </w:rPr>
        <w:t>2025年7月7日至7月11日</w:t>
      </w:r>
    </w:p>
    <w:p w14:paraId="3230C45C" w14:textId="77777777" w:rsidR="00314FC5" w:rsidRDefault="00314FC5" w:rsidP="00314FC5">
      <w:pPr>
        <w:numPr>
          <w:ilvl w:val="0"/>
          <w:numId w:val="2"/>
        </w:numPr>
        <w:rPr>
          <w:rFonts w:ascii="仿宋" w:eastAsia="仿宋" w:hAnsi="仿宋" w:cs="仿宋" w:hint="eastAsia"/>
          <w:sz w:val="28"/>
          <w:szCs w:val="36"/>
        </w:rPr>
      </w:pPr>
      <w:r>
        <w:rPr>
          <w:rFonts w:ascii="仿宋" w:eastAsia="仿宋" w:hAnsi="仿宋" w:cs="仿宋" w:hint="eastAsia"/>
          <w:sz w:val="28"/>
          <w:szCs w:val="36"/>
        </w:rPr>
        <w:t>地点：</w:t>
      </w:r>
      <w:r w:rsidRPr="00B65FE4">
        <w:rPr>
          <w:rFonts w:ascii="仿宋" w:eastAsia="仿宋" w:hAnsi="仿宋" w:cs="仿宋"/>
          <w:sz w:val="28"/>
          <w:szCs w:val="36"/>
        </w:rPr>
        <w:t>中国科学技术大学东区理化大楼西</w:t>
      </w:r>
      <w:proofErr w:type="gramStart"/>
      <w:r w:rsidRPr="00B65FE4">
        <w:rPr>
          <w:rFonts w:ascii="仿宋" w:eastAsia="仿宋" w:hAnsi="仿宋" w:cs="仿宋"/>
          <w:sz w:val="28"/>
          <w:szCs w:val="36"/>
        </w:rPr>
        <w:t>三报告</w:t>
      </w:r>
      <w:proofErr w:type="gramEnd"/>
      <w:r w:rsidRPr="00B65FE4">
        <w:rPr>
          <w:rFonts w:ascii="仿宋" w:eastAsia="仿宋" w:hAnsi="仿宋" w:cs="仿宋"/>
          <w:sz w:val="28"/>
          <w:szCs w:val="36"/>
        </w:rPr>
        <w:t>厅</w:t>
      </w:r>
    </w:p>
    <w:p w14:paraId="13E9BDA3" w14:textId="77777777" w:rsidR="00314FC5" w:rsidRDefault="00314FC5" w:rsidP="00314FC5">
      <w:pPr>
        <w:numPr>
          <w:ilvl w:val="0"/>
          <w:numId w:val="2"/>
        </w:numPr>
        <w:jc w:val="left"/>
        <w:rPr>
          <w:rFonts w:ascii="仿宋" w:eastAsia="仿宋" w:hAnsi="仿宋" w:cs="仿宋" w:hint="eastAsia"/>
          <w:sz w:val="28"/>
          <w:szCs w:val="36"/>
        </w:rPr>
      </w:pPr>
      <w:r>
        <w:rPr>
          <w:rFonts w:ascii="仿宋" w:eastAsia="仿宋" w:hAnsi="仿宋" w:cs="仿宋" w:hint="eastAsia"/>
          <w:sz w:val="28"/>
          <w:szCs w:val="36"/>
        </w:rPr>
        <w:t>主页：</w:t>
      </w:r>
      <w:r w:rsidRPr="00B65FE4">
        <w:rPr>
          <w:rFonts w:ascii="Microsoft YaHei UI Light" w:eastAsia="Microsoft YaHei UI Light" w:hAnsi="Microsoft YaHei UI Light" w:cs="仿宋"/>
          <w:szCs w:val="21"/>
        </w:rPr>
        <w:t>http://staff.ustc.edu.cn/~fuxm/course/SGGC_2025/poster.html</w:t>
      </w:r>
    </w:p>
    <w:p w14:paraId="59B3B6DB" w14:textId="77777777" w:rsidR="009203F0" w:rsidRDefault="006C6396">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lastRenderedPageBreak/>
        <w:t>注册费用</w:t>
      </w:r>
    </w:p>
    <w:p w14:paraId="5E7AD4A3" w14:textId="40E38307" w:rsidR="009203F0" w:rsidRDefault="006C6396">
      <w:pPr>
        <w:rPr>
          <w:rFonts w:ascii="仿宋" w:eastAsia="仿宋" w:hAnsi="仿宋" w:cs="仿宋" w:hint="eastAsia"/>
          <w:sz w:val="28"/>
          <w:szCs w:val="36"/>
        </w:rPr>
      </w:pPr>
      <w:r>
        <w:rPr>
          <w:rFonts w:ascii="仿宋" w:eastAsia="仿宋" w:hAnsi="仿宋" w:cs="仿宋" w:hint="eastAsia"/>
          <w:b/>
          <w:bCs/>
          <w:sz w:val="28"/>
          <w:szCs w:val="36"/>
        </w:rPr>
        <w:t xml:space="preserve">    </w:t>
      </w:r>
      <w:r w:rsidR="00314FC5" w:rsidRPr="00314FC5">
        <w:rPr>
          <w:rFonts w:ascii="仿宋" w:eastAsia="仿宋" w:hAnsi="仿宋" w:cs="仿宋" w:hint="eastAsia"/>
          <w:sz w:val="28"/>
          <w:szCs w:val="36"/>
        </w:rPr>
        <w:t xml:space="preserve"> 1000元/人</w:t>
      </w:r>
      <w:r>
        <w:rPr>
          <w:rFonts w:ascii="仿宋" w:eastAsia="仿宋" w:hAnsi="仿宋" w:cs="仿宋" w:hint="eastAsia"/>
          <w:sz w:val="28"/>
          <w:szCs w:val="36"/>
        </w:rPr>
        <w:t>。</w:t>
      </w:r>
      <w:r w:rsidR="004C624C">
        <w:rPr>
          <w:rFonts w:ascii="仿宋" w:eastAsia="仿宋" w:hAnsi="仿宋" w:cs="仿宋" w:hint="eastAsia"/>
          <w:sz w:val="28"/>
          <w:szCs w:val="36"/>
        </w:rPr>
        <w:t>讲</w:t>
      </w:r>
      <w:r>
        <w:rPr>
          <w:rFonts w:ascii="仿宋" w:eastAsia="仿宋" w:hAnsi="仿宋" w:cs="仿宋" w:hint="eastAsia"/>
          <w:sz w:val="28"/>
          <w:szCs w:val="36"/>
        </w:rPr>
        <w:t>习班期间交通及</w:t>
      </w:r>
      <w:r w:rsidR="00926963">
        <w:rPr>
          <w:rFonts w:ascii="仿宋" w:eastAsia="仿宋" w:hAnsi="仿宋" w:cs="仿宋" w:hint="eastAsia"/>
          <w:sz w:val="28"/>
          <w:szCs w:val="36"/>
        </w:rPr>
        <w:t>食宿</w:t>
      </w:r>
      <w:r>
        <w:rPr>
          <w:rFonts w:ascii="仿宋" w:eastAsia="仿宋" w:hAnsi="仿宋" w:cs="仿宋" w:hint="eastAsia"/>
          <w:sz w:val="28"/>
          <w:szCs w:val="36"/>
        </w:rPr>
        <w:t>自理。</w:t>
      </w:r>
    </w:p>
    <w:p w14:paraId="293C4C54" w14:textId="4CE69F03" w:rsidR="009203F0" w:rsidRDefault="00FF6272">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讲习班</w:t>
      </w:r>
      <w:r w:rsidR="006C6396">
        <w:rPr>
          <w:rFonts w:ascii="仿宋" w:eastAsia="仿宋" w:hAnsi="仿宋" w:cs="仿宋" w:hint="eastAsia"/>
          <w:b/>
          <w:bCs/>
          <w:sz w:val="28"/>
          <w:szCs w:val="36"/>
        </w:rPr>
        <w:t>安排</w:t>
      </w:r>
    </w:p>
    <w:p w14:paraId="09490790" w14:textId="612481B9" w:rsidR="009203F0" w:rsidRDefault="00314FC5">
      <w:pPr>
        <w:jc w:val="center"/>
        <w:rPr>
          <w:rFonts w:ascii="宋体" w:eastAsia="宋体" w:hAnsi="宋体" w:cs="宋体" w:hint="eastAsia"/>
          <w:sz w:val="24"/>
        </w:rPr>
      </w:pPr>
      <w:r w:rsidRPr="00B65FE4">
        <w:rPr>
          <w:rFonts w:ascii="宋体" w:eastAsia="宋体" w:hAnsi="宋体" w:cs="宋体"/>
          <w:noProof/>
          <w:sz w:val="24"/>
        </w:rPr>
        <w:drawing>
          <wp:inline distT="0" distB="0" distL="0" distR="0" wp14:anchorId="50919390" wp14:editId="7BD6D0BA">
            <wp:extent cx="4371975" cy="5164152"/>
            <wp:effectExtent l="0" t="0" r="0" b="0"/>
            <wp:docPr id="1512958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799" cy="5172213"/>
                    </a:xfrm>
                    <a:prstGeom prst="rect">
                      <a:avLst/>
                    </a:prstGeom>
                    <a:noFill/>
                    <a:ln>
                      <a:noFill/>
                    </a:ln>
                  </pic:spPr>
                </pic:pic>
              </a:graphicData>
            </a:graphic>
          </wp:inline>
        </w:drawing>
      </w:r>
    </w:p>
    <w:p w14:paraId="51B3D902" w14:textId="77777777" w:rsidR="009203F0" w:rsidRDefault="006C6396">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联系方式</w:t>
      </w:r>
    </w:p>
    <w:p w14:paraId="7B98F651" w14:textId="77777777" w:rsidR="009203F0" w:rsidRDefault="006C6396">
      <w:pPr>
        <w:ind w:left="420"/>
        <w:rPr>
          <w:rFonts w:ascii="仿宋" w:eastAsia="仿宋" w:hAnsi="仿宋" w:cs="仿宋" w:hint="eastAsia"/>
          <w:sz w:val="28"/>
          <w:szCs w:val="36"/>
        </w:rPr>
      </w:pPr>
      <w:r>
        <w:rPr>
          <w:rFonts w:ascii="仿宋" w:eastAsia="仿宋" w:hAnsi="仿宋" w:cs="仿宋" w:hint="eastAsia"/>
          <w:sz w:val="28"/>
          <w:szCs w:val="36"/>
        </w:rPr>
        <w:t>联系人:傅孝明；17705652701；fuxm@ustc.edu.cn</w:t>
      </w:r>
    </w:p>
    <w:p w14:paraId="362E8467" w14:textId="77777777" w:rsidR="009203F0" w:rsidRDefault="009203F0">
      <w:pPr>
        <w:ind w:left="420"/>
        <w:rPr>
          <w:rFonts w:ascii="仿宋" w:eastAsia="仿宋" w:hAnsi="仿宋" w:cs="仿宋" w:hint="eastAsia"/>
          <w:sz w:val="28"/>
          <w:szCs w:val="36"/>
        </w:rPr>
      </w:pPr>
    </w:p>
    <w:p w14:paraId="319A2A60" w14:textId="77777777" w:rsidR="009203F0" w:rsidRDefault="006C6396">
      <w:pPr>
        <w:ind w:left="420"/>
        <w:jc w:val="right"/>
        <w:rPr>
          <w:rFonts w:ascii="仿宋" w:eastAsia="仿宋" w:hAnsi="仿宋" w:cs="仿宋" w:hint="eastAsia"/>
          <w:sz w:val="28"/>
          <w:szCs w:val="36"/>
        </w:rPr>
      </w:pPr>
      <w:r>
        <w:rPr>
          <w:rFonts w:ascii="仿宋" w:eastAsia="仿宋" w:hAnsi="仿宋" w:cs="仿宋" w:hint="eastAsia"/>
          <w:sz w:val="28"/>
          <w:szCs w:val="36"/>
        </w:rPr>
        <w:t>中国工业与应用数学学会（CSIAM）</w:t>
      </w:r>
    </w:p>
    <w:p w14:paraId="02587F3E" w14:textId="7F0657E4" w:rsidR="009203F0" w:rsidRDefault="006C6396" w:rsidP="00314FC5">
      <w:pPr>
        <w:ind w:left="420"/>
        <w:jc w:val="center"/>
        <w:rPr>
          <w:rFonts w:ascii="仿宋" w:eastAsia="仿宋" w:hAnsi="仿宋" w:cs="仿宋" w:hint="eastAsia"/>
          <w:sz w:val="28"/>
          <w:szCs w:val="36"/>
        </w:rPr>
      </w:pPr>
      <w:r>
        <w:rPr>
          <w:rFonts w:ascii="仿宋" w:eastAsia="仿宋" w:hAnsi="仿宋" w:cs="仿宋" w:hint="eastAsia"/>
          <w:sz w:val="28"/>
          <w:szCs w:val="36"/>
        </w:rPr>
        <w:t xml:space="preserve">                           </w:t>
      </w:r>
      <w:r w:rsidR="00314FC5">
        <w:rPr>
          <w:rFonts w:ascii="仿宋" w:eastAsia="仿宋" w:hAnsi="仿宋" w:cs="仿宋" w:hint="eastAsia"/>
          <w:sz w:val="28"/>
          <w:szCs w:val="36"/>
        </w:rPr>
        <w:t>2025年5月18日</w:t>
      </w:r>
    </w:p>
    <w:sectPr w:rsidR="00920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031A" w14:textId="77777777" w:rsidR="001910CD" w:rsidRDefault="001910CD" w:rsidP="00314FC5">
      <w:r>
        <w:separator/>
      </w:r>
    </w:p>
  </w:endnote>
  <w:endnote w:type="continuationSeparator" w:id="0">
    <w:p w14:paraId="2114CC05" w14:textId="77777777" w:rsidR="001910CD" w:rsidRDefault="001910CD" w:rsidP="0031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0E227" w14:textId="77777777" w:rsidR="001910CD" w:rsidRDefault="001910CD" w:rsidP="00314FC5">
      <w:r>
        <w:separator/>
      </w:r>
    </w:p>
  </w:footnote>
  <w:footnote w:type="continuationSeparator" w:id="0">
    <w:p w14:paraId="2AA93E98" w14:textId="77777777" w:rsidR="001910CD" w:rsidRDefault="001910CD" w:rsidP="00314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77461F0"/>
    <w:multiLevelType w:val="singleLevel"/>
    <w:tmpl w:val="F77461F0"/>
    <w:lvl w:ilvl="0">
      <w:start w:val="1"/>
      <w:numFmt w:val="bullet"/>
      <w:lvlText w:val=""/>
      <w:lvlJc w:val="left"/>
      <w:pPr>
        <w:ind w:left="420" w:hanging="420"/>
      </w:pPr>
      <w:rPr>
        <w:rFonts w:ascii="Wingdings" w:hAnsi="Wingdings" w:hint="default"/>
      </w:rPr>
    </w:lvl>
  </w:abstractNum>
  <w:abstractNum w:abstractNumId="1" w15:restartNumberingAfterBreak="0">
    <w:nsid w:val="031D19BA"/>
    <w:multiLevelType w:val="singleLevel"/>
    <w:tmpl w:val="031D19BA"/>
    <w:lvl w:ilvl="0">
      <w:start w:val="1"/>
      <w:numFmt w:val="chineseCounting"/>
      <w:suff w:val="nothing"/>
      <w:lvlText w:val="%1、"/>
      <w:lvlJc w:val="left"/>
      <w:pPr>
        <w:ind w:left="-560"/>
      </w:pPr>
      <w:rPr>
        <w:rFonts w:hint="eastAsia"/>
      </w:rPr>
    </w:lvl>
  </w:abstractNum>
  <w:num w:numId="1" w16cid:durableId="310134839">
    <w:abstractNumId w:val="1"/>
  </w:num>
  <w:num w:numId="2" w16cid:durableId="355349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QyMDY0Zjk1Y2RiODhiMDVkMzNiZTIwM2Q3YjM3MmIifQ=="/>
  </w:docVars>
  <w:rsids>
    <w:rsidRoot w:val="49CF2677"/>
    <w:rsid w:val="001910CD"/>
    <w:rsid w:val="00314FC5"/>
    <w:rsid w:val="00335E81"/>
    <w:rsid w:val="003E7AB1"/>
    <w:rsid w:val="004C624C"/>
    <w:rsid w:val="0050318A"/>
    <w:rsid w:val="006C6396"/>
    <w:rsid w:val="007808C3"/>
    <w:rsid w:val="009203F0"/>
    <w:rsid w:val="00926963"/>
    <w:rsid w:val="00A63E93"/>
    <w:rsid w:val="00F50435"/>
    <w:rsid w:val="00FF6272"/>
    <w:rsid w:val="370078A9"/>
    <w:rsid w:val="49CF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C7BEFB"/>
  <w15:docId w15:val="{244728DE-EC8C-469C-BB39-4031B13E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4FC5"/>
    <w:pPr>
      <w:tabs>
        <w:tab w:val="center" w:pos="4153"/>
        <w:tab w:val="right" w:pos="8306"/>
      </w:tabs>
      <w:snapToGrid w:val="0"/>
      <w:jc w:val="center"/>
    </w:pPr>
    <w:rPr>
      <w:sz w:val="18"/>
      <w:szCs w:val="18"/>
    </w:rPr>
  </w:style>
  <w:style w:type="character" w:customStyle="1" w:styleId="a4">
    <w:name w:val="页眉 字符"/>
    <w:basedOn w:val="a0"/>
    <w:link w:val="a3"/>
    <w:rsid w:val="00314FC5"/>
    <w:rPr>
      <w:rFonts w:asciiTheme="minorHAnsi" w:eastAsiaTheme="minorEastAsia" w:hAnsiTheme="minorHAnsi" w:cstheme="minorBidi"/>
      <w:kern w:val="2"/>
      <w:sz w:val="18"/>
      <w:szCs w:val="18"/>
    </w:rPr>
  </w:style>
  <w:style w:type="paragraph" w:styleId="a5">
    <w:name w:val="footer"/>
    <w:basedOn w:val="a"/>
    <w:link w:val="a6"/>
    <w:rsid w:val="00314FC5"/>
    <w:pPr>
      <w:tabs>
        <w:tab w:val="center" w:pos="4153"/>
        <w:tab w:val="right" w:pos="8306"/>
      </w:tabs>
      <w:snapToGrid w:val="0"/>
      <w:jc w:val="left"/>
    </w:pPr>
    <w:rPr>
      <w:sz w:val="18"/>
      <w:szCs w:val="18"/>
    </w:rPr>
  </w:style>
  <w:style w:type="character" w:customStyle="1" w:styleId="a6">
    <w:name w:val="页脚 字符"/>
    <w:basedOn w:val="a0"/>
    <w:link w:val="a5"/>
    <w:rsid w:val="00314F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383</Characters>
  <Application>Microsoft Office Word</Application>
  <DocSecurity>0</DocSecurity>
  <Lines>20</Lines>
  <Paragraphs>19</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你说的都对</dc:creator>
  <cp:lastModifiedBy>仲轩 梁</cp:lastModifiedBy>
  <cp:revision>11</cp:revision>
  <dcterms:created xsi:type="dcterms:W3CDTF">2024-07-02T09:19:00Z</dcterms:created>
  <dcterms:modified xsi:type="dcterms:W3CDTF">2025-05-18T09:45:00Z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BDC6DC2F42934564BB2D33A66FF719D9_11</vt:lpwstr>
  </property>
  <property fmtid="{D5CDD505-2E9C-101B-9397-08002B2CF9AE}" pid="4" name="GrammarlyDocumentId">
    <vt:lpwstr>8fcca1337a03c7bbfe963b7f2c65d3225951cf8edd639047aa76c53dd0c686ad</vt:lpwstr>
  </property>
</Properties>
</file>