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C6171F" w14:textId="1BF55642" w:rsidR="00FF3CD6" w:rsidRDefault="004C529D" w:rsidP="004C529D">
      <w:pPr>
        <w:jc w:val="center"/>
      </w:pPr>
      <w:r>
        <w:rPr>
          <w:rFonts w:hint="eastAsia"/>
        </w:rPr>
        <w:t>ECEI&amp;MIR</w:t>
      </w:r>
      <w:r>
        <w:rPr>
          <w:rFonts w:hint="eastAsia"/>
        </w:rPr>
        <w:t>系统</w:t>
      </w:r>
      <w:r w:rsidR="00A31293">
        <w:rPr>
          <w:rFonts w:hint="eastAsia"/>
        </w:rPr>
        <w:t>自动</w:t>
      </w:r>
      <w:r>
        <w:rPr>
          <w:rFonts w:hint="eastAsia"/>
        </w:rPr>
        <w:t>调焦探讨</w:t>
      </w:r>
    </w:p>
    <w:p w14:paraId="69CAC1F0" w14:textId="06002801" w:rsidR="004C529D" w:rsidRDefault="004C529D" w:rsidP="004C529D">
      <w:pPr>
        <w:rPr>
          <w:sz w:val="14"/>
          <w:szCs w:val="14"/>
        </w:rPr>
      </w:pPr>
      <w:r w:rsidRPr="004C529D">
        <w:rPr>
          <w:rFonts w:hint="eastAsia"/>
          <w:sz w:val="14"/>
          <w:szCs w:val="14"/>
        </w:rPr>
        <w:t>记录与朱逸伦师兄</w:t>
      </w:r>
      <w:r w:rsidR="00880CCC">
        <w:rPr>
          <w:rFonts w:hint="eastAsia"/>
          <w:sz w:val="14"/>
          <w:szCs w:val="14"/>
        </w:rPr>
        <w:t>关于自动对焦的探讨</w:t>
      </w:r>
    </w:p>
    <w:p w14:paraId="028FE876" w14:textId="48C22CD4" w:rsidR="00880CCC" w:rsidRDefault="00880CCC" w:rsidP="004C529D">
      <w:pPr>
        <w:rPr>
          <w:sz w:val="14"/>
          <w:szCs w:val="14"/>
        </w:rPr>
      </w:pPr>
      <w:r>
        <w:rPr>
          <w:rFonts w:hint="eastAsia"/>
          <w:sz w:val="14"/>
          <w:szCs w:val="14"/>
        </w:rPr>
        <w:t>地点：</w:t>
      </w:r>
      <w:r>
        <w:rPr>
          <w:rFonts w:hint="eastAsia"/>
          <w:sz w:val="14"/>
          <w:szCs w:val="14"/>
        </w:rPr>
        <w:t>Spafford</w:t>
      </w:r>
      <w:r>
        <w:rPr>
          <w:rFonts w:hint="eastAsia"/>
          <w:sz w:val="14"/>
          <w:szCs w:val="14"/>
        </w:rPr>
        <w:t>实验室，普林斯顿</w:t>
      </w:r>
    </w:p>
    <w:p w14:paraId="4CCD8B55" w14:textId="7C248C7C" w:rsidR="00880CCC" w:rsidRDefault="00880CCC" w:rsidP="004C529D">
      <w:pPr>
        <w:rPr>
          <w:sz w:val="14"/>
          <w:szCs w:val="14"/>
        </w:rPr>
      </w:pPr>
      <w:r>
        <w:rPr>
          <w:rFonts w:hint="eastAsia"/>
          <w:sz w:val="14"/>
          <w:szCs w:val="14"/>
        </w:rPr>
        <w:t>时间：</w:t>
      </w:r>
      <w:r>
        <w:rPr>
          <w:rFonts w:hint="eastAsia"/>
          <w:sz w:val="14"/>
          <w:szCs w:val="14"/>
        </w:rPr>
        <w:t>5</w:t>
      </w:r>
      <w:r>
        <w:rPr>
          <w:rFonts w:hint="eastAsia"/>
          <w:sz w:val="14"/>
          <w:szCs w:val="14"/>
        </w:rPr>
        <w:t>月</w:t>
      </w:r>
      <w:r>
        <w:rPr>
          <w:rFonts w:hint="eastAsia"/>
          <w:sz w:val="14"/>
          <w:szCs w:val="14"/>
        </w:rPr>
        <w:t>25</w:t>
      </w:r>
      <w:r>
        <w:rPr>
          <w:rFonts w:hint="eastAsia"/>
          <w:sz w:val="14"/>
          <w:szCs w:val="14"/>
        </w:rPr>
        <w:t>日</w:t>
      </w:r>
      <w:r w:rsidR="00727F76">
        <w:rPr>
          <w:rFonts w:hint="eastAsia"/>
          <w:sz w:val="14"/>
          <w:szCs w:val="14"/>
        </w:rPr>
        <w:t>下午</w:t>
      </w:r>
      <w:r>
        <w:rPr>
          <w:rFonts w:hint="eastAsia"/>
          <w:sz w:val="14"/>
          <w:szCs w:val="14"/>
        </w:rPr>
        <w:t>，</w:t>
      </w:r>
      <w:r>
        <w:rPr>
          <w:rFonts w:hint="eastAsia"/>
          <w:sz w:val="14"/>
          <w:szCs w:val="14"/>
        </w:rPr>
        <w:t>2024</w:t>
      </w:r>
    </w:p>
    <w:p w14:paraId="72CD9BC2" w14:textId="791F5ABA" w:rsidR="00880CCC" w:rsidRDefault="00880CCC" w:rsidP="00880CCC">
      <w:r>
        <w:rPr>
          <w:rFonts w:hint="eastAsia"/>
        </w:rPr>
        <w:t xml:space="preserve">            </w:t>
      </w:r>
      <w:r w:rsidR="00F53944">
        <w:rPr>
          <w:rFonts w:hint="eastAsia"/>
        </w:rPr>
        <w:t>四月秀</w:t>
      </w:r>
      <w:r w:rsidR="00F53944" w:rsidRPr="00F53944">
        <w:rPr>
          <w:rFonts w:hint="eastAsia"/>
        </w:rPr>
        <w:t>葽</w:t>
      </w:r>
      <w:r w:rsidR="00F53944">
        <w:rPr>
          <w:rFonts w:hint="eastAsia"/>
        </w:rPr>
        <w:t>，五月鸣</w:t>
      </w:r>
      <w:proofErr w:type="gramStart"/>
      <w:r w:rsidR="00F53944" w:rsidRPr="00F53944">
        <w:rPr>
          <w:rFonts w:hint="eastAsia"/>
        </w:rPr>
        <w:t>蜩</w:t>
      </w:r>
      <w:proofErr w:type="gramEnd"/>
      <w:r w:rsidR="00F53944">
        <w:rPr>
          <w:rFonts w:hint="eastAsia"/>
        </w:rPr>
        <w:t>。这天下午和朱逸伦师兄介绍</w:t>
      </w:r>
      <w:r w:rsidR="001A05D3">
        <w:rPr>
          <w:rFonts w:hint="eastAsia"/>
        </w:rPr>
        <w:t>了</w:t>
      </w:r>
      <w:r w:rsidR="00F53944">
        <w:rPr>
          <w:rFonts w:hint="eastAsia"/>
        </w:rPr>
        <w:t>我的工作进展，在对工作提出建议和下一步计划后，我们聊到了</w:t>
      </w:r>
      <w:r w:rsidR="00F53944">
        <w:rPr>
          <w:rFonts w:hint="eastAsia"/>
        </w:rPr>
        <w:t>ECEI</w:t>
      </w:r>
      <w:r w:rsidR="00F53944">
        <w:rPr>
          <w:rFonts w:hint="eastAsia"/>
        </w:rPr>
        <w:t>系统和</w:t>
      </w:r>
      <w:r w:rsidR="00F53944">
        <w:rPr>
          <w:rFonts w:hint="eastAsia"/>
        </w:rPr>
        <w:t>MIR</w:t>
      </w:r>
      <w:r w:rsidR="00F53944">
        <w:rPr>
          <w:rFonts w:hint="eastAsia"/>
        </w:rPr>
        <w:t>系统自动调焦的控制方案。</w:t>
      </w:r>
      <w:r w:rsidR="00F53944">
        <w:rPr>
          <w:rFonts w:ascii="Microsoft YaHei" w:eastAsia="Microsoft YaHei" w:hAnsi="Microsoft YaHei" w:cs="Microsoft YaHei" w:hint="eastAsia"/>
          <w:color w:val="333333"/>
          <w:sz w:val="21"/>
          <w:szCs w:val="21"/>
          <w:shd w:val="clear" w:color="auto" w:fill="FFFFFF"/>
        </w:rPr>
        <w:t xml:space="preserve"> </w:t>
      </w:r>
      <w:r w:rsidR="001A05D3">
        <w:rPr>
          <w:rFonts w:hint="eastAsia"/>
        </w:rPr>
        <w:t>朱逸伦师兄</w:t>
      </w:r>
      <w:r>
        <w:rPr>
          <w:rFonts w:hint="eastAsia"/>
        </w:rPr>
        <w:t>通过必要性分析，硬件限制条件，物理限制条件，基本调节过程</w:t>
      </w:r>
      <w:r w:rsidR="00A31293">
        <w:rPr>
          <w:rFonts w:hint="eastAsia"/>
        </w:rPr>
        <w:t>等</w:t>
      </w:r>
      <w:r w:rsidR="00F53944">
        <w:rPr>
          <w:rFonts w:hint="eastAsia"/>
        </w:rPr>
        <w:t>对</w:t>
      </w:r>
      <w:r>
        <w:rPr>
          <w:rFonts w:hint="eastAsia"/>
        </w:rPr>
        <w:t>ECEI</w:t>
      </w:r>
      <w:r>
        <w:rPr>
          <w:rFonts w:hint="eastAsia"/>
        </w:rPr>
        <w:t>系统和</w:t>
      </w:r>
      <w:r>
        <w:rPr>
          <w:rFonts w:hint="eastAsia"/>
        </w:rPr>
        <w:t xml:space="preserve">MIR </w:t>
      </w:r>
      <w:r>
        <w:rPr>
          <w:rFonts w:hint="eastAsia"/>
        </w:rPr>
        <w:t>系统自动调焦可行性进行了</w:t>
      </w:r>
      <w:r w:rsidR="001A05D3">
        <w:rPr>
          <w:rFonts w:hint="eastAsia"/>
        </w:rPr>
        <w:t>分析</w:t>
      </w:r>
      <w:r w:rsidR="00A31293">
        <w:rPr>
          <w:rFonts w:hint="eastAsia"/>
        </w:rPr>
        <w:t>，</w:t>
      </w:r>
      <w:r w:rsidR="00F53944">
        <w:rPr>
          <w:rFonts w:hint="eastAsia"/>
        </w:rPr>
        <w:t>兹简要记录如下：</w:t>
      </w:r>
    </w:p>
    <w:p w14:paraId="3E18C960" w14:textId="6F3A0B29" w:rsidR="007374E5" w:rsidRPr="007374E5" w:rsidRDefault="007374E5" w:rsidP="00880CCC">
      <w:pPr>
        <w:rPr>
          <w:b/>
          <w:bCs/>
        </w:rPr>
      </w:pPr>
      <w:r w:rsidRPr="007374E5">
        <w:rPr>
          <w:rFonts w:hint="eastAsia"/>
          <w:b/>
          <w:bCs/>
        </w:rPr>
        <w:t>ECEI</w:t>
      </w:r>
      <w:r w:rsidRPr="007374E5">
        <w:rPr>
          <w:rFonts w:hint="eastAsia"/>
          <w:b/>
          <w:bCs/>
        </w:rPr>
        <w:t>篇</w:t>
      </w:r>
      <w:r w:rsidRPr="007374E5">
        <w:rPr>
          <w:rFonts w:hint="eastAsia"/>
          <w:b/>
          <w:bCs/>
        </w:rPr>
        <w:t>:</w:t>
      </w:r>
    </w:p>
    <w:p w14:paraId="71EB7160" w14:textId="59803987" w:rsidR="00880CCC" w:rsidRDefault="00F53944" w:rsidP="00880CCC">
      <w:r>
        <w:rPr>
          <w:rFonts w:hint="eastAsia"/>
        </w:rPr>
        <w:t xml:space="preserve">      </w:t>
      </w:r>
      <w:r w:rsidR="001A05D3">
        <w:rPr>
          <w:rFonts w:hint="eastAsia"/>
        </w:rPr>
        <w:t xml:space="preserve">    </w:t>
      </w:r>
      <w:r w:rsidR="001A05D3">
        <w:rPr>
          <w:rFonts w:hint="eastAsia"/>
        </w:rPr>
        <w:t>关于</w:t>
      </w:r>
      <w:r w:rsidR="001A05D3">
        <w:rPr>
          <w:rFonts w:hint="eastAsia"/>
        </w:rPr>
        <w:t>ECEI</w:t>
      </w:r>
      <w:r w:rsidR="001A05D3">
        <w:rPr>
          <w:rFonts w:hint="eastAsia"/>
        </w:rPr>
        <w:t>，接收光路的束腰位置为光学对焦位置。</w:t>
      </w:r>
      <w:proofErr w:type="gramStart"/>
      <w:r w:rsidR="001A05D3">
        <w:rPr>
          <w:rFonts w:hint="eastAsia"/>
        </w:rPr>
        <w:t>当</w:t>
      </w:r>
      <w:bookmarkStart w:id="0" w:name="OLE_LINK1"/>
      <w:r w:rsidR="001A05D3">
        <w:rPr>
          <w:rFonts w:hint="eastAsia"/>
        </w:rPr>
        <w:t>瑞利</w:t>
      </w:r>
      <w:proofErr w:type="gramEnd"/>
      <w:r w:rsidR="001A05D3">
        <w:rPr>
          <w:rFonts w:hint="eastAsia"/>
        </w:rPr>
        <w:t>长度</w:t>
      </w:r>
      <w:bookmarkEnd w:id="0"/>
      <w:r w:rsidR="001A05D3">
        <w:rPr>
          <w:rFonts w:hint="eastAsia"/>
        </w:rPr>
        <w:t>远大于马克物理</w:t>
      </w:r>
      <w:r w:rsidR="00A31293">
        <w:rPr>
          <w:rFonts w:hint="eastAsia"/>
        </w:rPr>
        <w:t>观测</w:t>
      </w:r>
      <w:r w:rsidR="001A05D3">
        <w:rPr>
          <w:rFonts w:hint="eastAsia"/>
        </w:rPr>
        <w:t>区间时，此时调节聚焦位置对信号分辨率无显著影响，故变焦无太大意义。</w:t>
      </w:r>
      <w:proofErr w:type="gramStart"/>
      <w:r w:rsidR="001A05D3">
        <w:rPr>
          <w:rFonts w:hint="eastAsia"/>
        </w:rPr>
        <w:t>当瑞利</w:t>
      </w:r>
      <w:proofErr w:type="gramEnd"/>
      <w:r w:rsidR="001A05D3">
        <w:rPr>
          <w:rFonts w:hint="eastAsia"/>
        </w:rPr>
        <w:t>长度小于物理观测区间时，此时系统调焦对信号的影响则不可不忽略</w:t>
      </w:r>
      <w:r w:rsidR="00A31293">
        <w:rPr>
          <w:rFonts w:hint="eastAsia"/>
        </w:rPr>
        <w:t>。</w:t>
      </w:r>
      <w:r w:rsidR="001A05D3">
        <w:rPr>
          <w:rFonts w:hint="eastAsia"/>
        </w:rPr>
        <w:t>那么光学对焦位置和电子学</w:t>
      </w:r>
      <w:r w:rsidR="00727F76">
        <w:rPr>
          <w:rFonts w:hint="eastAsia"/>
        </w:rPr>
        <w:t>频率所在</w:t>
      </w:r>
      <w:r w:rsidR="001A05D3">
        <w:rPr>
          <w:rFonts w:hint="eastAsia"/>
        </w:rPr>
        <w:t>空间位置的关系会如何影响信号呢？</w:t>
      </w:r>
    </w:p>
    <w:p w14:paraId="5FD9DCA5" w14:textId="76478CD9" w:rsidR="001A05D3" w:rsidRDefault="001A05D3" w:rsidP="00880CCC">
      <w:r>
        <w:rPr>
          <w:rFonts w:hint="eastAsia"/>
        </w:rPr>
        <w:t xml:space="preserve">             </w:t>
      </w:r>
      <w:r>
        <w:rPr>
          <w:rFonts w:hint="eastAsia"/>
        </w:rPr>
        <w:t>首先，</w:t>
      </w:r>
      <w:r w:rsidR="00727F76">
        <w:rPr>
          <w:rFonts w:hint="eastAsia"/>
        </w:rPr>
        <w:t>移动</w:t>
      </w:r>
      <w:r>
        <w:rPr>
          <w:rFonts w:hint="eastAsia"/>
        </w:rPr>
        <w:t>光学聚焦位置不会对电子学对焦位置产生影响</w:t>
      </w:r>
      <w:r w:rsidR="00727F76">
        <w:rPr>
          <w:rFonts w:hint="eastAsia"/>
        </w:rPr>
        <w:t>。</w:t>
      </w:r>
      <w:r>
        <w:rPr>
          <w:rFonts w:hint="eastAsia"/>
        </w:rPr>
        <w:t>假设等离子体背景无</w:t>
      </w:r>
      <w:r>
        <w:rPr>
          <w:rFonts w:hint="eastAsia"/>
        </w:rPr>
        <w:t>MHD</w:t>
      </w:r>
      <w:r>
        <w:rPr>
          <w:rFonts w:hint="eastAsia"/>
        </w:rPr>
        <w:t>不稳定性且等离子体整体环境在光学</w:t>
      </w:r>
      <w:r w:rsidR="00A31293">
        <w:rPr>
          <w:rFonts w:hint="eastAsia"/>
        </w:rPr>
        <w:t>调节</w:t>
      </w:r>
      <w:r>
        <w:rPr>
          <w:rFonts w:hint="eastAsia"/>
        </w:rPr>
        <w:t>的过程不产生明显变化</w:t>
      </w:r>
      <w:r w:rsidR="00081421">
        <w:rPr>
          <w:rFonts w:hint="eastAsia"/>
        </w:rPr>
        <w:t>。</w:t>
      </w:r>
      <w:r>
        <w:rPr>
          <w:rFonts w:hint="eastAsia"/>
        </w:rPr>
        <w:t>此时</w:t>
      </w:r>
      <w:r w:rsidR="00A31293">
        <w:rPr>
          <w:rFonts w:hint="eastAsia"/>
        </w:rPr>
        <w:t>在</w:t>
      </w:r>
      <w:r>
        <w:rPr>
          <w:rFonts w:hint="eastAsia"/>
        </w:rPr>
        <w:t>光学聚焦位置</w:t>
      </w:r>
      <w:proofErr w:type="gramStart"/>
      <w:r>
        <w:rPr>
          <w:rFonts w:hint="eastAsia"/>
        </w:rPr>
        <w:t>从</w:t>
      </w:r>
      <w:r w:rsidR="00727F76">
        <w:rPr>
          <w:rFonts w:hint="eastAsia"/>
        </w:rPr>
        <w:t>失焦位置</w:t>
      </w:r>
      <w:proofErr w:type="gramEnd"/>
      <w:r w:rsidR="00727F76">
        <w:rPr>
          <w:rFonts w:hint="eastAsia"/>
        </w:rPr>
        <w:t>移动到电子学空间位置</w:t>
      </w:r>
      <w:r w:rsidR="00A31293">
        <w:rPr>
          <w:rFonts w:hint="eastAsia"/>
        </w:rPr>
        <w:t>过程中</w:t>
      </w:r>
      <w:r w:rsidR="00727F76">
        <w:rPr>
          <w:rFonts w:hint="eastAsia"/>
        </w:rPr>
        <w:t>，由于收集光路的强度取决于</w:t>
      </w:r>
      <w:r w:rsidR="00A31293">
        <w:rPr>
          <w:rFonts w:hint="eastAsia"/>
        </w:rPr>
        <w:t>空间</w:t>
      </w:r>
      <w:r w:rsidR="00727F76">
        <w:rPr>
          <w:rFonts w:hint="eastAsia"/>
        </w:rPr>
        <w:t>接收效率对</w:t>
      </w:r>
      <w:r w:rsidR="00A31293">
        <w:rPr>
          <w:rFonts w:hint="eastAsia"/>
        </w:rPr>
        <w:t>空间</w:t>
      </w:r>
      <w:r w:rsidR="00727F76">
        <w:rPr>
          <w:rFonts w:hint="eastAsia"/>
        </w:rPr>
        <w:t>信号强度的加权积分，信号强度几乎不变。因此我们无法在无</w:t>
      </w:r>
      <w:r w:rsidR="00727F76">
        <w:rPr>
          <w:rFonts w:hint="eastAsia"/>
        </w:rPr>
        <w:t>MHD</w:t>
      </w:r>
      <w:r w:rsidR="00727F76">
        <w:rPr>
          <w:rFonts w:hint="eastAsia"/>
        </w:rPr>
        <w:t>环境中通过信号强度判断是否对焦正确。因此我们必须考虑存在</w:t>
      </w:r>
      <w:r w:rsidR="00727F76">
        <w:rPr>
          <w:rFonts w:hint="eastAsia"/>
        </w:rPr>
        <w:t>MHD</w:t>
      </w:r>
      <w:r w:rsidR="00727F76">
        <w:rPr>
          <w:rFonts w:hint="eastAsia"/>
        </w:rPr>
        <w:t>环境下失焦和对焦对信号的影响。</w:t>
      </w:r>
    </w:p>
    <w:p w14:paraId="34E91EE9" w14:textId="429C21D4" w:rsidR="00727F76" w:rsidRDefault="00727F76" w:rsidP="00880CCC">
      <w:r>
        <w:rPr>
          <w:rFonts w:hint="eastAsia"/>
        </w:rPr>
        <w:t xml:space="preserve">            </w:t>
      </w:r>
      <w:r>
        <w:rPr>
          <w:rFonts w:hint="eastAsia"/>
        </w:rPr>
        <w:t>当电子学频率所在位置存在</w:t>
      </w:r>
      <w:r>
        <w:rPr>
          <w:rFonts w:hint="eastAsia"/>
        </w:rPr>
        <w:t>MHD</w:t>
      </w:r>
      <w:r>
        <w:rPr>
          <w:rFonts w:hint="eastAsia"/>
        </w:rPr>
        <w:t>模式时，假设</w:t>
      </w:r>
      <w:r>
        <w:rPr>
          <w:rFonts w:hint="eastAsia"/>
        </w:rPr>
        <w:t>MHD</w:t>
      </w:r>
      <w:r>
        <w:rPr>
          <w:rFonts w:hint="eastAsia"/>
        </w:rPr>
        <w:t>模式极</w:t>
      </w:r>
      <w:r w:rsidR="00A31293">
        <w:rPr>
          <w:rFonts w:hint="eastAsia"/>
        </w:rPr>
        <w:t>向</w:t>
      </w:r>
      <w:r>
        <w:rPr>
          <w:rFonts w:hint="eastAsia"/>
        </w:rPr>
        <w:t>空间特征长度为</w:t>
      </w:r>
      <m:oMath>
        <m:sSub>
          <m:sSubPr>
            <m:ctrlPr>
              <w:rPr>
                <w:rFonts w:ascii="Cambria Math" w:hAnsi="Cambria Math"/>
                <w:i/>
              </w:rPr>
            </m:ctrlPr>
          </m:sSubPr>
          <m:e>
            <m:r>
              <w:rPr>
                <w:rFonts w:ascii="Cambria Math" w:hAnsi="Cambria Math"/>
              </w:rPr>
              <m:t>λ</m:t>
            </m:r>
          </m:e>
          <m:sub>
            <m:r>
              <w:rPr>
                <w:rFonts w:ascii="Cambria Math" w:hAnsi="Cambria Math"/>
              </w:rPr>
              <m:t>MHD</m:t>
            </m:r>
          </m:sub>
        </m:sSub>
      </m:oMath>
      <w:r w:rsidR="00081421">
        <w:rPr>
          <w:rFonts w:hint="eastAsia"/>
        </w:rPr>
        <w:t>,</w:t>
      </w:r>
      <w:r w:rsidR="00081421">
        <w:rPr>
          <w:rFonts w:hint="eastAsia"/>
        </w:rPr>
        <w:t>接收光路在电子学频率位置的</w:t>
      </w:r>
      <w:r w:rsidR="00A31293">
        <w:rPr>
          <w:rFonts w:hint="eastAsia"/>
        </w:rPr>
        <w:t>极向</w:t>
      </w:r>
      <w:r w:rsidR="00081421">
        <w:rPr>
          <w:rFonts w:hint="eastAsia"/>
        </w:rPr>
        <w:t>空间尺寸为</w:t>
      </w:r>
      <m:oMath>
        <m:sSub>
          <m:sSubPr>
            <m:ctrlPr>
              <w:rPr>
                <w:rFonts w:ascii="Cambria Math" w:hAnsi="Cambria Math"/>
                <w:i/>
              </w:rPr>
            </m:ctrlPr>
          </m:sSubPr>
          <m:e>
            <m:r>
              <w:rPr>
                <w:rFonts w:ascii="Cambria Math" w:hAnsi="Cambria Math"/>
              </w:rPr>
              <m:t>R</m:t>
            </m:r>
          </m:e>
          <m:sub>
            <m:r>
              <w:rPr>
                <w:rFonts w:ascii="Cambria Math" w:hAnsi="Cambria Math"/>
              </w:rPr>
              <m:t>optical</m:t>
            </m:r>
          </m:sub>
        </m:sSub>
      </m:oMath>
      <w:r w:rsidR="00081421">
        <w:rPr>
          <w:rFonts w:hint="eastAsia"/>
        </w:rPr>
        <w:t>。当</w:t>
      </w:r>
      <m:oMath>
        <m:sSub>
          <m:sSubPr>
            <m:ctrlPr>
              <w:rPr>
                <w:rFonts w:ascii="Cambria Math" w:hAnsi="Cambria Math"/>
                <w:i/>
              </w:rPr>
            </m:ctrlPr>
          </m:sSubPr>
          <m:e>
            <m:r>
              <w:rPr>
                <w:rFonts w:ascii="Cambria Math" w:hAnsi="Cambria Math"/>
              </w:rPr>
              <m:t>R</m:t>
            </m:r>
          </m:e>
          <m:sub>
            <m:r>
              <w:rPr>
                <w:rFonts w:ascii="Cambria Math" w:hAnsi="Cambria Math" w:hint="eastAsia"/>
              </w:rPr>
              <m:t>opti</m:t>
            </m:r>
            <m:r>
              <w:rPr>
                <w:rFonts w:ascii="Cambria Math" w:hAnsi="Cambria Math"/>
              </w:rPr>
              <m:t>cal</m:t>
            </m:r>
          </m:sub>
        </m:sSub>
      </m:oMath>
      <w:r w:rsidR="00081421">
        <w:rPr>
          <w:rFonts w:hint="eastAsia"/>
        </w:rPr>
        <w:t>&gt;</w:t>
      </w:r>
      <m:oMath>
        <m:sSub>
          <m:sSubPr>
            <m:ctrlPr>
              <w:rPr>
                <w:rFonts w:ascii="Cambria Math" w:hAnsi="Cambria Math"/>
                <w:i/>
              </w:rPr>
            </m:ctrlPr>
          </m:sSubPr>
          <m:e>
            <m:r>
              <w:rPr>
                <w:rFonts w:ascii="Cambria Math" w:hAnsi="Cambria Math"/>
              </w:rPr>
              <m:t>λ</m:t>
            </m:r>
          </m:e>
          <m:sub>
            <m:r>
              <w:rPr>
                <w:rFonts w:ascii="Cambria Math" w:hAnsi="Cambria Math"/>
              </w:rPr>
              <m:t>MHD</m:t>
            </m:r>
          </m:sub>
        </m:sSub>
      </m:oMath>
      <w:r w:rsidR="00081421">
        <w:rPr>
          <w:rFonts w:hint="eastAsia"/>
        </w:rPr>
        <w:t>时，由于接收光路的空间平均，接收信号几乎无法检测到信号的变化。因此通过移动光路，使光学束腰位置和电子学空间位置重合，此时获得最小光学半径，即束腰半径</w:t>
      </w:r>
      <m:oMath>
        <m:sSub>
          <m:sSubPr>
            <m:ctrlPr>
              <w:rPr>
                <w:rFonts w:ascii="Cambria Math" w:hAnsi="Cambria Math"/>
                <w:i/>
              </w:rPr>
            </m:ctrlPr>
          </m:sSubPr>
          <m:e>
            <m:r>
              <w:rPr>
                <w:rFonts w:ascii="Cambria Math" w:hAnsi="Cambria Math"/>
              </w:rPr>
              <m:t>R</m:t>
            </m:r>
          </m:e>
          <m:sub>
            <m:r>
              <w:rPr>
                <w:rFonts w:ascii="Cambria Math" w:hAnsi="Cambria Math" w:hint="eastAsia"/>
              </w:rPr>
              <m:t>waist</m:t>
            </m:r>
          </m:sub>
        </m:sSub>
      </m:oMath>
      <w:r w:rsidR="00081421">
        <w:rPr>
          <w:rFonts w:hint="eastAsia"/>
        </w:rPr>
        <w:t>。当</w:t>
      </w:r>
      <m:oMath>
        <m:sSub>
          <m:sSubPr>
            <m:ctrlPr>
              <w:rPr>
                <w:rFonts w:ascii="Cambria Math" w:hAnsi="Cambria Math"/>
                <w:i/>
              </w:rPr>
            </m:ctrlPr>
          </m:sSubPr>
          <m:e>
            <m:r>
              <w:rPr>
                <w:rFonts w:ascii="Cambria Math" w:hAnsi="Cambria Math"/>
              </w:rPr>
              <m:t>R</m:t>
            </m:r>
          </m:e>
          <m:sub>
            <m:r>
              <w:rPr>
                <w:rFonts w:ascii="Cambria Math" w:hAnsi="Cambria Math" w:hint="eastAsia"/>
              </w:rPr>
              <m:t>waist</m:t>
            </m:r>
          </m:sub>
        </m:sSub>
        <m:r>
          <w:rPr>
            <w:rFonts w:ascii="Cambria Math" w:hAnsi="Cambria Math"/>
          </w:rPr>
          <m:t>&lt;</m:t>
        </m:r>
        <m:sSub>
          <m:sSubPr>
            <m:ctrlPr>
              <w:rPr>
                <w:rFonts w:ascii="Cambria Math" w:hAnsi="Cambria Math"/>
                <w:i/>
              </w:rPr>
            </m:ctrlPr>
          </m:sSubPr>
          <m:e>
            <m:r>
              <w:rPr>
                <w:rFonts w:ascii="Cambria Math" w:hAnsi="Cambria Math"/>
              </w:rPr>
              <m:t>λ</m:t>
            </m:r>
          </m:e>
          <m:sub>
            <m:r>
              <w:rPr>
                <w:rFonts w:ascii="Cambria Math" w:hAnsi="Cambria Math"/>
              </w:rPr>
              <m:t>MHD</m:t>
            </m:r>
          </m:sub>
        </m:sSub>
      </m:oMath>
      <w:r w:rsidR="00081421">
        <w:rPr>
          <w:rFonts w:hint="eastAsia"/>
        </w:rPr>
        <w:t>,</w:t>
      </w:r>
      <w:r w:rsidR="00081421">
        <w:rPr>
          <w:rFonts w:hint="eastAsia"/>
        </w:rPr>
        <w:t>所在通道即可看到明显的信号变化。这为调焦提供了可靠的参考依据。</w:t>
      </w:r>
    </w:p>
    <w:p w14:paraId="12DE4CE5" w14:textId="4615B00F" w:rsidR="00081421" w:rsidRDefault="00081421" w:rsidP="00880CCC">
      <w:r>
        <w:rPr>
          <w:rFonts w:hint="eastAsia"/>
        </w:rPr>
        <w:t xml:space="preserve">             </w:t>
      </w:r>
      <w:r>
        <w:rPr>
          <w:rFonts w:hint="eastAsia"/>
        </w:rPr>
        <w:t>当然，还需要考虑三个时间尺度：电子学响应时间尺度</w:t>
      </w:r>
      <m:oMath>
        <m:r>
          <m:rPr>
            <m:sty m:val="p"/>
          </m:rP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electrical</m:t>
            </m:r>
          </m:sub>
        </m:sSub>
      </m:oMath>
      <w:r>
        <w:rPr>
          <w:rFonts w:hint="eastAsia"/>
        </w:rPr>
        <w:t>，模式存在时间</w:t>
      </w:r>
      <m:oMath>
        <m:sSub>
          <m:sSubPr>
            <m:ctrlPr>
              <w:rPr>
                <w:rFonts w:ascii="Cambria Math" w:hAnsi="Cambria Math"/>
                <w:i/>
              </w:rPr>
            </m:ctrlPr>
          </m:sSubPr>
          <m:e>
            <m:r>
              <m:rPr>
                <m:sty m:val="p"/>
              </m:rPr>
              <w:rPr>
                <w:rFonts w:ascii="Cambria Math" w:hAnsi="Cambria Math"/>
              </w:rPr>
              <m:t>ΔT</m:t>
            </m:r>
            <m:ctrlPr>
              <w:rPr>
                <w:rFonts w:ascii="Cambria Math" w:hAnsi="Cambria Math"/>
              </w:rPr>
            </m:ctrlPr>
          </m:e>
          <m:sub>
            <m:r>
              <w:rPr>
                <w:rFonts w:ascii="Cambria Math" w:hAnsi="Cambria Math"/>
              </w:rPr>
              <m:t>MHD</m:t>
            </m:r>
          </m:sub>
        </m:sSub>
      </m:oMath>
      <w:r>
        <w:rPr>
          <w:rFonts w:hint="eastAsia"/>
        </w:rPr>
        <w:t>以及调焦所用时间</w:t>
      </w:r>
      <m:oMath>
        <m:r>
          <m:rPr>
            <m:sty m:val="p"/>
          </m:rP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optical</m:t>
            </m:r>
          </m:sub>
        </m:sSub>
      </m:oMath>
      <w:r>
        <w:rPr>
          <w:rFonts w:hint="eastAsia"/>
        </w:rPr>
        <w:t>。只有当</w:t>
      </w:r>
      <m:oMath>
        <m:r>
          <m:rPr>
            <m:sty m:val="p"/>
          </m:rP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electrical</m:t>
            </m:r>
          </m:sub>
        </m:sSub>
        <m:r>
          <w:rPr>
            <w:rFonts w:ascii="Cambria Math" w:hAnsi="Cambria Math"/>
          </w:rPr>
          <m:t>&lt;</m:t>
        </m:r>
        <m:r>
          <m:rPr>
            <m:sty m:val="p"/>
          </m:rP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optical</m:t>
            </m:r>
          </m:sub>
        </m:sSub>
        <m:r>
          <w:rPr>
            <w:rFonts w:ascii="Cambria Math" w:hAnsi="Cambria Math"/>
          </w:rPr>
          <m:t>&lt;</m:t>
        </m:r>
        <m:sSub>
          <m:sSubPr>
            <m:ctrlPr>
              <w:rPr>
                <w:rFonts w:ascii="Cambria Math" w:hAnsi="Cambria Math"/>
                <w:i/>
              </w:rPr>
            </m:ctrlPr>
          </m:sSubPr>
          <m:e>
            <m:r>
              <m:rPr>
                <m:sty m:val="p"/>
              </m:rPr>
              <w:rPr>
                <w:rFonts w:ascii="Cambria Math" w:hAnsi="Cambria Math"/>
              </w:rPr>
              <m:t>ΔT</m:t>
            </m:r>
            <m:ctrlPr>
              <w:rPr>
                <w:rFonts w:ascii="Cambria Math" w:hAnsi="Cambria Math"/>
              </w:rPr>
            </m:ctrlPr>
          </m:e>
          <m:sub>
            <m:r>
              <w:rPr>
                <w:rFonts w:ascii="Cambria Math" w:hAnsi="Cambria Math"/>
              </w:rPr>
              <m:t>MHD</m:t>
            </m:r>
          </m:sub>
        </m:sSub>
      </m:oMath>
      <w:r>
        <w:rPr>
          <w:rFonts w:hint="eastAsia"/>
        </w:rPr>
        <w:t>关系成立的时候才能实现调焦成功（实际上我们忽略了重要的一环，我们无法及时获得</w:t>
      </w:r>
      <w:r>
        <w:rPr>
          <w:rFonts w:hint="eastAsia"/>
        </w:rPr>
        <w:t>ECE</w:t>
      </w:r>
      <w:r>
        <w:rPr>
          <w:rFonts w:hint="eastAsia"/>
        </w:rPr>
        <w:t>信号，还需要等待数据采集，</w:t>
      </w:r>
      <w:r w:rsidR="007374E5">
        <w:rPr>
          <w:rFonts w:hint="eastAsia"/>
        </w:rPr>
        <w:t>数据上传，数据预处理，程序运行等等之后才能看到</w:t>
      </w:r>
      <w:r w:rsidR="007374E5">
        <w:rPr>
          <w:rFonts w:hint="eastAsia"/>
        </w:rPr>
        <w:t>ECE</w:t>
      </w:r>
      <w:r w:rsidR="007374E5">
        <w:rPr>
          <w:rFonts w:hint="eastAsia"/>
        </w:rPr>
        <w:t>信号，这些时间远大于以上所需时间，所以传统的数据处理办法无法提供及时的信号反馈，还得采取别的办法才行</w:t>
      </w:r>
      <w:r w:rsidR="00660E52">
        <w:rPr>
          <w:rFonts w:hint="eastAsia"/>
        </w:rPr>
        <w:t>。</w:t>
      </w:r>
      <w:r w:rsidR="007374E5">
        <w:rPr>
          <w:rFonts w:hint="eastAsia"/>
        </w:rPr>
        <w:t>感觉信号的及时反馈才是个大难题</w:t>
      </w:r>
      <w:r>
        <w:rPr>
          <w:rFonts w:hint="eastAsia"/>
        </w:rPr>
        <w:t>）</w:t>
      </w:r>
      <w:r w:rsidR="007374E5">
        <w:rPr>
          <w:rFonts w:hint="eastAsia"/>
        </w:rPr>
        <w:t>。</w:t>
      </w:r>
    </w:p>
    <w:p w14:paraId="286BF07D" w14:textId="6D787C60" w:rsidR="007374E5" w:rsidRDefault="007374E5" w:rsidP="00880CCC">
      <w:pPr>
        <w:rPr>
          <w:b/>
          <w:bCs/>
        </w:rPr>
      </w:pPr>
      <w:r w:rsidRPr="007374E5">
        <w:rPr>
          <w:rFonts w:hint="eastAsia"/>
          <w:b/>
          <w:bCs/>
        </w:rPr>
        <w:t>MIR</w:t>
      </w:r>
      <w:r w:rsidRPr="007374E5">
        <w:rPr>
          <w:rFonts w:hint="eastAsia"/>
          <w:b/>
          <w:bCs/>
        </w:rPr>
        <w:t>篇</w:t>
      </w:r>
    </w:p>
    <w:p w14:paraId="149C9408" w14:textId="4CF50A7A" w:rsidR="00A655ED" w:rsidRDefault="00660E52" w:rsidP="00660E52">
      <w:r>
        <w:rPr>
          <w:rFonts w:hint="eastAsia"/>
        </w:rPr>
        <w:lastRenderedPageBreak/>
        <w:t xml:space="preserve">          </w:t>
      </w:r>
      <w:r>
        <w:t>M</w:t>
      </w:r>
      <w:r>
        <w:rPr>
          <w:rFonts w:hint="eastAsia"/>
        </w:rPr>
        <w:t>ir</w:t>
      </w:r>
      <w:r>
        <w:rPr>
          <w:rFonts w:hint="eastAsia"/>
        </w:rPr>
        <w:t>系统的对焦相对</w:t>
      </w:r>
      <w:r>
        <w:rPr>
          <w:rFonts w:hint="eastAsia"/>
        </w:rPr>
        <w:t>ECEI</w:t>
      </w:r>
      <w:r>
        <w:rPr>
          <w:rFonts w:hint="eastAsia"/>
        </w:rPr>
        <w:t>更加复杂，首先是其具有两套光路，然后是其不仅存在接收光路束腰位置和截止层对焦</w:t>
      </w:r>
      <w:r w:rsidR="00344036">
        <w:rPr>
          <w:rFonts w:hint="eastAsia"/>
        </w:rPr>
        <w:t>问题</w:t>
      </w:r>
      <w:r>
        <w:rPr>
          <w:rFonts w:hint="eastAsia"/>
        </w:rPr>
        <w:t>，同时还有接收光路和照明光路在截止层的匹配问题</w:t>
      </w:r>
      <w:r w:rsidR="00344036">
        <w:rPr>
          <w:rFonts w:hint="eastAsia"/>
        </w:rPr>
        <w:t>。</w:t>
      </w:r>
      <w:r>
        <w:rPr>
          <w:rFonts w:hint="eastAsia"/>
        </w:rPr>
        <w:t>包括照明光路的波前曲率和截止层的匹配以及接收光路的入射角和截止层的匹配。但是判断是否匹配正确的依据则较为简单：通过</w:t>
      </w:r>
      <w:r>
        <w:rPr>
          <w:rFonts w:hint="eastAsia"/>
        </w:rPr>
        <w:t>IQ</w:t>
      </w:r>
      <w:r>
        <w:rPr>
          <w:rFonts w:hint="eastAsia"/>
        </w:rPr>
        <w:t>图像即可判断。当全部匹配时所得</w:t>
      </w:r>
      <w:r>
        <w:rPr>
          <w:rFonts w:hint="eastAsia"/>
        </w:rPr>
        <w:t>IQ</w:t>
      </w:r>
      <w:r>
        <w:rPr>
          <w:rFonts w:hint="eastAsia"/>
        </w:rPr>
        <w:t>图曲线展宽最小，不匹配时展宽较大。由于截止层一直存在，因此不需要</w:t>
      </w:r>
      <w:r>
        <w:rPr>
          <w:rFonts w:hint="eastAsia"/>
        </w:rPr>
        <w:t>MHD</w:t>
      </w:r>
      <w:r>
        <w:rPr>
          <w:rFonts w:hint="eastAsia"/>
        </w:rPr>
        <w:t>条件。</w:t>
      </w:r>
      <w:r w:rsidR="00A655ED">
        <w:rPr>
          <w:rFonts w:hint="eastAsia"/>
        </w:rPr>
        <w:t>也许可以通过固定照明光路先调节接收光路，找到一个最优解</w:t>
      </w:r>
      <w:r w:rsidR="00344036">
        <w:rPr>
          <w:rFonts w:hint="eastAsia"/>
        </w:rPr>
        <w:t>。</w:t>
      </w:r>
      <w:r w:rsidR="00A655ED">
        <w:rPr>
          <w:rFonts w:hint="eastAsia"/>
        </w:rPr>
        <w:t>然后固定接收光路调节照明光路找到一个最优解，以此完成全局最优解。或许这样可以，除此之外还有什么好方法？又有谁知道呢？</w:t>
      </w:r>
    </w:p>
    <w:p w14:paraId="21A3A8E6" w14:textId="1113C1F8" w:rsidR="00A31293" w:rsidRPr="00A31293" w:rsidRDefault="00A31293" w:rsidP="00660E52">
      <w:pPr>
        <w:rPr>
          <w:b/>
          <w:bCs/>
        </w:rPr>
      </w:pPr>
      <w:r w:rsidRPr="00A31293">
        <w:rPr>
          <w:rFonts w:hint="eastAsia"/>
          <w:b/>
          <w:bCs/>
        </w:rPr>
        <w:t>自动调焦</w:t>
      </w:r>
    </w:p>
    <w:p w14:paraId="5B87C257" w14:textId="3A327840" w:rsidR="00A31293" w:rsidRDefault="00A31293" w:rsidP="00660E52">
      <w:r>
        <w:rPr>
          <w:rFonts w:hint="eastAsia"/>
        </w:rPr>
        <w:t xml:space="preserve">       </w:t>
      </w:r>
      <w:r>
        <w:rPr>
          <w:rFonts w:hint="eastAsia"/>
        </w:rPr>
        <w:t>基于以上讨论，如何实现自动调焦呢？首先我们有了调焦好坏的各自判断标准，通过移动透镜朝某一个方向，当</w:t>
      </w:r>
      <w:r w:rsidR="00344036">
        <w:rPr>
          <w:rFonts w:hint="eastAsia"/>
        </w:rPr>
        <w:t>远离</w:t>
      </w:r>
      <w:r>
        <w:rPr>
          <w:rFonts w:hint="eastAsia"/>
        </w:rPr>
        <w:t>标准时，则程序执行反方向移动，直至最接近最优解。当然存在局部最优解和全局最优解，这里是局部最优解</w:t>
      </w:r>
      <w:r w:rsidR="00344036">
        <w:rPr>
          <w:rFonts w:hint="eastAsia"/>
        </w:rPr>
        <w:t>。</w:t>
      </w:r>
    </w:p>
    <w:p w14:paraId="1252FA00" w14:textId="77777777" w:rsidR="00F72AF0" w:rsidRDefault="00F72AF0" w:rsidP="00660E52">
      <w:pPr>
        <w:rPr>
          <w:rFonts w:hint="eastAsia"/>
        </w:rPr>
      </w:pPr>
    </w:p>
    <w:p w14:paraId="49C2DA9C" w14:textId="3D3BF6E2" w:rsidR="00A655ED" w:rsidRDefault="00A655ED" w:rsidP="00660E52">
      <w:pPr>
        <w:rPr>
          <w:sz w:val="18"/>
          <w:szCs w:val="18"/>
        </w:rPr>
      </w:pPr>
      <w:r w:rsidRPr="00A655ED">
        <w:rPr>
          <w:rFonts w:hint="eastAsia"/>
          <w:sz w:val="18"/>
          <w:szCs w:val="18"/>
        </w:rPr>
        <w:t>记录于</w:t>
      </w:r>
      <w:r w:rsidRPr="00A655ED">
        <w:rPr>
          <w:rFonts w:hint="eastAsia"/>
          <w:sz w:val="18"/>
          <w:szCs w:val="18"/>
        </w:rPr>
        <w:t>6</w:t>
      </w:r>
      <w:r w:rsidRPr="00A655ED">
        <w:rPr>
          <w:rFonts w:hint="eastAsia"/>
          <w:sz w:val="18"/>
          <w:szCs w:val="18"/>
        </w:rPr>
        <w:t>月</w:t>
      </w:r>
      <w:r w:rsidRPr="00A655ED">
        <w:rPr>
          <w:rFonts w:hint="eastAsia"/>
          <w:sz w:val="18"/>
          <w:szCs w:val="18"/>
        </w:rPr>
        <w:t>6</w:t>
      </w:r>
      <w:r w:rsidRPr="00A655ED">
        <w:rPr>
          <w:rFonts w:hint="eastAsia"/>
          <w:sz w:val="18"/>
          <w:szCs w:val="18"/>
        </w:rPr>
        <w:t>日</w:t>
      </w:r>
      <w:r w:rsidRPr="00A655ED">
        <w:rPr>
          <w:rFonts w:hint="eastAsia"/>
          <w:sz w:val="18"/>
          <w:szCs w:val="18"/>
        </w:rPr>
        <w:t>2024</w:t>
      </w:r>
      <w:r w:rsidRPr="00A655ED">
        <w:rPr>
          <w:rFonts w:hint="eastAsia"/>
          <w:sz w:val="18"/>
          <w:szCs w:val="18"/>
        </w:rPr>
        <w:t>年夜</w:t>
      </w:r>
    </w:p>
    <w:p w14:paraId="1664DAB2" w14:textId="3FAE8AF2" w:rsidR="005C3A50" w:rsidRPr="00A655ED" w:rsidRDefault="005C3A50" w:rsidP="00660E52">
      <w:pPr>
        <w:rPr>
          <w:rFonts w:hint="eastAsia"/>
          <w:sz w:val="18"/>
          <w:szCs w:val="18"/>
        </w:rPr>
      </w:pPr>
      <w:r>
        <w:rPr>
          <w:rFonts w:hint="eastAsia"/>
          <w:sz w:val="18"/>
          <w:szCs w:val="18"/>
        </w:rPr>
        <w:t xml:space="preserve">Academic surge </w:t>
      </w:r>
    </w:p>
    <w:p w14:paraId="41F47959" w14:textId="77777777" w:rsidR="00A655ED" w:rsidRPr="007374E5" w:rsidRDefault="00A655ED" w:rsidP="00660E52"/>
    <w:p w14:paraId="003F46D5" w14:textId="77777777" w:rsidR="007374E5" w:rsidRPr="00081421" w:rsidRDefault="007374E5" w:rsidP="00880CCC">
      <w:pPr>
        <w:rPr>
          <w:i/>
        </w:rPr>
      </w:pPr>
    </w:p>
    <w:p w14:paraId="3B2C726F" w14:textId="070F9416" w:rsidR="00081421" w:rsidRPr="00081421" w:rsidRDefault="00081421" w:rsidP="00880CCC">
      <w:pPr>
        <w:rPr>
          <w:rFonts w:asciiTheme="minorEastAsia" w:hAnsiTheme="minorEastAsia"/>
          <w:i/>
          <w:sz w:val="18"/>
          <w:szCs w:val="18"/>
        </w:rPr>
      </w:pPr>
      <w:r>
        <w:rPr>
          <w:rFonts w:hint="eastAsia"/>
        </w:rPr>
        <w:t xml:space="preserve">               </w:t>
      </w:r>
    </w:p>
    <w:sectPr w:rsidR="00081421" w:rsidRPr="000814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961"/>
    <w:rsid w:val="00081421"/>
    <w:rsid w:val="001A05D3"/>
    <w:rsid w:val="00344036"/>
    <w:rsid w:val="004423D5"/>
    <w:rsid w:val="004C529D"/>
    <w:rsid w:val="005C3A50"/>
    <w:rsid w:val="00660E52"/>
    <w:rsid w:val="00675D43"/>
    <w:rsid w:val="00710961"/>
    <w:rsid w:val="00727F76"/>
    <w:rsid w:val="007374E5"/>
    <w:rsid w:val="00880CCC"/>
    <w:rsid w:val="00A31293"/>
    <w:rsid w:val="00A655ED"/>
    <w:rsid w:val="00BD2879"/>
    <w:rsid w:val="00CF014F"/>
    <w:rsid w:val="00E6448E"/>
    <w:rsid w:val="00F53944"/>
    <w:rsid w:val="00F70FDD"/>
    <w:rsid w:val="00F72AF0"/>
    <w:rsid w:val="00FF3C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49FFA"/>
  <w15:chartTrackingRefBased/>
  <w15:docId w15:val="{E609D348-EAF1-4E8B-B1AB-C5182BE3F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09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09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09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09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09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09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9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9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9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9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09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09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09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09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9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9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9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961"/>
    <w:rPr>
      <w:rFonts w:eastAsiaTheme="majorEastAsia" w:cstheme="majorBidi"/>
      <w:color w:val="272727" w:themeColor="text1" w:themeTint="D8"/>
    </w:rPr>
  </w:style>
  <w:style w:type="paragraph" w:styleId="Title">
    <w:name w:val="Title"/>
    <w:basedOn w:val="Normal"/>
    <w:next w:val="Normal"/>
    <w:link w:val="TitleChar"/>
    <w:uiPriority w:val="10"/>
    <w:qFormat/>
    <w:rsid w:val="007109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9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9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9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961"/>
    <w:pPr>
      <w:spacing w:before="160"/>
      <w:jc w:val="center"/>
    </w:pPr>
    <w:rPr>
      <w:i/>
      <w:iCs/>
      <w:color w:val="404040" w:themeColor="text1" w:themeTint="BF"/>
    </w:rPr>
  </w:style>
  <w:style w:type="character" w:customStyle="1" w:styleId="QuoteChar">
    <w:name w:val="Quote Char"/>
    <w:basedOn w:val="DefaultParagraphFont"/>
    <w:link w:val="Quote"/>
    <w:uiPriority w:val="29"/>
    <w:rsid w:val="00710961"/>
    <w:rPr>
      <w:i/>
      <w:iCs/>
      <w:color w:val="404040" w:themeColor="text1" w:themeTint="BF"/>
    </w:rPr>
  </w:style>
  <w:style w:type="paragraph" w:styleId="ListParagraph">
    <w:name w:val="List Paragraph"/>
    <w:basedOn w:val="Normal"/>
    <w:uiPriority w:val="34"/>
    <w:qFormat/>
    <w:rsid w:val="00710961"/>
    <w:pPr>
      <w:ind w:left="720"/>
      <w:contextualSpacing/>
    </w:pPr>
  </w:style>
  <w:style w:type="character" w:styleId="IntenseEmphasis">
    <w:name w:val="Intense Emphasis"/>
    <w:basedOn w:val="DefaultParagraphFont"/>
    <w:uiPriority w:val="21"/>
    <w:qFormat/>
    <w:rsid w:val="00710961"/>
    <w:rPr>
      <w:i/>
      <w:iCs/>
      <w:color w:val="0F4761" w:themeColor="accent1" w:themeShade="BF"/>
    </w:rPr>
  </w:style>
  <w:style w:type="paragraph" w:styleId="IntenseQuote">
    <w:name w:val="Intense Quote"/>
    <w:basedOn w:val="Normal"/>
    <w:next w:val="Normal"/>
    <w:link w:val="IntenseQuoteChar"/>
    <w:uiPriority w:val="30"/>
    <w:qFormat/>
    <w:rsid w:val="007109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961"/>
    <w:rPr>
      <w:i/>
      <w:iCs/>
      <w:color w:val="0F4761" w:themeColor="accent1" w:themeShade="BF"/>
    </w:rPr>
  </w:style>
  <w:style w:type="character" w:styleId="IntenseReference">
    <w:name w:val="Intense Reference"/>
    <w:basedOn w:val="DefaultParagraphFont"/>
    <w:uiPriority w:val="32"/>
    <w:qFormat/>
    <w:rsid w:val="00710961"/>
    <w:rPr>
      <w:b/>
      <w:bCs/>
      <w:smallCaps/>
      <w:color w:val="0F4761" w:themeColor="accent1" w:themeShade="BF"/>
      <w:spacing w:val="5"/>
    </w:rPr>
  </w:style>
  <w:style w:type="character" w:styleId="PlaceholderText">
    <w:name w:val="Placeholder Text"/>
    <w:basedOn w:val="DefaultParagraphFont"/>
    <w:uiPriority w:val="99"/>
    <w:semiHidden/>
    <w:rsid w:val="001A05D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2</Pages>
  <Words>245</Words>
  <Characters>1402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Xinhang Xu</dc:creator>
  <cp:keywords/>
  <dc:description/>
  <cp:lastModifiedBy>Xinhang Xu</cp:lastModifiedBy>
  <cp:revision>6</cp:revision>
  <dcterms:created xsi:type="dcterms:W3CDTF">2024-06-06T05:22:00Z</dcterms:created>
  <dcterms:modified xsi:type="dcterms:W3CDTF">2024-06-06T07:35:00Z</dcterms:modified>
</cp:coreProperties>
</file>