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792A4FAF"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magnetic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 xml:space="preserve">M) waves is a powerful and versatile technique, primarily employed for two key objectives: particle acceleration and trapping. In the context of acceleration, one prominent mechanism is </w:t>
      </w:r>
      <w:proofErr w:type="spellStart"/>
      <w:r>
        <w:t>autoresonance</w:t>
      </w:r>
      <w:proofErr w:type="spellEnd"/>
      <w:r>
        <w:t>,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w:t>
      </w:r>
      <w:proofErr w:type="spellStart"/>
      <w:r>
        <w:t>betatron</w:t>
      </w:r>
      <w:proofErr w:type="spellEnd"/>
      <w:r>
        <w:t xml:space="preserve">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4B0EFA71" w14:textId="7C947E3A" w:rsidR="00240D43"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r w:rsidR="002C23FF">
        <w:t>Building</w:t>
      </w:r>
      <w:r w:rsidR="003164EB">
        <w:t xml:space="preserve"> </w:t>
      </w:r>
      <w:r>
        <w:t xml:space="preserve">upon </w:t>
      </w:r>
      <w:r w:rsidR="00422DDB">
        <w:t xml:space="preserve">pseudopotential </w:t>
      </w:r>
      <w:r>
        <w:t xml:space="preserve">approaches used to study electron pitch-angle scattering in </w:t>
      </w:r>
      <w:r w:rsidR="00EF0D96">
        <w:t>E.M</w:t>
      </w:r>
      <w:r>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t xml:space="preserve">, we extend existing models by introducing a static electric field, thereby uncovering a previously unexplored form of </w:t>
      </w:r>
      <w:r>
        <w:lastRenderedPageBreak/>
        <w:t xml:space="preserve">resonant trapping in </w:t>
      </w:r>
      <w:r w:rsidR="00EF0D96">
        <w:t>E.M</w:t>
      </w:r>
      <w:r>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w:t>
      </w:r>
      <w:proofErr w:type="gramStart"/>
      <w:r w:rsidR="00E86428">
        <w:t>at</w:t>
      </w:r>
      <w:proofErr w:type="gramEnd"/>
      <w:r w:rsidR="00E86428">
        <w:t xml:space="preserve">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18C2A7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5139AF44"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EF36146"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4E99A9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4724B4B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7D1D457C"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8FB6FC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22DB3127"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proofErr w:type="gramStart"/>
      <w:r>
        <w:rPr>
          <w:color w:val="000000"/>
        </w:rPr>
        <w:t>where</w:t>
      </w:r>
      <w:proofErr w:type="gramEnd"/>
    </w:p>
    <w:p w14:paraId="7538C6F0" w14:textId="072E72CF"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w:t>
      </w:r>
      <w:proofErr w:type="gramStart"/>
      <w:r w:rsidR="009F301C">
        <w:rPr>
          <w:color w:val="000000"/>
        </w:rPr>
        <w:t>case</w:t>
      </w:r>
      <w:proofErr w:type="gramEnd"/>
      <w:r w:rsidRPr="00FB6200">
        <w:rPr>
          <w:color w:val="000000"/>
        </w:rPr>
        <w:t xml:space="preserve">, we have </w:t>
      </w:r>
    </w:p>
    <w:p w14:paraId="11F7011D" w14:textId="415BEEC9"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FF0568D"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proofErr w:type="gramStart"/>
      <w:r>
        <w:rPr>
          <w:color w:val="000000"/>
        </w:rPr>
        <w:lastRenderedPageBreak/>
        <w:t>Where</w:t>
      </w:r>
      <w:proofErr w:type="gramEnd"/>
      <w:r>
        <w:rPr>
          <w:color w:val="000000"/>
        </w:rPr>
        <w:t xml:space="preserve"> </w:t>
      </w:r>
    </w:p>
    <w:p w14:paraId="24AF9367" w14:textId="6283861C"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proofErr w:type="gramStart"/>
      <w:r>
        <w:rPr>
          <w:color w:val="000000"/>
        </w:rPr>
        <w:t>Where</w:t>
      </w:r>
      <w:proofErr w:type="gramEnd"/>
      <w:r>
        <w:rPr>
          <w:color w:val="000000"/>
        </w:rPr>
        <w:t xml:space="preserve"> </w:t>
      </w:r>
    </w:p>
    <w:p w14:paraId="098AB35B" w14:textId="674EF433"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5BD23795" w14:textId="77777777" w:rsidR="00A70340" w:rsidRDefault="00A70340" w:rsidP="002116AD">
      <w:pPr>
        <w:rPr>
          <w:color w:val="000000"/>
        </w:rPr>
      </w:pPr>
    </w:p>
    <w:p w14:paraId="05B987F7" w14:textId="77777777" w:rsidR="00A70340" w:rsidRDefault="00A70340" w:rsidP="002116AD">
      <w:pPr>
        <w:rPr>
          <w:color w:val="000000"/>
        </w:rPr>
      </w:pPr>
    </w:p>
    <w:p w14:paraId="0D06240B" w14:textId="77777777" w:rsidR="00A70340" w:rsidRDefault="00A70340" w:rsidP="002116AD">
      <w:pPr>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proofErr w:type="gramStart"/>
      <w:r w:rsidR="002116AD">
        <w:rPr>
          <w:color w:val="000000"/>
        </w:rPr>
        <w:t>side</w:t>
      </w:r>
      <w:proofErr w:type="gramEnd"/>
      <w:r w:rsidR="002116AD">
        <w:rPr>
          <w:color w:val="000000"/>
        </w:rPr>
        <w:t xml:space="preserve"> with t’ gives </w:t>
      </w:r>
    </w:p>
    <w:p w14:paraId="6BA5E1E8" w14:textId="3509E7F2"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w:t>
      </w:r>
      <w:r w:rsidR="00EF0D96">
        <w:lastRenderedPageBreak/>
        <w:t xml:space="preserve">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2B886A70" w:rsidR="001C31DF" w:rsidRDefault="006B12CE" w:rsidP="001C31DF">
      <w:pPr>
        <w:keepNext/>
        <w:ind w:firstLine="204"/>
        <w:jc w:val="center"/>
      </w:pPr>
      <w:r w:rsidRPr="006B12CE">
        <w:rPr>
          <w:noProof/>
        </w:rPr>
        <w:lastRenderedPageBreak/>
        <w:drawing>
          <wp:inline distT="0" distB="0" distL="0" distR="0" wp14:anchorId="2B681C10" wp14:editId="4C8D7412">
            <wp:extent cx="5446644" cy="5445670"/>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866" t="4527" r="6122"/>
                    <a:stretch/>
                  </pic:blipFill>
                  <pic:spPr bwMode="auto">
                    <a:xfrm>
                      <a:off x="0" y="0"/>
                      <a:ext cx="5453626" cy="5452651"/>
                    </a:xfrm>
                    <a:prstGeom prst="rect">
                      <a:avLst/>
                    </a:prstGeom>
                    <a:ln>
                      <a:noFill/>
                    </a:ln>
                    <a:extLst>
                      <a:ext uri="{53640926-AAD7-44D8-BBD7-CCE9431645EC}">
                        <a14:shadowObscured xmlns:a14="http://schemas.microsoft.com/office/drawing/2010/main"/>
                      </a:ext>
                    </a:extLst>
                  </pic:spPr>
                </pic:pic>
              </a:graphicData>
            </a:graphic>
          </wp:inline>
        </w:drawing>
      </w:r>
    </w:p>
    <w:p w14:paraId="791D16F2" w14:textId="25AB9955" w:rsidR="0016521C" w:rsidRPr="00601BDA" w:rsidRDefault="001C31DF" w:rsidP="00601BDA">
      <w:pPr>
        <w:pStyle w:val="Caption"/>
        <w:rPr>
          <w:color w:val="000000"/>
        </w:rPr>
      </w:pPr>
      <w:bookmarkStart w:id="54" w:name="_Ref207144976"/>
      <w:r>
        <w:t xml:space="preserve">Figure </w:t>
      </w:r>
      <w:fldSimple w:instr=" SEQ Figure \* ARABIC ">
        <w:r w:rsidR="0079438D">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104B44C7" w:rsidR="001B0741" w:rsidRPr="00D00EB7" w:rsidRDefault="00601BDA" w:rsidP="00D00EB7">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m:t>
        </m:r>
        <m:r>
          <w:rPr>
            <w:rFonts w:ascii="Cambria Math" w:hAnsi="Cambria Math"/>
          </w:rPr>
          <m:t>2</m:t>
        </m:r>
        <m:r>
          <w:rPr>
            <w:rFonts w:ascii="Cambria Math" w:hAnsi="Cambria Math"/>
          </w:rPr>
          <m:t xml:space="preserve">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 xml:space="preserve">the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xml:space="preserve">, </w:t>
      </w:r>
      <w:r>
        <w:rPr>
          <w:color w:val="000000"/>
        </w:rPr>
        <w:lastRenderedPageBreak/>
        <w:t>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1A03BD7E" w14:textId="4451BE23" w:rsidR="003E5AB1" w:rsidRDefault="00BD5A15" w:rsidP="00FA70F6">
      <w:pPr>
        <w:ind w:firstLine="0"/>
      </w:pPr>
      <w:r w:rsidRPr="000056CD">
        <w:rPr>
          <w:noProof/>
          <w:color w:val="000000"/>
        </w:rPr>
        <w:drawing>
          <wp:anchor distT="0" distB="0" distL="114300" distR="114300" simplePos="0" relativeHeight="251661312" behindDoc="1" locked="0" layoutInCell="1" allowOverlap="1" wp14:anchorId="6D2C7D7C" wp14:editId="5578435E">
            <wp:simplePos x="0" y="0"/>
            <wp:positionH relativeFrom="margin">
              <wp:posOffset>189534</wp:posOffset>
            </wp:positionH>
            <wp:positionV relativeFrom="paragraph">
              <wp:posOffset>293646</wp:posOffset>
            </wp:positionV>
            <wp:extent cx="5740400" cy="5664835"/>
            <wp:effectExtent l="0" t="0" r="5715" b="0"/>
            <wp:wrapTopAndBottom/>
            <wp:docPr id="20" name="Picture 19">
              <a:extLst xmlns:a="http://schemas.openxmlformats.org/drawingml/2006/main">
                <a:ext uri="{FF2B5EF4-FFF2-40B4-BE49-F238E27FC236}">
                  <a16:creationId xmlns:a16="http://schemas.microsoft.com/office/drawing/2014/main" id="{DCB2AB36-0E56-48E4-9DE6-88493540EC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DCB2AB36-0E56-48E4-9DE6-88493540EC4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40400" cy="5664835"/>
                    </a:xfrm>
                    <a:prstGeom prst="rect">
                      <a:avLst/>
                    </a:prstGeom>
                  </pic:spPr>
                </pic:pic>
              </a:graphicData>
            </a:graphic>
            <wp14:sizeRelH relativeFrom="margin">
              <wp14:pctWidth>0</wp14:pctWidth>
            </wp14:sizeRelH>
            <wp14:sizeRelV relativeFrom="margin">
              <wp14:pctHeight>0</wp14:pctHeight>
            </wp14:sizeRelV>
          </wp:anchor>
        </w:drawing>
      </w:r>
      <w:r w:rsidR="00BD388D">
        <w:rPr>
          <w:noProof/>
        </w:rPr>
        <mc:AlternateContent>
          <mc:Choice Requires="wps">
            <w:drawing>
              <wp:anchor distT="0" distB="0" distL="114300" distR="114300" simplePos="0" relativeHeight="251660288" behindDoc="0" locked="0" layoutInCell="1" allowOverlap="1" wp14:anchorId="102A7C78" wp14:editId="1950660D">
                <wp:simplePos x="0" y="0"/>
                <wp:positionH relativeFrom="column">
                  <wp:posOffset>143123</wp:posOffset>
                </wp:positionH>
                <wp:positionV relativeFrom="paragraph">
                  <wp:posOffset>6019137</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margin-left:11.25pt;margin-top:473.95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" stroked="f">
                <v:textbox inset="0,0,0,0">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fldSimple w:instr=" SEQ Figure \* ARABIC ">
        <w:r w:rsidR="0079438D">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w:t>
      </w:r>
      <w:proofErr w:type="gramStart"/>
      <w:r w:rsidR="002B1F32">
        <w:t>It can be seen that when</w:t>
      </w:r>
      <w:proofErr w:type="gramEnd"/>
      <w:r w:rsidR="002B1F32">
        <w:t xml:space="preserve">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w:t>
      </w:r>
      <w:proofErr w:type="gramStart"/>
      <w:r w:rsidR="002B1F32">
        <w:t>continues on</w:t>
      </w:r>
      <w:proofErr w:type="gramEnd"/>
      <w:r w:rsidR="002B1F32">
        <w:t xml:space="preserve"> a “highway”-like trajectory without further obstruction.</w:t>
      </w:r>
    </w:p>
    <w:p w14:paraId="24028C56" w14:textId="75DF9296"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fldSimple w:instr=" SEQ Figure \* ARABIC ">
        <w:r w:rsidR="0079438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4CCE7C89"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rsidR="000B0213">
        <w:rPr>
          <w:rStyle w:val="katex-mathml"/>
          <w:vertAlign w:val="superscript"/>
        </w:rPr>
        <w:t>-3</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D9025F" w:rsidRPr="00D9025F">
        <w:rPr>
          <w:noProof/>
        </w:rPr>
        <w:drawing>
          <wp:inline distT="0" distB="0" distL="0" distR="0" wp14:anchorId="046D3ABA" wp14:editId="41811133">
            <wp:extent cx="5943461" cy="6702950"/>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997" b="5296"/>
                    <a:stretch/>
                  </pic:blipFill>
                  <pic:spPr bwMode="auto">
                    <a:xfrm>
                      <a:off x="0" y="0"/>
                      <a:ext cx="5943600" cy="6703107"/>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fldSimple w:instr=" SEQ Figure \* ARABIC ">
        <w:r w:rsidR="0079438D">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proofErr w:type="gramStart"/>
      <w:r w:rsidR="00A16D66">
        <w:t>5411</w:t>
      </w:r>
      <w:r w:rsidRPr="00E87E35">
        <w:t>,γ</w:t>
      </w:r>
      <w:proofErr w:type="gramEnd"/>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 xml:space="preserve">The phase trajectory of </w:t>
      </w:r>
      <w:r w:rsidR="007B7ABD">
        <w:lastRenderedPageBreak/>
        <w:t>(</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fldSimple w:instr=" SEQ Figure \* ARABIC ">
        <w:r w:rsidR="0079438D">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lastRenderedPageBreak/>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w:t>
      </w:r>
      <w:proofErr w:type="gramStart"/>
      <w:r>
        <w:rPr>
          <w:szCs w:val="20"/>
        </w:rPr>
        <w:t>of</w:t>
      </w:r>
      <w:proofErr w:type="gramEnd"/>
      <w:r>
        <w:rPr>
          <w:szCs w:val="20"/>
        </w:rPr>
        <w:t xml:space="preserve"> perpendicular energy is given by </w:t>
      </w:r>
    </w:p>
    <w:p w14:paraId="5C4910AE" w14:textId="1C58BC8E" w:rsidR="00A55A09" w:rsidRPr="00F7114A"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77777777" w:rsidR="00823445" w:rsidRDefault="0038031B" w:rsidP="00823445">
      <w:pPr>
        <w:keepNext/>
        <w:ind w:firstLine="204"/>
        <w:jc w:val="center"/>
      </w:pPr>
      <w:r w:rsidRPr="0038031B">
        <w:rPr>
          <w:noProof/>
        </w:rPr>
        <w:drawing>
          <wp:inline distT="0" distB="0" distL="0" distR="0" wp14:anchorId="27A8D2EC" wp14:editId="06572E05">
            <wp:extent cx="4486656" cy="3364992"/>
            <wp:effectExtent l="0" t="0" r="952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2775" cy="3369581"/>
                    </a:xfrm>
                    <a:prstGeom prst="rect">
                      <a:avLst/>
                    </a:prstGeom>
                  </pic:spPr>
                </pic:pic>
              </a:graphicData>
            </a:graphic>
          </wp:inline>
        </w:drawing>
      </w:r>
    </w:p>
    <w:p w14:paraId="73686C51" w14:textId="6D95069E" w:rsidR="00EB4D8F" w:rsidRDefault="00823445" w:rsidP="00823445">
      <w:pPr>
        <w:pStyle w:val="Caption"/>
        <w:jc w:val="center"/>
      </w:pPr>
      <w:r>
        <w:t xml:space="preserve">Figure </w:t>
      </w:r>
      <w:fldSimple w:instr=" SEQ Figure \* ARABIC ">
        <w:r w:rsidR="0079438D">
          <w:rPr>
            <w:noProof/>
          </w:rPr>
          <w:t>7</w:t>
        </w:r>
      </w:fldSimple>
      <w:proofErr w:type="gramStart"/>
      <w:r>
        <w:t>.</w:t>
      </w:r>
      <w:r w:rsidRPr="0079582B">
        <w:t>Energy</w:t>
      </w:r>
      <w:proofErr w:type="gramEnd"/>
      <w:r w:rsidRPr="0079582B">
        <w:t xml:space="preserve">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20B48B78" w:rsidR="00021ABE" w:rsidRDefault="00021ABE" w:rsidP="00021ABE">
      <w:r>
        <w:t>This trapping effect can also be qualitatively understood through the conservation of angular momentum and linear momentum. We can draw an analogy by treating the cyclotron electron as a system that contains both internal and kinetic energy</w:t>
      </w:r>
      <w:r w:rsidR="00680ABF">
        <w:t>,</w:t>
      </w:r>
      <w:r>
        <w:t xml:space="preserve"> where the internal energy refers to </w:t>
      </w:r>
      <w:r w:rsidR="006D3DB3">
        <w:t>gyrokinetic</w:t>
      </w:r>
      <w:r>
        <w:t xml:space="preserve"> </w:t>
      </w:r>
      <w:r>
        <w:lastRenderedPageBreak/>
        <w:t xml:space="preserve">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proofErr w:type="gramStart"/>
      <w:r w:rsidR="00EF589B">
        <w:t>circularly</w:t>
      </w:r>
      <w:proofErr w:type="gramEnd"/>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lastRenderedPageBreak/>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7"/>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lastRenderedPageBreak/>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6"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6"/>
    </w:p>
    <w:p w14:paraId="4EC6C895" w14:textId="77777777" w:rsidR="004F6F8B" w:rsidRPr="004F6F8B" w:rsidRDefault="004F6F8B" w:rsidP="004F6F8B">
      <w:pPr>
        <w:pStyle w:val="EndNoteBibliography"/>
        <w:spacing w:after="0"/>
        <w:ind w:left="720" w:hanging="720"/>
      </w:pPr>
      <w:bookmarkStart w:id="77"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7"/>
    </w:p>
    <w:p w14:paraId="05876411" w14:textId="77777777" w:rsidR="004F6F8B" w:rsidRPr="004F6F8B" w:rsidRDefault="004F6F8B" w:rsidP="004F6F8B">
      <w:pPr>
        <w:pStyle w:val="EndNoteBibliography"/>
        <w:spacing w:after="0"/>
        <w:ind w:left="720" w:hanging="720"/>
      </w:pPr>
      <w:bookmarkStart w:id="78"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8"/>
    </w:p>
    <w:p w14:paraId="357375A5" w14:textId="77777777" w:rsidR="004F6F8B" w:rsidRPr="004F6F8B" w:rsidRDefault="004F6F8B" w:rsidP="004F6F8B">
      <w:pPr>
        <w:pStyle w:val="EndNoteBibliography"/>
        <w:spacing w:after="0"/>
        <w:ind w:left="720" w:hanging="720"/>
      </w:pPr>
      <w:bookmarkStart w:id="79"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9"/>
    </w:p>
    <w:p w14:paraId="0BF5CAF8" w14:textId="77777777" w:rsidR="004F6F8B" w:rsidRPr="004F6F8B" w:rsidRDefault="004F6F8B" w:rsidP="004F6F8B">
      <w:pPr>
        <w:pStyle w:val="EndNoteBibliography"/>
        <w:spacing w:after="0"/>
        <w:ind w:left="720" w:hanging="720"/>
      </w:pPr>
      <w:bookmarkStart w:id="80"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0"/>
    </w:p>
    <w:p w14:paraId="7D9C9DB8" w14:textId="77777777" w:rsidR="004F6F8B" w:rsidRPr="004F6F8B" w:rsidRDefault="004F6F8B" w:rsidP="004F6F8B">
      <w:pPr>
        <w:pStyle w:val="EndNoteBibliography"/>
        <w:spacing w:after="0"/>
        <w:ind w:left="720" w:hanging="720"/>
      </w:pPr>
      <w:bookmarkStart w:id="81"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1"/>
    </w:p>
    <w:p w14:paraId="626E140E" w14:textId="77777777" w:rsidR="004F6F8B" w:rsidRPr="004F6F8B" w:rsidRDefault="004F6F8B" w:rsidP="004F6F8B">
      <w:pPr>
        <w:pStyle w:val="EndNoteBibliography"/>
        <w:spacing w:after="0"/>
        <w:ind w:left="720" w:hanging="720"/>
      </w:pPr>
      <w:bookmarkStart w:id="82"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2"/>
    </w:p>
    <w:p w14:paraId="12D69DD1" w14:textId="77777777" w:rsidR="004F6F8B" w:rsidRPr="004F6F8B" w:rsidRDefault="004F6F8B" w:rsidP="004F6F8B">
      <w:pPr>
        <w:pStyle w:val="EndNoteBibliography"/>
        <w:spacing w:after="0"/>
        <w:ind w:left="720" w:hanging="720"/>
      </w:pPr>
      <w:bookmarkStart w:id="83"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3"/>
    </w:p>
    <w:p w14:paraId="655033E9" w14:textId="77777777" w:rsidR="004F6F8B" w:rsidRPr="004F6F8B" w:rsidRDefault="004F6F8B" w:rsidP="004F6F8B">
      <w:pPr>
        <w:pStyle w:val="EndNoteBibliography"/>
        <w:spacing w:after="0"/>
        <w:ind w:left="720" w:hanging="720"/>
      </w:pPr>
      <w:bookmarkStart w:id="84"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4"/>
    </w:p>
    <w:p w14:paraId="5AB15627" w14:textId="77777777" w:rsidR="004F6F8B" w:rsidRPr="004F6F8B" w:rsidRDefault="004F6F8B" w:rsidP="004F6F8B">
      <w:pPr>
        <w:pStyle w:val="EndNoteBibliography"/>
        <w:spacing w:after="0"/>
        <w:ind w:left="720" w:hanging="720"/>
      </w:pPr>
      <w:bookmarkStart w:id="85"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5"/>
    </w:p>
    <w:p w14:paraId="1FCFDFF1" w14:textId="77777777" w:rsidR="004F6F8B" w:rsidRPr="004F6F8B" w:rsidRDefault="004F6F8B" w:rsidP="004F6F8B">
      <w:pPr>
        <w:pStyle w:val="EndNoteBibliography"/>
        <w:spacing w:after="0"/>
        <w:ind w:left="720" w:hanging="720"/>
      </w:pPr>
      <w:bookmarkStart w:id="86" w:name="_ENREF_25"/>
      <w:r w:rsidRPr="004F6F8B">
        <w:lastRenderedPageBreak/>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6"/>
    </w:p>
    <w:p w14:paraId="2E6489C1" w14:textId="77777777" w:rsidR="004F6F8B" w:rsidRPr="004F6F8B" w:rsidRDefault="004F6F8B" w:rsidP="004F6F8B">
      <w:pPr>
        <w:pStyle w:val="EndNoteBibliography"/>
        <w:spacing w:after="0"/>
        <w:ind w:left="720" w:hanging="720"/>
      </w:pPr>
      <w:bookmarkStart w:id="87"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7"/>
    </w:p>
    <w:p w14:paraId="2E95D747" w14:textId="77777777" w:rsidR="004F6F8B" w:rsidRPr="004F6F8B" w:rsidRDefault="004F6F8B" w:rsidP="004F6F8B">
      <w:pPr>
        <w:pStyle w:val="EndNoteBibliography"/>
        <w:spacing w:after="0"/>
        <w:ind w:left="720" w:hanging="720"/>
      </w:pPr>
      <w:bookmarkStart w:id="88"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8"/>
    </w:p>
    <w:p w14:paraId="0A0FA260" w14:textId="77777777" w:rsidR="004F6F8B" w:rsidRPr="004F6F8B" w:rsidRDefault="004F6F8B" w:rsidP="004F6F8B">
      <w:pPr>
        <w:pStyle w:val="EndNoteBibliography"/>
        <w:ind w:left="720" w:hanging="720"/>
      </w:pPr>
      <w:bookmarkStart w:id="89"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9"/>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5F5B00" w:rsidRDefault="005F5B00"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5F5B00" w:rsidRDefault="005F5B00">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5F5B00" w:rsidRDefault="005F5B00" w:rsidP="00B42C94">
      <w:pPr>
        <w:pStyle w:val="CommentText"/>
      </w:pPr>
      <w:r>
        <w:rPr>
          <w:rStyle w:val="CommentReference"/>
        </w:rPr>
        <w:annotationRef/>
      </w:r>
      <w:r>
        <w:t>Relativistic Electron Precipitation by EMIC Waves:</w:t>
      </w:r>
    </w:p>
    <w:p w14:paraId="5A8EFE23" w14:textId="7FBAC593" w:rsidR="005F5B00" w:rsidRDefault="005F5B00" w:rsidP="00B42C94">
      <w:pPr>
        <w:pStyle w:val="CommentText"/>
      </w:pPr>
      <w:r>
        <w:t>Importance of Nonlinear Resonant Effects</w:t>
      </w:r>
    </w:p>
  </w:comment>
  <w:comment w:id="3" w:author="mmwave" w:date="2025-07-31T16:59:00Z" w:initials="m">
    <w:p w14:paraId="65F7F02E" w14:textId="77777777" w:rsidR="005F5B00" w:rsidRDefault="005F5B00" w:rsidP="00B42C94">
      <w:pPr>
        <w:pStyle w:val="CommentText"/>
      </w:pPr>
      <w:r>
        <w:rPr>
          <w:rStyle w:val="CommentReference"/>
        </w:rPr>
        <w:annotationRef/>
      </w:r>
      <w:r>
        <w:t>Acceleration of particles to high energies in Earth’s radiation belts. Space Science Reviews, 173(1–4),</w:t>
      </w:r>
    </w:p>
    <w:p w14:paraId="4FAD1EB2" w14:textId="73C61117" w:rsidR="005F5B00" w:rsidRDefault="005F5B00" w:rsidP="00B42C94">
      <w:pPr>
        <w:pStyle w:val="CommentText"/>
      </w:pPr>
      <w:r>
        <w:t>103–131. https://doi.org/10.1007/s11214-012-9941-x</w:t>
      </w:r>
    </w:p>
  </w:comment>
  <w:comment w:id="4" w:author="mmwave" w:date="2025-07-31T00:09:00Z" w:initials="m">
    <w:p w14:paraId="6DC55CF0" w14:textId="478B48CA" w:rsidR="005F5B00" w:rsidRDefault="005F5B00"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5F5B00" w:rsidRDefault="005F5B00"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5F5B00" w:rsidRDefault="005F5B00">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5F5B00" w:rsidRDefault="005F5B00">
      <w:pPr>
        <w:pStyle w:val="CommentText"/>
      </w:pPr>
      <w:r>
        <w:rPr>
          <w:rStyle w:val="CommentReference"/>
        </w:rPr>
        <w:annotationRef/>
      </w:r>
      <w:r w:rsidRPr="00BA2F9E">
        <w:t>PHYSICAL REVIEW LETTERS 121, 135102 (2018)</w:t>
      </w:r>
      <w:r>
        <w:rPr>
          <w:rFonts w:hint="eastAsia"/>
        </w:rPr>
        <w:t>；</w:t>
      </w:r>
    </w:p>
    <w:p w14:paraId="6639A3D0" w14:textId="0AF2269F" w:rsidR="005F5B00" w:rsidRDefault="005F5B00">
      <w:pPr>
        <w:pStyle w:val="CommentText"/>
      </w:pPr>
      <w:r>
        <w:t>Electron scale coherent structure as micro-accelerator in the Earth’s magnetosheath</w:t>
      </w:r>
    </w:p>
  </w:comment>
  <w:comment w:id="7" w:author="mmwave" w:date="2025-08-03T21:08:00Z" w:initials="m">
    <w:p w14:paraId="519A0FC5" w14:textId="77140003" w:rsidR="005F5B00" w:rsidRDefault="005F5B00">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5F5B00" w:rsidRPr="00A63E8A" w:rsidRDefault="005F5B00"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5F5B00" w:rsidRDefault="005F5B00">
      <w:pPr>
        <w:pStyle w:val="CommentText"/>
      </w:pPr>
    </w:p>
  </w:comment>
  <w:comment w:id="53" w:author="mmwave" w:date="2025-08-29T03:19:00Z" w:initials="m">
    <w:p w14:paraId="1B68828C" w14:textId="77777777" w:rsidR="005F5B00" w:rsidRDefault="005F5B00"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5F5B00" w:rsidRDefault="005F5B00">
      <w:pPr>
        <w:pStyle w:val="CommentText"/>
      </w:pPr>
    </w:p>
  </w:comment>
  <w:comment w:id="55" w:author="mmwave" w:date="2025-09-04T14:42:00Z" w:initials="m">
    <w:p w14:paraId="16EBB0A5" w14:textId="77777777" w:rsidR="005F5B00" w:rsidRDefault="005F5B00"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5F5B00" w:rsidRDefault="005F5B00">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5F147" w14:textId="77777777" w:rsidR="000472FA" w:rsidRDefault="000472FA" w:rsidP="00FD4FE0">
      <w:pPr>
        <w:spacing w:after="0" w:line="240" w:lineRule="auto"/>
      </w:pPr>
      <w:r>
        <w:separator/>
      </w:r>
    </w:p>
  </w:endnote>
  <w:endnote w:type="continuationSeparator" w:id="0">
    <w:p w14:paraId="166D7D51" w14:textId="77777777" w:rsidR="000472FA" w:rsidRDefault="000472FA"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D2B33" w14:textId="77777777" w:rsidR="000472FA" w:rsidRDefault="000472FA" w:rsidP="00FD4FE0">
      <w:pPr>
        <w:spacing w:after="0" w:line="240" w:lineRule="auto"/>
      </w:pPr>
      <w:r>
        <w:separator/>
      </w:r>
    </w:p>
  </w:footnote>
  <w:footnote w:type="continuationSeparator" w:id="0">
    <w:p w14:paraId="7F7E7918" w14:textId="77777777" w:rsidR="000472FA" w:rsidRDefault="000472FA"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388459397">
    <w:abstractNumId w:val="0"/>
  </w:num>
  <w:num w:numId="2" w16cid:durableId="788667493">
    <w:abstractNumId w:val="3"/>
  </w:num>
  <w:num w:numId="3" w16cid:durableId="778796130">
    <w:abstractNumId w:val="1"/>
  </w:num>
  <w:num w:numId="4" w16cid:durableId="202604968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5CA0"/>
    <w:rsid w:val="00256312"/>
    <w:rsid w:val="0025733D"/>
    <w:rsid w:val="0026168B"/>
    <w:rsid w:val="00274040"/>
    <w:rsid w:val="0028214B"/>
    <w:rsid w:val="002831C1"/>
    <w:rsid w:val="00292769"/>
    <w:rsid w:val="002A0172"/>
    <w:rsid w:val="002A0B95"/>
    <w:rsid w:val="002A2F43"/>
    <w:rsid w:val="002A5604"/>
    <w:rsid w:val="002B0F9B"/>
    <w:rsid w:val="002B10AC"/>
    <w:rsid w:val="002B1F32"/>
    <w:rsid w:val="002B2323"/>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5641"/>
    <w:rsid w:val="00331D86"/>
    <w:rsid w:val="00336A4C"/>
    <w:rsid w:val="003473C9"/>
    <w:rsid w:val="00354123"/>
    <w:rsid w:val="00355615"/>
    <w:rsid w:val="0035593B"/>
    <w:rsid w:val="0035679F"/>
    <w:rsid w:val="003676DB"/>
    <w:rsid w:val="00375E76"/>
    <w:rsid w:val="0038031B"/>
    <w:rsid w:val="00383518"/>
    <w:rsid w:val="00384804"/>
    <w:rsid w:val="00385BA2"/>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D4760"/>
    <w:rsid w:val="004D5237"/>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AF2"/>
    <w:rsid w:val="00872AAD"/>
    <w:rsid w:val="00872AF5"/>
    <w:rsid w:val="0087491A"/>
    <w:rsid w:val="008750D0"/>
    <w:rsid w:val="00875B86"/>
    <w:rsid w:val="00883822"/>
    <w:rsid w:val="00884F54"/>
    <w:rsid w:val="00893DFD"/>
    <w:rsid w:val="0089470A"/>
    <w:rsid w:val="00896391"/>
    <w:rsid w:val="008A5F83"/>
    <w:rsid w:val="008B0274"/>
    <w:rsid w:val="008C516B"/>
    <w:rsid w:val="008C6F7C"/>
    <w:rsid w:val="008D00EE"/>
    <w:rsid w:val="008D3E59"/>
    <w:rsid w:val="008E01C5"/>
    <w:rsid w:val="008E123A"/>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A28E3"/>
    <w:rsid w:val="00BA2F9E"/>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5B81"/>
    <w:rsid w:val="00C00DD5"/>
    <w:rsid w:val="00C040D1"/>
    <w:rsid w:val="00C11736"/>
    <w:rsid w:val="00C14532"/>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B1EB8-F394-4C34-AEA3-E4C6C9C8B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7559</TotalTime>
  <Pages>1</Pages>
  <Words>8659</Words>
  <Characters>49969</Characters>
  <Application>Microsoft Office Word</Application>
  <DocSecurity>0</DocSecurity>
  <Lines>861</Lines>
  <Paragraphs>454</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42</cp:revision>
  <dcterms:created xsi:type="dcterms:W3CDTF">2025-08-04T10:02:00Z</dcterms:created>
  <dcterms:modified xsi:type="dcterms:W3CDTF">2025-12-04T19:08:00Z</dcterms:modified>
</cp:coreProperties>
</file>