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5ED4067E"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2D4438C1" w14:textId="228C50F8" w:rsidR="00DF3C49" w:rsidRPr="000E0085" w:rsidRDefault="00DF3C49" w:rsidP="00DF3C49">
      <w:pPr>
        <w:pStyle w:val="IOPAuthor"/>
        <w:rPr>
          <w:vertAlign w:val="superscript"/>
        </w:rPr>
      </w:pPr>
      <w:r>
        <w:t>Xinhang Xu</w:t>
      </w:r>
      <w:r>
        <w:rPr>
          <w:vertAlign w:val="superscript"/>
        </w:rPr>
        <w:t>1</w:t>
      </w:r>
      <w:r>
        <w:t xml:space="preserve">, </w:t>
      </w:r>
      <w:r w:rsidR="003066BE">
        <w:rPr>
          <w:rFonts w:hint="eastAsia"/>
          <w:lang w:eastAsia="zh-CN"/>
        </w:rPr>
        <w:t>Chengming Qu</w:t>
      </w:r>
      <w:r w:rsidR="009963F5">
        <w:rPr>
          <w:rFonts w:hint="eastAsia"/>
          <w:vertAlign w:val="superscript"/>
          <w:lang w:eastAsia="zh-CN"/>
        </w:rPr>
        <w:t>2</w:t>
      </w:r>
      <w:r w:rsidR="003066BE">
        <w:rPr>
          <w:rFonts w:hint="eastAsia"/>
          <w:lang w:eastAsia="zh-CN"/>
        </w:rPr>
        <w:t xml:space="preserve">, </w:t>
      </w:r>
      <w:r>
        <w:t>Xiaoliang Li</w:t>
      </w:r>
      <w:r w:rsidR="009963F5">
        <w:rPr>
          <w:rFonts w:hint="eastAsia"/>
          <w:vertAlign w:val="superscript"/>
          <w:lang w:eastAsia="zh-CN"/>
        </w:rPr>
        <w:t>3</w:t>
      </w:r>
      <w:r>
        <w:t>,</w:t>
      </w:r>
      <w:r w:rsidR="003066BE">
        <w:rPr>
          <w:rFonts w:hint="eastAsia"/>
          <w:lang w:eastAsia="zh-CN"/>
        </w:rPr>
        <w:t xml:space="preserve"> Xinliang Gao</w:t>
      </w:r>
      <w:r w:rsidR="009963F5">
        <w:rPr>
          <w:rFonts w:hint="eastAsia"/>
          <w:vertAlign w:val="superscript"/>
          <w:lang w:eastAsia="zh-CN"/>
        </w:rPr>
        <w:t>5</w:t>
      </w:r>
      <w:r w:rsidR="00AF261B">
        <w:t>, Jian Liu</w:t>
      </w:r>
      <w:r w:rsidR="00AF261B">
        <w:rPr>
          <w:rFonts w:hint="eastAsia"/>
          <w:vertAlign w:val="superscript"/>
          <w:lang w:eastAsia="zh-CN"/>
        </w:rPr>
        <w:t xml:space="preserve">4 </w:t>
      </w:r>
      <w:r>
        <w:rPr>
          <w:rFonts w:hint="eastAsia"/>
          <w:lang w:eastAsia="zh-CN"/>
        </w:rPr>
        <w:t xml:space="preserve">and </w:t>
      </w:r>
      <w:r>
        <w:t>Jinlin Xie</w:t>
      </w:r>
      <w:r>
        <w:rPr>
          <w:vertAlign w:val="superscript"/>
        </w:rPr>
        <w:t xml:space="preserve">1* </w:t>
      </w:r>
    </w:p>
    <w:p w14:paraId="397DB7F8" w14:textId="3BBF45D4" w:rsidR="003066BE" w:rsidRDefault="003066BE" w:rsidP="003066BE">
      <w:pPr>
        <w:pStyle w:val="IOPAff"/>
      </w:pPr>
      <w:r>
        <w:rPr>
          <w:vertAlign w:val="superscript"/>
        </w:rPr>
        <w:t>1</w:t>
      </w:r>
      <w:r w:rsidRPr="000E0085">
        <w:t>Department of plasma physics and fusion engineering</w:t>
      </w:r>
      <w:r>
        <w:t xml:space="preserve">, </w:t>
      </w:r>
      <w:r w:rsidRPr="000E0085">
        <w:t>University of Science and Technology of China</w:t>
      </w:r>
      <w:bookmarkStart w:id="0" w:name="_Hlk187875222"/>
      <w:r>
        <w:rPr>
          <w:rFonts w:hint="eastAsia"/>
          <w:lang w:eastAsia="zh-CN"/>
        </w:rPr>
        <w:t>,</w:t>
      </w:r>
      <w:r>
        <w:t xml:space="preserve"> </w:t>
      </w:r>
      <w:r w:rsidRPr="000E0085">
        <w:t>Hefei, Anhui,</w:t>
      </w:r>
      <w:r>
        <w:t xml:space="preserve"> China</w:t>
      </w:r>
    </w:p>
    <w:p w14:paraId="3FAC72FA" w14:textId="77777777" w:rsidR="009963F5" w:rsidRDefault="009963F5" w:rsidP="003066BE">
      <w:pPr>
        <w:pStyle w:val="IOPAff"/>
      </w:pPr>
    </w:p>
    <w:p w14:paraId="5E17B419" w14:textId="0CF63B43" w:rsidR="009963F5" w:rsidRDefault="009963F5" w:rsidP="003066BE">
      <w:pPr>
        <w:pStyle w:val="IOPAff"/>
      </w:pPr>
      <w:r>
        <w:rPr>
          <w:rFonts w:hint="eastAsia"/>
          <w:vertAlign w:val="superscript"/>
          <w:lang w:eastAsia="zh-CN"/>
        </w:rPr>
        <w:t>2</w:t>
      </w:r>
      <w:r w:rsidRPr="009963F5">
        <w:t>Institute of Energy, Hefei Comprehensive National Science Center (Anhui Energy Laboratory), Hefei, China</w:t>
      </w:r>
    </w:p>
    <w:p w14:paraId="4F0DEBE3" w14:textId="77777777" w:rsidR="009963F5" w:rsidRDefault="009963F5" w:rsidP="003066BE">
      <w:pPr>
        <w:pStyle w:val="IOPAff"/>
      </w:pPr>
    </w:p>
    <w:p w14:paraId="4CE15B1A" w14:textId="2B465AFB" w:rsidR="003066BE" w:rsidRDefault="009963F5" w:rsidP="003066BE">
      <w:pPr>
        <w:pStyle w:val="IOPAff"/>
      </w:pPr>
      <w:r>
        <w:rPr>
          <w:rFonts w:hint="eastAsia"/>
          <w:vertAlign w:val="superscript"/>
          <w:lang w:eastAsia="zh-CN"/>
        </w:rPr>
        <w:t>3</w:t>
      </w:r>
      <w:r w:rsidR="003066BE" w:rsidRPr="00D46208">
        <w:t>Chinese Academy of Sciences Institute of Plasma Physics</w:t>
      </w:r>
      <w:r w:rsidR="003066BE">
        <w:t xml:space="preserve">, </w:t>
      </w:r>
      <w:r w:rsidR="003066BE" w:rsidRPr="00D46208">
        <w:t>Hefei, Anhui, China</w:t>
      </w:r>
    </w:p>
    <w:p w14:paraId="1F207842" w14:textId="77777777" w:rsidR="009963F5" w:rsidRDefault="009963F5" w:rsidP="003066BE">
      <w:pPr>
        <w:pStyle w:val="IOPAff"/>
      </w:pPr>
    </w:p>
    <w:p w14:paraId="790A54FD" w14:textId="454C6F83" w:rsidR="003066BE" w:rsidRDefault="009963F5" w:rsidP="003066BE">
      <w:pPr>
        <w:pStyle w:val="IOPAff"/>
      </w:pPr>
      <w:r>
        <w:rPr>
          <w:rFonts w:hint="eastAsia"/>
          <w:vertAlign w:val="superscript"/>
          <w:lang w:eastAsia="zh-CN"/>
        </w:rPr>
        <w:t>4</w:t>
      </w:r>
      <w:r w:rsidR="003066BE" w:rsidRPr="00D46208">
        <w:t>Weihai Institute for Interdisciplinary Research</w:t>
      </w:r>
      <w:r w:rsidR="003066BE">
        <w:t xml:space="preserve">, </w:t>
      </w:r>
      <w:r w:rsidR="003066BE" w:rsidRPr="00D46208">
        <w:t>Shandong University</w:t>
      </w:r>
      <w:r w:rsidR="003066BE">
        <w:t xml:space="preserve">, </w:t>
      </w:r>
      <w:r w:rsidR="003066BE" w:rsidRPr="00D46208">
        <w:t>Weihai, Shandong,</w:t>
      </w:r>
      <w:r w:rsidR="003066BE">
        <w:t xml:space="preserve"> China</w:t>
      </w:r>
    </w:p>
    <w:p w14:paraId="4031CB86" w14:textId="77777777" w:rsidR="009963F5" w:rsidRDefault="009963F5" w:rsidP="003066BE">
      <w:pPr>
        <w:pStyle w:val="IOPAff"/>
      </w:pPr>
    </w:p>
    <w:p w14:paraId="436D84CF" w14:textId="6E507895" w:rsidR="009963F5" w:rsidRDefault="009963F5" w:rsidP="009963F5">
      <w:pPr>
        <w:pStyle w:val="IOPAff"/>
      </w:pPr>
      <w:r>
        <w:rPr>
          <w:rFonts w:hint="eastAsia"/>
          <w:vertAlign w:val="superscript"/>
          <w:lang w:eastAsia="zh-CN"/>
        </w:rPr>
        <w:t>5</w:t>
      </w:r>
      <w:r w:rsidRPr="003066BE">
        <w:t>CAS Key Laboratory of Geoscience Environment, School of Earth and Space Sciences, University of Science and Technology of China, Hefei, China</w:t>
      </w:r>
    </w:p>
    <w:p w14:paraId="589232F5" w14:textId="77777777" w:rsidR="00AF261B" w:rsidRDefault="00AF261B" w:rsidP="009963F5">
      <w:pPr>
        <w:pStyle w:val="IOPAff"/>
      </w:pPr>
    </w:p>
    <w:bookmarkEnd w:id="0"/>
    <w:p w14:paraId="17DEDD53" w14:textId="1E48210A" w:rsidR="00312B51" w:rsidRPr="00AF261B" w:rsidRDefault="00AF261B" w:rsidP="00AF261B">
      <w:pPr>
        <w:pStyle w:val="IOPAff"/>
      </w:pPr>
      <w:r>
        <w:t>*Email:</w:t>
      </w:r>
      <w:r w:rsidRPr="00D227D3">
        <w:t xml:space="preserve"> jlxie@ustc.edu.cn</w:t>
      </w:r>
    </w:p>
    <w:p w14:paraId="6E5087FC" w14:textId="136782CE" w:rsidR="00A0184D" w:rsidRPr="00A0184D" w:rsidRDefault="00A0184D" w:rsidP="004B348F">
      <w:pPr>
        <w:ind w:firstLine="0"/>
        <w:rPr>
          <w:b/>
        </w:rPr>
      </w:pPr>
      <w:r w:rsidRPr="00A0184D">
        <w:rPr>
          <w:b/>
        </w:rPr>
        <w:t>Abstract</w:t>
      </w:r>
    </w:p>
    <w:p w14:paraId="44A7F4C8" w14:textId="0332DEF0" w:rsidR="00D60C33" w:rsidRDefault="00D60C33" w:rsidP="001839D2">
      <w:pPr>
        <w:ind w:firstLine="0"/>
      </w:pPr>
      <w:r>
        <w:t xml:space="preserve">    </w:t>
      </w:r>
      <w:r w:rsidR="00724338" w:rsidRPr="00724338">
        <w:t xml:space="preserve">A pseudo-potential framework is developed to investigate how a background static electric field influences a velocity-space trapping mechanism, arising from the interaction of a magnetized electron with a circularly polarized electromagnetic wave. The trapping process is associated with anomalous Doppler resonance. When the wave amplitude exceeds a critical threshold relative to the static electric field, the electron’s parallel velocity becomes trapped and oscillates within a pseudo-potential well, while the perpendicular velocity grows continuously as energy from the static electric field is converted into gyro kinetic energy. Numerical simulations reveal the formation of a stable trapping region and determine the threshold condition for trapping. Under typical tokamak plasma parameters, effective trapping requires the wave electric field amplitude to exceed the static electric field by </w:t>
      </w:r>
      <w:r w:rsidR="006F4578">
        <w:rPr>
          <w:rFonts w:hint="eastAsia"/>
        </w:rPr>
        <w:t xml:space="preserve">a factor of </w:t>
      </w:r>
      <w:r w:rsidR="00724338" w:rsidRPr="00724338">
        <w:t xml:space="preserve">approximately </w:t>
      </w:r>
      <w:r w:rsidR="006F4578">
        <w:rPr>
          <w:rFonts w:hint="eastAsia"/>
        </w:rPr>
        <w:t>10</w:t>
      </w:r>
      <w:r w:rsidR="006F4578">
        <w:rPr>
          <w:rFonts w:hint="eastAsia"/>
          <w:vertAlign w:val="superscript"/>
        </w:rPr>
        <w:t>2</w:t>
      </w:r>
      <w:r w:rsidR="00724338" w:rsidRPr="00724338">
        <w:t>. This threshold is further verified through first-principles calculations. The resulting energy transfer from the static electric field to the gyro kinetic energy</w:t>
      </w:r>
      <w:r w:rsidR="00724338">
        <w:rPr>
          <w:rFonts w:hint="eastAsia"/>
        </w:rPr>
        <w:t xml:space="preserve"> during trapping</w:t>
      </w:r>
      <w:r w:rsidR="00724338" w:rsidRPr="00724338">
        <w:t xml:space="preserve"> is quantified and shown to agree well with predictions from quantum theory.</w:t>
      </w:r>
      <w:r w:rsidR="00724338">
        <w:rPr>
          <w:rFonts w:hint="eastAsia"/>
        </w:rPr>
        <w:t xml:space="preserve"> </w:t>
      </w:r>
    </w:p>
    <w:p w14:paraId="0EEBFD15" w14:textId="2F3AF008" w:rsidR="0038480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475E41CE" w14:textId="3C2D4C22" w:rsidR="00040679" w:rsidRPr="00040679" w:rsidRDefault="00040679" w:rsidP="002B4274">
      <w:r w:rsidRPr="00040679">
        <w:t>Wave–particle interactions play a central role in plasma physics and are widely exploited for both particle acceleration and confinement. Through appropriate resonance conditions, electromagnetic waves can exchange energy and momentum efficiently with charged particles, leading to a broad range of phenomena in laboratory plasmas, fusion devices, and space environments.</w:t>
      </w:r>
    </w:p>
    <w:p w14:paraId="141D4D9E" w14:textId="23B4B8CA" w:rsidR="00040679" w:rsidRPr="00040679" w:rsidRDefault="00040679" w:rsidP="002B4274">
      <w:r w:rsidRPr="00040679">
        <w:t xml:space="preserve">In the context of particle acceleration, one of the most well-known mechanisms is </w:t>
      </w:r>
      <w:r w:rsidR="006F4578" w:rsidRPr="00040679">
        <w:t>auto resonance</w:t>
      </w:r>
      <w:r w:rsidRPr="00040679">
        <w:t>, in which a charged particle maintains phase synchronism with an electromagnetic wave through nonlinear effects. A representative example is the gyro-resonant accelerator</w: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 </w:instrTex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EN.CITE.DATA </w:instrText>
      </w:r>
      <w:r w:rsidR="006563BF">
        <w:fldChar w:fldCharType="end"/>
      </w:r>
      <w:r w:rsidR="006563BF">
        <w:fldChar w:fldCharType="separate"/>
      </w:r>
      <w:r w:rsidR="006563BF">
        <w:rPr>
          <w:noProof/>
        </w:rPr>
        <w:t>[</w:t>
      </w:r>
      <w:hyperlink w:anchor="_ENREF_1" w:tooltip="Golovanivsky, 1982 #2339" w:history="1">
        <w:r w:rsidR="00736700">
          <w:rPr>
            <w:noProof/>
          </w:rPr>
          <w:t>1-3</w:t>
        </w:r>
      </w:hyperlink>
      <w:r w:rsidR="006563BF">
        <w:rPr>
          <w:noProof/>
        </w:rPr>
        <w:t>]</w:t>
      </w:r>
      <w:r w:rsidR="006563BF">
        <w:fldChar w:fldCharType="end"/>
      </w:r>
      <w:r w:rsidRPr="00040679">
        <w:t>, where electrons interact resonantly with a fixed-frequency electromagnetic wave in a slowly varying magnetic field, allowing the relativistic mass increase to compensate for changes in the cyclotron frequency. Other acceleration mechanisms include betatron resonance</w: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 </w:instrTex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EN.CITE.DATA </w:instrText>
      </w:r>
      <w:r w:rsidR="006563BF">
        <w:fldChar w:fldCharType="end"/>
      </w:r>
      <w:r w:rsidR="006563BF">
        <w:fldChar w:fldCharType="separate"/>
      </w:r>
      <w:r w:rsidR="006563BF">
        <w:rPr>
          <w:noProof/>
        </w:rPr>
        <w:t>[</w:t>
      </w:r>
      <w:hyperlink w:anchor="_ENREF_4" w:tooltip="Pukhov, 1999 #2340" w:history="1">
        <w:r w:rsidR="00736700">
          <w:rPr>
            <w:noProof/>
          </w:rPr>
          <w:t>4-6</w:t>
        </w:r>
      </w:hyperlink>
      <w:r w:rsidR="006563BF">
        <w:rPr>
          <w:noProof/>
        </w:rPr>
        <w:t>]</w:t>
      </w:r>
      <w:r w:rsidR="006563BF">
        <w:fldChar w:fldCharType="end"/>
      </w:r>
      <w:r w:rsidRPr="00040679">
        <w:t xml:space="preserve"> and ponderomotive-force-driven acceleration</w:t>
      </w:r>
      <w:r w:rsidR="006563BF">
        <w:fldChar w:fldCharType="begin"/>
      </w:r>
      <w:r w:rsidR="006563BF">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6563BF">
        <w:fldChar w:fldCharType="separate"/>
      </w:r>
      <w:r w:rsidR="006563BF">
        <w:rPr>
          <w:noProof/>
        </w:rPr>
        <w:t>[</w:t>
      </w:r>
      <w:hyperlink w:anchor="_ENREF_7" w:tooltip="Tajima, 1979 #2341" w:history="1">
        <w:r w:rsidR="00736700">
          <w:rPr>
            <w:noProof/>
          </w:rPr>
          <w:t>7</w:t>
        </w:r>
      </w:hyperlink>
      <w:r w:rsidR="006563BF">
        <w:rPr>
          <w:noProof/>
        </w:rPr>
        <w:t xml:space="preserve">, </w:t>
      </w:r>
      <w:hyperlink w:anchor="_ENREF_8" w:tooltip="Yu, 2000 #2343" w:history="1">
        <w:r w:rsidR="00736700">
          <w:rPr>
            <w:noProof/>
          </w:rPr>
          <w:t>8</w:t>
        </w:r>
      </w:hyperlink>
      <w:r w:rsidR="006563BF">
        <w:rPr>
          <w:noProof/>
        </w:rPr>
        <w:t>]</w:t>
      </w:r>
      <w:r w:rsidR="006563BF">
        <w:fldChar w:fldCharType="end"/>
      </w:r>
      <w:r w:rsidRPr="00040679">
        <w:t xml:space="preserve">. Velocity-space acceleration may also occur through Landau resonance, in which particles become </w:t>
      </w:r>
      <w:r w:rsidRPr="00040679">
        <w:lastRenderedPageBreak/>
        <w:t>trapped in the potential well of a longitudinal wave</w:t>
      </w:r>
      <w:r>
        <w:rPr>
          <w:rFonts w:hint="eastAsia"/>
        </w:rPr>
        <w:t>,</w:t>
      </w:r>
      <w:r w:rsidRPr="00040679">
        <w:t xml:space="preserve"> subsequent variation of the wave phase velocity can then lead to sustained particle acceleration</w:t>
      </w:r>
      <w:r w:rsidR="006563BF">
        <w:fldChar w:fldCharType="begin"/>
      </w:r>
      <w:r w:rsidR="006563BF">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6563BF">
        <w:fldChar w:fldCharType="separate"/>
      </w:r>
      <w:r w:rsidR="006563BF">
        <w:rPr>
          <w:noProof/>
        </w:rPr>
        <w:t>[</w:t>
      </w:r>
      <w:hyperlink w:anchor="_ENREF_9" w:tooltip="Gary, 1968 #2399" w:history="1">
        <w:r w:rsidR="00736700">
          <w:rPr>
            <w:noProof/>
          </w:rPr>
          <w:t>9</w:t>
        </w:r>
      </w:hyperlink>
      <w:r w:rsidR="006563BF">
        <w:rPr>
          <w:noProof/>
        </w:rPr>
        <w:t>]</w:t>
      </w:r>
      <w:r w:rsidR="006563BF">
        <w:fldChar w:fldCharType="end"/>
      </w:r>
      <w:r w:rsidRPr="00040679">
        <w:t>.</w:t>
      </w:r>
    </w:p>
    <w:p w14:paraId="4181E9E1" w14:textId="768B6DAF" w:rsidR="00040679" w:rsidRPr="00040679" w:rsidRDefault="00040679" w:rsidP="002B4274">
      <w:r w:rsidRPr="00040679">
        <w:t>Particle trapping, on the other hand, is commonly associated with spatial confinement mechanisms, such as optical tweezers or ponderomotive potential wells formed by the interference of electromagnetic waves</w:t>
      </w:r>
      <w:r w:rsidR="006563BF">
        <w:fldChar w:fldCharType="begin"/>
      </w:r>
      <w:r w:rsidR="006563BF">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6563BF">
        <w:fldChar w:fldCharType="separate"/>
      </w:r>
      <w:r w:rsidR="006563BF">
        <w:rPr>
          <w:noProof/>
        </w:rPr>
        <w:t>[</w:t>
      </w:r>
      <w:hyperlink w:anchor="_ENREF_10" w:tooltip="Sheena, 1990 #2342" w:history="1">
        <w:r w:rsidR="00736700">
          <w:rPr>
            <w:noProof/>
          </w:rPr>
          <w:t>10</w:t>
        </w:r>
      </w:hyperlink>
      <w:r w:rsidR="006563BF">
        <w:rPr>
          <w:noProof/>
        </w:rPr>
        <w:t>]</w:t>
      </w:r>
      <w:r w:rsidR="006563BF">
        <w:fldChar w:fldCharType="end"/>
      </w:r>
      <w:r w:rsidRPr="00040679">
        <w:t>. In plasma environments, trapping in velocity space has been observed in a variety of wave–particle interactions, including nonlinear interactions between electrons and chorus waves</w:t>
      </w:r>
      <w:r w:rsidR="00841E4B">
        <w:fldChar w:fldCharType="begin"/>
      </w:r>
      <w:r w:rsidR="00841E4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841E4B">
        <w:fldChar w:fldCharType="separate"/>
      </w:r>
      <w:r w:rsidR="00841E4B">
        <w:rPr>
          <w:noProof/>
        </w:rPr>
        <w:t>[</w:t>
      </w:r>
      <w:hyperlink w:anchor="_ENREF_11" w:tooltip="Mozer, 2018 #2400" w:history="1">
        <w:r w:rsidR="00736700">
          <w:rPr>
            <w:noProof/>
          </w:rPr>
          <w:t>11</w:t>
        </w:r>
      </w:hyperlink>
      <w:r w:rsidR="00841E4B">
        <w:rPr>
          <w:noProof/>
        </w:rPr>
        <w:t>]</w:t>
      </w:r>
      <w:r w:rsidR="00841E4B">
        <w:fldChar w:fldCharType="end"/>
      </w:r>
      <w:r w:rsidRPr="00040679">
        <w:t>, electromagnetic ion cyclotron (EMIC) waves</w:t>
      </w:r>
      <w:r w:rsidR="00841E4B">
        <w:fldChar w:fldCharType="begin"/>
      </w:r>
      <w:r w:rsidR="00841E4B">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841E4B">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841E4B">
        <w:rPr>
          <w:rFonts w:hint="eastAsia"/>
        </w:rPr>
        <w:instrText>‐</w:instrText>
      </w:r>
      <w:r w:rsidR="00841E4B">
        <w:rPr>
          <w:rFonts w:hint="eastAsia"/>
        </w:rPr>
        <w:instrText>Jia&lt;/author&gt;&lt;author&gt;Bortnik, Jacob&lt;/aut</w:instrText>
      </w:r>
      <w:r w:rsidR="00841E4B">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841E4B">
        <w:fldChar w:fldCharType="separate"/>
      </w:r>
      <w:r w:rsidR="00841E4B">
        <w:rPr>
          <w:noProof/>
        </w:rPr>
        <w:t>[</w:t>
      </w:r>
      <w:hyperlink w:anchor="_ENREF_12" w:tooltip="Grach, 2022 #2401" w:history="1">
        <w:r w:rsidR="00736700">
          <w:rPr>
            <w:noProof/>
          </w:rPr>
          <w:t>12</w:t>
        </w:r>
      </w:hyperlink>
      <w:r w:rsidR="00841E4B">
        <w:rPr>
          <w:noProof/>
        </w:rPr>
        <w:t>]</w:t>
      </w:r>
      <w:r w:rsidR="00841E4B">
        <w:fldChar w:fldCharType="end"/>
      </w:r>
      <w:r w:rsidRPr="00040679">
        <w:t>, and whistler-mode waves</w:t>
      </w:r>
      <w:r w:rsidR="00841E4B">
        <w:fldChar w:fldCharType="begin"/>
      </w:r>
      <w:r w:rsidR="00841E4B">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841E4B">
        <w:fldChar w:fldCharType="separate"/>
      </w:r>
      <w:r w:rsidR="00841E4B">
        <w:rPr>
          <w:noProof/>
        </w:rPr>
        <w:t>[</w:t>
      </w:r>
      <w:hyperlink w:anchor="_ENREF_13" w:tooltip="Millan, 2012 #2402" w:history="1">
        <w:r w:rsidR="00736700">
          <w:rPr>
            <w:noProof/>
          </w:rPr>
          <w:t>13</w:t>
        </w:r>
      </w:hyperlink>
      <w:r w:rsidR="00841E4B">
        <w:rPr>
          <w:noProof/>
        </w:rPr>
        <w:t>]</w:t>
      </w:r>
      <w:r w:rsidR="00841E4B">
        <w:fldChar w:fldCharType="end"/>
      </w:r>
      <w:r w:rsidRPr="00040679">
        <w:t>. These processes are of particular importance in both space plasmas and magnetic confinement devices, where they influence particle transport, energy redistribution, and radiation emission.</w:t>
      </w:r>
    </w:p>
    <w:p w14:paraId="1184D55E" w14:textId="211CEFB4" w:rsidR="00040679" w:rsidRPr="00040679" w:rsidRDefault="00040679" w:rsidP="002B4274">
      <w:r w:rsidRPr="00040679">
        <w:t>Despite extensive studies of charged particle interactions with electromagnetic and electrostatic waves in magnetized plasmas</w: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 </w:instrTex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EN.CITE.DATA </w:instrText>
      </w:r>
      <w:r w:rsidR="00841E4B">
        <w:fldChar w:fldCharType="end"/>
      </w:r>
      <w:r w:rsidR="00841E4B">
        <w:fldChar w:fldCharType="separate"/>
      </w:r>
      <w:r w:rsidR="00841E4B">
        <w:rPr>
          <w:noProof/>
        </w:rPr>
        <w:t>[</w:t>
      </w:r>
      <w:hyperlink w:anchor="_ENREF_14" w:tooltip="Bellan, 2013 #2337" w:history="1">
        <w:r w:rsidR="00736700">
          <w:rPr>
            <w:noProof/>
          </w:rPr>
          <w:t>14-22</w:t>
        </w:r>
      </w:hyperlink>
      <w:r w:rsidR="00841E4B">
        <w:rPr>
          <w:noProof/>
        </w:rPr>
        <w:t>]</w:t>
      </w:r>
      <w:r w:rsidR="00841E4B">
        <w:fldChar w:fldCharType="end"/>
      </w:r>
      <w:r w:rsidRPr="00040679">
        <w:t xml:space="preserve">, most theoretical treatments consider electromagnetic waves </w:t>
      </w:r>
      <w:r w:rsidR="00841E4B">
        <w:t xml:space="preserve">while </w:t>
      </w:r>
      <w:r w:rsidR="00841E4B" w:rsidRPr="00841E4B">
        <w:t xml:space="preserve">ignoring the effects of static electric fields. </w:t>
      </w:r>
      <w:r w:rsidR="00841E4B">
        <w:fldChar w:fldCharType="begin"/>
      </w:r>
      <w:r w:rsidR="00841E4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841E4B">
        <w:fldChar w:fldCharType="separate"/>
      </w:r>
      <w:r w:rsidR="00841E4B">
        <w:rPr>
          <w:noProof/>
        </w:rPr>
        <w:t>[</w:t>
      </w:r>
      <w:hyperlink w:anchor="_ENREF_23" w:tooltip="Mozer, 2014 #2404" w:history="1">
        <w:r w:rsidR="00736700">
          <w:rPr>
            <w:noProof/>
          </w:rPr>
          <w:t>23</w:t>
        </w:r>
      </w:hyperlink>
      <w:r w:rsidR="00841E4B">
        <w:rPr>
          <w:noProof/>
        </w:rPr>
        <w:t xml:space="preserve">, </w:t>
      </w:r>
      <w:hyperlink w:anchor="_ENREF_24" w:tooltip="Artemyev, 2014 #2405" w:history="1">
        <w:r w:rsidR="00736700">
          <w:rPr>
            <w:noProof/>
          </w:rPr>
          <w:t>24</w:t>
        </w:r>
      </w:hyperlink>
      <w:r w:rsidR="00841E4B">
        <w:rPr>
          <w:noProof/>
        </w:rPr>
        <w:t>]</w:t>
      </w:r>
      <w:r w:rsidR="00841E4B">
        <w:fldChar w:fldCharType="end"/>
      </w:r>
      <w:r w:rsidRPr="00040679">
        <w:t xml:space="preserve">. The combined effect of a static electric field and an electromagnetic wave under a background magnetic field </w:t>
      </w:r>
      <w:r w:rsidR="006F4578" w:rsidRPr="00040679">
        <w:t>have</w:t>
      </w:r>
      <w:r w:rsidRPr="00040679">
        <w:t xml:space="preserve"> received comparatively little attention, even though such configurations naturally arise in systems such as tokamak plasmas, where strong toroidal electric fields coexist with wave activity, and in space plasmas, where large-scale electric fields accompany wave–particle interactions. In these environments, static electric fields are known to play a critical role in runaway electron generation</w:t>
      </w:r>
      <w:r w:rsidR="00841E4B">
        <w:fldChar w:fldCharType="begin"/>
      </w:r>
      <w:r w:rsidR="00841E4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841E4B">
        <w:fldChar w:fldCharType="separate"/>
      </w:r>
      <w:r w:rsidR="00841E4B">
        <w:rPr>
          <w:noProof/>
        </w:rPr>
        <w:t>[</w:t>
      </w:r>
      <w:hyperlink w:anchor="_ENREF_25" w:tooltip="Liu, 2018 #2406" w:history="1">
        <w:r w:rsidR="00736700">
          <w:rPr>
            <w:noProof/>
          </w:rPr>
          <w:t>25</w:t>
        </w:r>
      </w:hyperlink>
      <w:r w:rsidR="00841E4B">
        <w:rPr>
          <w:noProof/>
        </w:rPr>
        <w:t>]</w:t>
      </w:r>
      <w:r w:rsidR="00841E4B">
        <w:fldChar w:fldCharType="end"/>
      </w:r>
      <w:r w:rsidRPr="00040679">
        <w:t xml:space="preserve"> and pitch-angle scattering</w:t>
      </w:r>
      <w:r w:rsidR="0063357F">
        <w:fldChar w:fldCharType="begin"/>
      </w:r>
      <w:r w:rsidR="0063357F">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63357F">
        <w:fldChar w:fldCharType="separate"/>
      </w:r>
      <w:r w:rsidR="0063357F">
        <w:rPr>
          <w:noProof/>
        </w:rPr>
        <w:t>[</w:t>
      </w:r>
      <w:hyperlink w:anchor="_ENREF_11" w:tooltip="Mozer, 2018 #2400" w:history="1">
        <w:r w:rsidR="00736700">
          <w:rPr>
            <w:noProof/>
          </w:rPr>
          <w:t>11</w:t>
        </w:r>
      </w:hyperlink>
      <w:r w:rsidR="0063357F">
        <w:rPr>
          <w:noProof/>
        </w:rPr>
        <w:t>]</w:t>
      </w:r>
      <w:r w:rsidR="0063357F">
        <w:fldChar w:fldCharType="end"/>
      </w:r>
      <w:r w:rsidR="0063357F" w:rsidRPr="00DC0C20">
        <w:t xml:space="preserve"> </w:t>
      </w:r>
      <w:r w:rsidR="0063357F">
        <w:fldChar w:fldCharType="begin"/>
      </w:r>
      <w:r w:rsidR="0063357F">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63357F">
        <w:fldChar w:fldCharType="separate"/>
      </w:r>
      <w:r w:rsidR="0063357F">
        <w:rPr>
          <w:noProof/>
        </w:rPr>
        <w:t>[</w:t>
      </w:r>
      <w:hyperlink w:anchor="_ENREF_26" w:tooltip="Xie, 2024 #2409" w:history="1">
        <w:r w:rsidR="00736700">
          <w:rPr>
            <w:noProof/>
          </w:rPr>
          <w:t>26</w:t>
        </w:r>
      </w:hyperlink>
      <w:r w:rsidR="0063357F">
        <w:rPr>
          <w:noProof/>
        </w:rPr>
        <w:t>]</w:t>
      </w:r>
      <w:r w:rsidR="0063357F">
        <w:fldChar w:fldCharType="end"/>
      </w:r>
      <w:r w:rsidRPr="00040679">
        <w:t>, suggesting that their interaction with resonant wave dynamics warrants further investigation.</w:t>
      </w:r>
    </w:p>
    <w:p w14:paraId="3B7638A0" w14:textId="4DA46C12" w:rsidR="00CB23B9" w:rsidRPr="00040679" w:rsidRDefault="00CB23B9" w:rsidP="00CB23B9">
      <w:pPr>
        <w:ind w:firstLine="0"/>
      </w:pPr>
      <w:r>
        <w:t xml:space="preserve">     </w:t>
      </w:r>
      <w:r w:rsidR="00C74260">
        <w:t xml:space="preserve">In this work, </w:t>
      </w:r>
      <w:r w:rsidR="003C5818" w:rsidRPr="00040679">
        <w:t>we extend the relativistic pseudo-potential framework originally developed by Bellan</w:t>
      </w:r>
      <w:r w:rsidR="003C5818">
        <w:t xml:space="preserve"> </w:t>
      </w:r>
      <w:r w:rsidR="003C5818">
        <w:fldChar w:fldCharType="begin"/>
      </w:r>
      <w:r w:rsidR="003C5818">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3C5818">
        <w:fldChar w:fldCharType="separate"/>
      </w:r>
      <w:r w:rsidR="003C5818">
        <w:rPr>
          <w:noProof/>
        </w:rPr>
        <w:t>[</w:t>
      </w:r>
      <w:hyperlink w:anchor="_ENREF_14" w:tooltip="Bellan, 2013 #2337" w:history="1">
        <w:r w:rsidR="00736700">
          <w:rPr>
            <w:noProof/>
          </w:rPr>
          <w:t>14</w:t>
        </w:r>
      </w:hyperlink>
      <w:r w:rsidR="003C5818">
        <w:rPr>
          <w:noProof/>
        </w:rPr>
        <w:t>]</w:t>
      </w:r>
      <w:r w:rsidR="003C5818">
        <w:fldChar w:fldCharType="end"/>
      </w:r>
      <w:r w:rsidR="003C5818" w:rsidRPr="00040679">
        <w:t xml:space="preserve"> to study pitch-angle scattering by circularly polarized electromagnetic waves</w:t>
      </w:r>
      <w:r w:rsidR="003C5818">
        <w:t>,</w:t>
      </w:r>
      <w:r w:rsidR="003C5818" w:rsidRPr="00040679">
        <w:t xml:space="preserve"> explicitly incorporating a static electric field parallel to the background magnetic field. </w:t>
      </w:r>
      <w:r w:rsidR="00C74260">
        <w:t xml:space="preserve"> The analysis shows that the presence of the static electric field introduces a velocity-space trapping mechanism associated with anomalous Doppler resonance. Numerical simulations demonstrate that when the wave amplitude exceeds a critical threshold, the electron’s parallel velocity becomes trapped and oscillates around the resonant velocity, while the perpendicular velocity grows continuously. The trapping boundary in parameter space is identified and the threshold condition for trapping is determined</w:t>
      </w:r>
      <w:r w:rsidR="00D75DFD">
        <w:t>.</w:t>
      </w:r>
      <w:r w:rsidR="00D75DFD" w:rsidRPr="00D75DFD">
        <w:t xml:space="preserve"> For typical tokamak plasma conditions, we found that effective trapping requires the wave's electric field intensity to exceed the background static electric field by a factor of approximately 10</w:t>
      </w:r>
      <w:r w:rsidR="00D75DFD">
        <w:rPr>
          <w:vertAlign w:val="superscript"/>
        </w:rPr>
        <w:t>2</w:t>
      </w:r>
      <w:r w:rsidR="00C74260">
        <w:t>.</w:t>
      </w:r>
      <w:r w:rsidR="00B853EE" w:rsidRPr="00B853EE">
        <w:t xml:space="preserve"> This threshold is further verified through first-principles calculations by directly solving the equation of motion using the Volume-Preserving Algorithm</w:t>
      </w:r>
      <w:r w:rsidR="00B853EE">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 </w:instrText>
      </w:r>
      <w:r w:rsidR="00736700">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EN.CITE.DATA </w:instrText>
      </w:r>
      <w:r w:rsidR="00736700">
        <w:fldChar w:fldCharType="end"/>
      </w:r>
      <w:r w:rsidR="00B853EE">
        <w:fldChar w:fldCharType="separate"/>
      </w:r>
      <w:r w:rsidR="00736700">
        <w:rPr>
          <w:noProof/>
        </w:rPr>
        <w:t>[</w:t>
      </w:r>
      <w:hyperlink w:anchor="_ENREF_27" w:tooltip="Zhang, 2015 #1907" w:history="1">
        <w:r w:rsidR="00736700">
          <w:rPr>
            <w:noProof/>
          </w:rPr>
          <w:t>27</w:t>
        </w:r>
      </w:hyperlink>
      <w:r w:rsidR="00736700">
        <w:rPr>
          <w:noProof/>
        </w:rPr>
        <w:t xml:space="preserve">, </w:t>
      </w:r>
      <w:hyperlink w:anchor="_ENREF_28" w:tooltip="Liu, 2016 #1794" w:history="1">
        <w:r w:rsidR="00736700">
          <w:rPr>
            <w:noProof/>
          </w:rPr>
          <w:t>28</w:t>
        </w:r>
      </w:hyperlink>
      <w:r w:rsidR="00736700">
        <w:rPr>
          <w:noProof/>
        </w:rPr>
        <w:t>]</w:t>
      </w:r>
      <w:r w:rsidR="00B853EE">
        <w:fldChar w:fldCharType="end"/>
      </w:r>
      <w:r w:rsidR="00B853EE">
        <w:rPr>
          <w:rFonts w:hint="eastAsia"/>
        </w:rPr>
        <w:t xml:space="preserve">. </w:t>
      </w:r>
      <w:r w:rsidR="00C74260">
        <w:t xml:space="preserve">Furthermore, the energy transfer from the static electric field to the electron </w:t>
      </w:r>
      <w:r>
        <w:t xml:space="preserve">gyro kinetic </w:t>
      </w:r>
      <w:r w:rsidR="00C74260">
        <w:t>energy is quantified, and the numerical results are shown to agree well with predictions from quantum theory. These results reveal a self-sustained resonant interaction in which energy supplied by the static electric field is continuously converted into gyro</w:t>
      </w:r>
      <w:r>
        <w:t xml:space="preserve"> </w:t>
      </w:r>
      <w:r w:rsidR="00C74260">
        <w:t xml:space="preserve">kinetic </w:t>
      </w:r>
      <w:r>
        <w:t>energy.</w:t>
      </w:r>
    </w:p>
    <w:p w14:paraId="03173CE6" w14:textId="401BC020" w:rsidR="00EA3C83" w:rsidRDefault="00040679" w:rsidP="002B4274">
      <w:r w:rsidRPr="00040679">
        <w:t>The remainder of this paper is organized as follows. In Section II, we develop the theoretical framework describing the interaction between a magnetized electron, a circularly polarized electromagnetic wave, and a static electric field. Section III presents numerical simulations of the trapping dynamics and analyzes the conditions required for trapping. In Section IV, the classical results are compared with quantum theoretical predictions. Section V discusses the physical interpretation and potential applications of the trapping mechanism, and Section VI summarizes the main conclusions.</w:t>
      </w:r>
    </w:p>
    <w:p w14:paraId="2D430DD8" w14:textId="77777777" w:rsidR="00EA3C83" w:rsidRPr="000C5374" w:rsidRDefault="00EA3C83" w:rsidP="001839D2">
      <w:pPr>
        <w:ind w:firstLine="0"/>
        <w:rPr>
          <w:b/>
        </w:rPr>
      </w:pP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lastRenderedPageBreak/>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2E12EF41"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 w:name="_Hlk203302368"/>
                  <m:r>
                    <w:rPr>
                      <w:rFonts w:ascii="Cambria Math" w:hAnsi="Cambria Math" w:hint="eastAsia"/>
                      <w:color w:val="000000"/>
                    </w:rPr>
                    <m:t>g</m:t>
                  </m:r>
                  <w:bookmarkEnd w:id="1"/>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2"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2"/>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F702C4D"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3"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3"/>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2BEC048D"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344C3FC5"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170A8A32"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4"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4"/>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5"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5"/>
            </m:e>
          </m:eqArr>
        </m:oMath>
      </m:oMathPara>
    </w:p>
    <w:p w14:paraId="652B98F0" w14:textId="2B5EAF31"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7351DB85"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6" w:name="OLE_LINK5"/>
                  <w:bookmarkStart w:id="7"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6"/>
                  <w:bookmarkEnd w:id="7"/>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353D2D12"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d>
                <m:dPr>
                  <m:ctrlPr>
                    <w:rPr>
                      <w:rFonts w:ascii="Cambria Math" w:hAnsi="Cambria Math"/>
                      <w:i/>
                      <w:color w:val="000000"/>
                    </w:rPr>
                  </m:ctrlPr>
                </m:dPr>
                <m:e>
                  <m:r>
                    <w:rPr>
                      <w:rFonts w:ascii="Cambria Math" w:hAnsi="Cambria Math"/>
                      <w:color w:val="000000"/>
                    </w:rPr>
                    <m:t xml:space="preserve">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e>
              </m:d>
              <m:r>
                <w:rPr>
                  <w:rFonts w:ascii="Cambria Math" w:hAnsi="Cambria Math"/>
                  <w:color w:val="000000"/>
                </w:rPr>
                <m:t>#</m:t>
              </m:r>
              <w:bookmarkStart w:id="8"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8"/>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1EF504AD"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3717E74E"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w:t>
      </w:r>
      <w:r w:rsidR="00C147A3" w:rsidRPr="00C147A3">
        <w:rPr>
          <w:rFonts w:hint="eastAsia"/>
          <w:color w:val="000000"/>
          <w:vertAlign w:val="subscript"/>
        </w:rPr>
        <w:t>0</w:t>
      </w:r>
      <w:r w:rsidR="008D3E59">
        <w:rPr>
          <w:color w:val="000000"/>
        </w:rPr>
        <w:t xml:space="preserve">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6504257E"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w:bookmarkStart w:id="9"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9"/>
            </m:e>
          </m:eqArr>
        </m:oMath>
      </m:oMathPara>
    </w:p>
    <w:p w14:paraId="2B3A6CAE" w14:textId="36B9BDDF"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0"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0"/>
            </m:e>
          </m:eqArr>
        </m:oMath>
      </m:oMathPara>
    </w:p>
    <w:p w14:paraId="7B681C3C" w14:textId="3D4BA644"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1"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1"/>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13743A00"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12"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12"/>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3A49C9F0"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361C3488"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7D208053"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3"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13"/>
            </m:e>
          </m:eqArr>
        </m:oMath>
      </m:oMathPara>
    </w:p>
    <w:p w14:paraId="5D087E0D" w14:textId="3D9652B3"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11D35B2D"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418017B2"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4" w:name="eq_ddbetaz"/>
              <w:bookmarkStart w:id="1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14"/>
              <w:bookmarkEnd w:id="15"/>
            </m:e>
          </m:eqArr>
        </m:oMath>
      </m:oMathPara>
    </w:p>
    <w:p w14:paraId="0BDFF362" w14:textId="7D70ABB5" w:rsidR="00CB51E3" w:rsidRDefault="00CB51E3" w:rsidP="00527607">
      <w:pPr>
        <w:rPr>
          <w:color w:val="000000"/>
        </w:rPr>
      </w:pPr>
      <w:r>
        <w:rPr>
          <w:color w:val="000000"/>
        </w:rPr>
        <w:t xml:space="preserve">And </w:t>
      </w:r>
    </w:p>
    <w:p w14:paraId="1467F7C2" w14:textId="578578F9"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1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16"/>
            </m:e>
          </m:eqArr>
        </m:oMath>
      </m:oMathPara>
    </w:p>
    <w:p w14:paraId="2FF6B0E4" w14:textId="50A31C93"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2BFA263"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AF9E333"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3352F119" w:rsidR="006D0E14" w:rsidRPr="006D0E14" w:rsidRDefault="00000000"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592E9AE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7D1B98E2"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69964F78"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C53B8D1"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1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17"/>
            </m:e>
          </m:eqArr>
        </m:oMath>
      </m:oMathPara>
    </w:p>
    <w:p w14:paraId="49142C8C" w14:textId="16ACB1D5"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7096BFC"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18"/>
            </m:e>
          </m:eqArr>
        </m:oMath>
      </m:oMathPara>
    </w:p>
    <w:p w14:paraId="5F27C51F" w14:textId="0615A446"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7F4C9B47"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9"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19"/>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1DC3590A"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0"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0"/>
            </m:e>
          </m:eqArr>
        </m:oMath>
      </m:oMathPara>
    </w:p>
    <w:p w14:paraId="747D6AB5" w14:textId="5ADBB147"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05E80038"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1" w:name="OLE_LINK4"/>
                  <w:bookmarkStart w:id="22" w:name="OLE_LINK3"/>
                  <m:r>
                    <w:rPr>
                      <w:rFonts w:ascii="Cambria Math" w:hAnsi="Cambria Math"/>
                      <w:color w:val="000000"/>
                    </w:rPr>
                    <m:t>α</m:t>
                  </m:r>
                  <w:bookmarkEnd w:id="21"/>
                  <w:bookmarkEnd w:id="22"/>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3"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23"/>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CC3F7D7"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4"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24"/>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1B2B052D"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5"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25"/>
            </m:e>
          </m:eqArr>
        </m:oMath>
      </m:oMathPara>
    </w:p>
    <w:p w14:paraId="22CB884D" w14:textId="363BA3DD" w:rsidR="00D72C0C" w:rsidRDefault="00B806AF" w:rsidP="00D72C0C">
      <w:pPr>
        <w:rPr>
          <w:color w:val="000000"/>
        </w:rPr>
      </w:pPr>
      <w:r>
        <w:rPr>
          <w:rFonts w:hint="eastAsia"/>
          <w:color w:val="000000"/>
        </w:rPr>
        <w:lastRenderedPageBreak/>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50F3F921" w:rsidR="00B806AF" w:rsidRPr="00570C04" w:rsidRDefault="00000000"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26"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26"/>
            </m:e>
          </m:eqArr>
        </m:oMath>
      </m:oMathPara>
    </w:p>
    <w:p w14:paraId="063B2D20" w14:textId="171913F4"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/γ'</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2094D1C1"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0BA1F045"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1D774200"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7"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27"/>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21DCE608"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462E7DE7"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3614ED13"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1AF79F6E"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69AE4245"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8"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28"/>
            </m:e>
          </m:eqArr>
        </m:oMath>
      </m:oMathPara>
    </w:p>
    <w:p w14:paraId="5D3022D7" w14:textId="3B0B8A4B"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5AA22FE4"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29"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29"/>
            </m:e>
          </m:eqArr>
        </m:oMath>
      </m:oMathPara>
    </w:p>
    <w:p w14:paraId="3D3FF17C" w14:textId="4483C86E"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E496ADF"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0"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30"/>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lastRenderedPageBreak/>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52D37FF"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2152A3BE"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5F0C94B7"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25351892"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6CD635AE"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1"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1"/>
            </m:e>
          </m:eqArr>
        </m:oMath>
      </m:oMathPara>
    </w:p>
    <w:p w14:paraId="36934F24" w14:textId="403D5444"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41EAB360"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2"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2"/>
            </m:e>
          </m:eqArr>
        </m:oMath>
      </m:oMathPara>
    </w:p>
    <w:p w14:paraId="31A49A2F" w14:textId="048C7266"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6AAAB204"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3"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33"/>
            </m:e>
          </m:eqArr>
        </m:oMath>
      </m:oMathPara>
    </w:p>
    <w:p w14:paraId="6F980836" w14:textId="77777777" w:rsidR="00221004" w:rsidRDefault="00156922" w:rsidP="000E3750">
      <w:pPr>
        <w:rPr>
          <w:color w:val="000000"/>
        </w:rPr>
      </w:pPr>
      <w:r>
        <w:rPr>
          <w:color w:val="000000"/>
        </w:rPr>
        <w:t xml:space="preserve">Here </w:t>
      </w:r>
    </w:p>
    <w:p w14:paraId="2EA74871" w14:textId="3D878538"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34"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34"/>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06D72D15"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5"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35"/>
            </m:e>
          </m:eqArr>
        </m:oMath>
      </m:oMathPara>
    </w:p>
    <w:p w14:paraId="47E386B4" w14:textId="5541D734"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7858EFFF"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36" w:name="eq_44"/>
              <w:bookmarkStart w:id="37"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36"/>
              <w:bookmarkEnd w:id="37"/>
            </m:e>
          </m:eqArr>
        </m:oMath>
      </m:oMathPara>
    </w:p>
    <w:p w14:paraId="44F9228F" w14:textId="77777777" w:rsidR="002116AD" w:rsidRDefault="002116AD" w:rsidP="002116AD">
      <w:pPr>
        <w:rPr>
          <w:color w:val="000000"/>
        </w:rPr>
      </w:pPr>
      <w:r>
        <w:rPr>
          <w:color w:val="000000"/>
        </w:rPr>
        <w:t xml:space="preserve">Where </w:t>
      </w:r>
    </w:p>
    <w:p w14:paraId="24AF9367" w14:textId="6A5208DA"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38"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38"/>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39"/>
            </m:e>
          </m:eqArr>
        </m:oMath>
      </m:oMathPara>
    </w:p>
    <w:p w14:paraId="7EB6ACE2" w14:textId="79D7B979"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08863BAE"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40"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0"/>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6A6CA07F" w:rsidR="0085645A" w:rsidRPr="00220913" w:rsidRDefault="00000000"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1"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1"/>
            </m:e>
          </m:eqArr>
        </m:oMath>
      </m:oMathPara>
    </w:p>
    <w:p w14:paraId="02AA1B91" w14:textId="551AC56F" w:rsidR="00220913" w:rsidRDefault="00220913" w:rsidP="002116AD">
      <w:pPr>
        <w:rPr>
          <w:color w:val="000000"/>
        </w:rPr>
      </w:pPr>
      <w:r>
        <w:rPr>
          <w:color w:val="000000"/>
        </w:rPr>
        <w:t xml:space="preserve">And </w:t>
      </w:r>
    </w:p>
    <w:p w14:paraId="5F5B5DCB" w14:textId="20F7765D"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077F2C15" w:rsidR="0085645A" w:rsidRPr="0085645A"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m:e>
          </m:eqArr>
        </m:oMath>
      </m:oMathPara>
    </w:p>
    <w:p w14:paraId="0D06240B" w14:textId="65C86E2F"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1B1EA1">
        <w:rPr>
          <w:color w:val="000000"/>
        </w:rPr>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1B1EA1">
        <w:rPr>
          <w:noProof/>
          <w:color w:val="000000"/>
        </w:rPr>
        <w:t>[</w:t>
      </w:r>
      <w:hyperlink w:anchor="_ENREF_14" w:tooltip="Bellan, 2013 #2337" w:history="1">
        <w:r w:rsidR="00736700">
          <w:rPr>
            <w:noProof/>
            <w:color w:val="000000"/>
          </w:rPr>
          <w:t>14</w:t>
        </w:r>
      </w:hyperlink>
      <w:r w:rsidR="001B1EA1">
        <w:rPr>
          <w:noProof/>
          <w:color w:val="000000"/>
        </w:rPr>
        <w:t>]</w:t>
      </w:r>
      <w:r w:rsidR="001B1EA1">
        <w:rPr>
          <w:color w:val="000000"/>
        </w:rPr>
        <w:fldChar w:fldCharType="end"/>
      </w:r>
      <w:r w:rsidR="0085645A" w:rsidRPr="0085645A">
        <w:rPr>
          <w:color w:val="000000"/>
        </w:rPr>
        <w:t>, as derived by P. M. Bellan.</w:t>
      </w: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70055B57"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1E85AD15"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2" w:name="eq_49"/>
              <w:bookmarkStart w:id="43"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42"/>
              <w:bookmarkEnd w:id="43"/>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1819C4DC" w:rsidR="00587057" w:rsidRPr="002F7672" w:rsidRDefault="00000000"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4"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44"/>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1C6B3797"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3A607150"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7AA90BE4"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5"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45"/>
            </m:e>
          </m:eqArr>
        </m:oMath>
      </m:oMathPara>
    </w:p>
    <w:p w14:paraId="448484E7" w14:textId="58C574D6"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BC8EFE1"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6"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w:bookmarkEnd w:id="46"/>
            </m:e>
          </m:eqArr>
        </m:oMath>
      </m:oMathPara>
    </w:p>
    <w:p w14:paraId="26D38928" w14:textId="4A21CD2C"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56</m:t>
            </m:r>
          </m:e>
        </m:d>
      </m:oMath>
      <w:r>
        <w:rPr>
          <w:color w:val="000000"/>
        </w:rPr>
        <w:fldChar w:fldCharType="end"/>
      </w:r>
      <w:r>
        <w:rPr>
          <w:color w:val="000000"/>
        </w:rPr>
        <w:t xml:space="preserve">, we have </w:t>
      </w:r>
    </w:p>
    <w:p w14:paraId="57A67982" w14:textId="6FBD3422"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lastRenderedPageBreak/>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544B46F5"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r w:rsidR="00432F5E">
        <w:rPr>
          <w:color w:val="000000"/>
        </w:rPr>
        <w:t>sides</w:t>
      </w:r>
      <w:r w:rsidR="002116AD">
        <w:rPr>
          <w:color w:val="000000"/>
        </w:rPr>
        <w:t xml:space="preserve"> with t’ gives </w:t>
      </w:r>
    </w:p>
    <w:p w14:paraId="6BA5E1E8" w14:textId="53E90F8B"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47"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w:bookmarkEnd w:id="47"/>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67ADC58C"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59</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2BC6F34D"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44D5F746" w14:textId="1BF76609"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5F7C08D3" w14:textId="3BD514D5"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3B8B7B47"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48"/>
      <w:r w:rsidR="008312CF">
        <w:t>component</w:t>
      </w:r>
      <w:commentRangeEnd w:id="48"/>
      <w:r w:rsidR="002A0172">
        <w:rPr>
          <w:rStyle w:val="CommentReference"/>
          <w:sz w:val="22"/>
          <w:szCs w:val="22"/>
        </w:rPr>
        <w:commentReference w:id="48"/>
      </w:r>
      <w:r w:rsidR="004F6F8B">
        <w:fldChar w:fldCharType="begin"/>
      </w:r>
      <w:r w:rsidR="00736700">
        <w:instrText xml:space="preserve"> ADDIN EN.CITE &lt;EndNote&gt;&lt;Cite&gt;&lt;Author&gt;Xu&lt;/Author&gt;&lt;Year&gt;2025&lt;/Year&gt;&lt;RecNum&gt;2411&lt;/RecNum&gt;&lt;DisplayText&gt;[29]&lt;/DisplayText&gt;&lt;record&gt;&lt;rec-number&gt;2411&lt;/rec-number&gt;&lt;foreign-keys&gt;&lt;key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736700">
        <w:rPr>
          <w:noProof/>
        </w:rPr>
        <w:t>[</w:t>
      </w:r>
      <w:hyperlink w:anchor="_ENREF_29" w:tooltip="Xu, 2025 #2411" w:history="1">
        <w:r w:rsidR="00736700">
          <w:rPr>
            <w:noProof/>
          </w:rPr>
          <w:t>29</w:t>
        </w:r>
      </w:hyperlink>
      <w:r w:rsidR="00736700">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a LCP electromagnetic wave interacts with </w:t>
      </w:r>
      <w:r w:rsidR="00032784">
        <w:t xml:space="preserve">an </w:t>
      </w:r>
      <w:r w:rsidR="002A0172">
        <w:t>electron in the presence of a uniform magnetic field and a static electric field.</w:t>
      </w:r>
    </w:p>
    <w:p w14:paraId="2D030B07" w14:textId="3C7E3DFE"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736700">
        <w:rPr>
          <w:color w:val="000000" w:themeColor="text1"/>
        </w:rPr>
        <w:instrText xml:space="preserve"> ADDIN EN.CITE &lt;EndNote&gt;&lt;Cite&gt;&lt;Author&gt;Pokol&lt;/Author&gt;&lt;Year&gt;2014&lt;/Year&gt;&lt;RecNum&gt;2417&lt;/RecNum&gt;&lt;DisplayText&gt;[30]&lt;/DisplayText&gt;&lt;record&gt;&lt;rec-number&gt;2417&lt;/rec-number&gt;&lt;foreign-keys&gt;&lt;key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736700">
        <w:rPr>
          <w:noProof/>
          <w:color w:val="000000" w:themeColor="text1"/>
        </w:rPr>
        <w:t>[</w:t>
      </w:r>
      <w:hyperlink w:anchor="_ENREF_30" w:tooltip="Pokol, 2014 #2417" w:history="1">
        <w:r w:rsidR="00736700">
          <w:rPr>
            <w:noProof/>
            <w:color w:val="000000" w:themeColor="text1"/>
          </w:rPr>
          <w:t>30</w:t>
        </w:r>
      </w:hyperlink>
      <w:r w:rsidR="00736700">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032784">
        <w:t>Fig. 1</w:t>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A23569">
        <w:rPr>
          <w:color w:val="000000"/>
        </w:rPr>
        <w:fldChar w:fldCharType="end"/>
      </w:r>
      <w:r w:rsidR="00623436">
        <w:rPr>
          <w:color w:val="000000"/>
        </w:rPr>
        <w:t>.</w:t>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w:t>
      </w:r>
      <w:r w:rsidR="005B759B">
        <w:rPr>
          <w:color w:val="000000"/>
        </w:rPr>
        <w:lastRenderedPageBreak/>
        <w:t>pseudo-kinetic energy</w:t>
      </w:r>
      <w:r w:rsidR="00623436">
        <w:rPr>
          <w:color w:val="000000"/>
        </w:rPr>
        <w:t xml:space="preserve"> is</w:t>
      </w:r>
      <w:r w:rsidR="005B759B">
        <w:rPr>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xml:space="preserve">, indicated </w:t>
      </w:r>
      <w:r w:rsidR="00623436">
        <w:rPr>
          <w:color w:val="000000"/>
        </w:rPr>
        <w:t>by the</w:t>
      </w:r>
      <w:r w:rsidR="00425254">
        <w:rPr>
          <w:color w:val="000000"/>
        </w:rPr>
        <w:t xml:space="preserve"> red dash line in Fig.1 (f)</w:t>
      </w:r>
      <w:r w:rsidR="005B759B">
        <w:rPr>
          <w:color w:val="000000"/>
        </w:rPr>
        <w:t xml:space="preserve">. </w:t>
      </w:r>
      <w:r w:rsidR="00AA18F2">
        <w:rPr>
          <w:rFonts w:hint="eastAsia"/>
          <w:color w:val="000000"/>
        </w:rPr>
        <w:t>The</w:t>
      </w:r>
      <w:r w:rsidR="00623436">
        <w:rPr>
          <w:color w:val="000000"/>
        </w:rPr>
        <w:t xml:space="preserve"> </w:t>
      </w:r>
      <w:r w:rsidR="00623436">
        <w:t xml:space="preserve">pseudo-potential </w:t>
      </w:r>
      <w:r w:rsidR="00AA18F2">
        <w:rPr>
          <w:rFonts w:hint="eastAsia"/>
          <w:color w:val="000000"/>
        </w:rPr>
        <w:t xml:space="preserv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r w:rsidR="00C1275A">
        <w:rPr>
          <w:rFonts w:hint="eastAsia"/>
          <w:color w:val="000000"/>
        </w:rPr>
        <w:t xml:space="preserve">vation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7D7F73B5" w:rsidR="0016521C" w:rsidRPr="00601BDA" w:rsidRDefault="001C31DF" w:rsidP="00601BDA">
      <w:pPr>
        <w:pStyle w:val="Caption"/>
        <w:rPr>
          <w:color w:val="000000"/>
        </w:rPr>
      </w:pPr>
      <w:bookmarkStart w:id="49" w:name="_Ref207144976"/>
      <w:r>
        <w:t xml:space="preserve">Figure </w:t>
      </w:r>
      <w:fldSimple w:instr=" SEQ Figure \* ARABIC ">
        <w:r w:rsidR="00F5146C">
          <w:rPr>
            <w:noProof/>
          </w:rPr>
          <w:t>1</w:t>
        </w:r>
      </w:fldSimple>
      <w:bookmarkEnd w:id="49"/>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noProof/>
                <w:szCs w:val="20"/>
              </w:rPr>
            </m:ctrlPr>
          </m:dPr>
          <m:e>
            <m:r>
              <w:rPr>
                <w:rFonts w:ascii="Cambria Math" w:hAnsi="Cambria Math"/>
                <w:noProof/>
                <w:szCs w:val="20"/>
              </w:rPr>
              <m:t>53</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422195">
        <w:t xml:space="preserve">, here </w:t>
      </w:r>
      <m:oMath>
        <m:sSub>
          <m:sSubPr>
            <m:ctrlPr>
              <w:rPr>
                <w:rFonts w:ascii="Cambria Math" w:hAnsi="Cambria Math"/>
              </w:rPr>
            </m:ctrlPr>
          </m:sSubPr>
          <m:e>
            <m:r>
              <w:rPr>
                <w:rFonts w:ascii="Cambria Math" w:hAnsi="Cambria Math"/>
              </w:rPr>
              <m:t>τ</m:t>
            </m:r>
          </m:e>
          <m:sub>
            <m:r>
              <w:rPr>
                <w:rFonts w:ascii="Cambria Math" w:hAnsi="Cambria Math"/>
              </w:rPr>
              <m:t>ce</m:t>
            </m:r>
          </m:sub>
        </m:sSub>
      </m:oMath>
      <w:r w:rsidR="00422195">
        <w:t xml:space="preserve"> refers to the cyclotron period of electron</w:t>
      </w:r>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6DB53634" w:rsidR="001B0741" w:rsidRDefault="00601BDA" w:rsidP="00D00EB7">
      <w:pPr>
        <w:rPr>
          <w:color w:val="000000"/>
        </w:rPr>
      </w:pPr>
      <w:r>
        <w:lastRenderedPageBreak/>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w:t>
      </w:r>
      <w:r w:rsidR="00E2707B">
        <w:rPr>
          <w:rFonts w:hint="eastAsia"/>
          <w:color w:val="000000"/>
        </w:rPr>
        <w:t xml:space="preserv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B5CF333" w:rsidR="00DA72C4" w:rsidRPr="0075214A" w:rsidRDefault="00DA72C4" w:rsidP="00BC1C2B">
                            <w:pPr>
                              <w:pStyle w:val="Caption"/>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6B5CF333" w:rsidR="00DA72C4" w:rsidRPr="0075214A" w:rsidRDefault="00DA72C4" w:rsidP="00BC1C2B">
                      <w:pPr>
                        <w:pStyle w:val="a5"/>
                        <w:rPr>
                          <w:i w:val="0"/>
                        </w:rPr>
                      </w:pPr>
                      <w:r>
                        <w:t xml:space="preserve">Figure </w:t>
                      </w:r>
                      <w:fldSimple w:instr=" SEQ Figure \* ARABIC ">
                        <w:r w:rsidR="00FF5476">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2C7C055D" w:rsidR="003E5AB1" w:rsidRDefault="007264ED" w:rsidP="007264ED">
      <w:pPr>
        <w:pStyle w:val="Caption"/>
        <w:jc w:val="center"/>
      </w:pPr>
      <w:r>
        <w:t xml:space="preserve">Figure </w:t>
      </w:r>
      <w:fldSimple w:instr=" SEQ Figure \* ARABIC ">
        <w:r w:rsidR="00F5146C">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20FD7761"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0</m:t>
                    </m:r>
                  </m:sub>
                </m:sSub>
              </m:e>
            </m:d>
          </m:den>
        </m:f>
        <m:r>
          <w:rPr>
            <w:rFonts w:ascii="Cambria Math" w:hAnsi="Cambria Math"/>
          </w:rPr>
          <m:t>≈106</m:t>
        </m:r>
      </m:oMath>
      <w:r w:rsidR="00405FC9">
        <w:rPr>
          <w:rFonts w:hint="eastAsia"/>
        </w:rPr>
        <w:t xml:space="preserve">. </w:t>
      </w:r>
      <w:r w:rsidR="005C6AF0">
        <w:t xml:space="preserve"> </w:t>
      </w:r>
      <w:r w:rsidR="00D9377C">
        <w:t>Consequently, effective electron trapping in the electromagnetic wave requires the LCP electric field intensity to exceed the background static electric field by a factor of more than 10</w:t>
      </w:r>
      <w:r w:rsidR="00E36AF2">
        <w:t>6</w:t>
      </w:r>
      <w:r w:rsidR="00D9377C">
        <w:t xml:space="preserve"> in typical tokamak plasma with frequencies near the upper-hybrid </w:t>
      </w:r>
      <w:r w:rsidR="001B0741">
        <w:t>mode</w:t>
      </w:r>
      <w:r w:rsidR="00D9377C">
        <w:t>.</w:t>
      </w:r>
      <w:r w:rsidR="00E35DAE" w:rsidRPr="00E35DAE">
        <w:t xml:space="preserve"> </w:t>
      </w:r>
      <w:r w:rsidR="00E35DAE">
        <w:t xml:space="preserve">This result is also </w:t>
      </w:r>
      <w:r w:rsidR="00F86717">
        <w:t>cross-checked by</w:t>
      </w:r>
      <w:r w:rsidR="00E35DAE">
        <w:t xml:space="preserve"> a first-principles calculation presented in Appendix B.</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0D98EC76" w:rsidR="00E95C57" w:rsidRDefault="00D5796F" w:rsidP="00D5796F">
      <w:pPr>
        <w:pStyle w:val="Caption"/>
        <w:jc w:val="center"/>
      </w:pPr>
      <w:r>
        <w:t xml:space="preserve">Figure </w:t>
      </w:r>
      <w:fldSimple w:instr=" SEQ Figure \* ARABIC ">
        <w:r w:rsidR="00F5146C">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1C8A771" w:rsidR="00A55A09" w:rsidRDefault="00A55A09" w:rsidP="00A55A09">
      <w:pPr>
        <w:rPr>
          <w:szCs w:val="20"/>
        </w:rPr>
      </w:pPr>
      <w:r>
        <w:t xml:space="preserve">One characteristic worth pointing out is that when the electron is trapped in the electromagnetic wave, the energy transfer from the static electric field to the </w:t>
      </w:r>
      <w:r w:rsidR="00CB23B9">
        <w:t xml:space="preserve">gyro kinetic </w:t>
      </w:r>
      <w:r>
        <w:t xml:space="preserve"> energy is governed by quantum theory (QE theory)</w:t>
      </w:r>
      <w:r>
        <w:rPr>
          <w:szCs w:val="20"/>
        </w:rPr>
        <w:t xml:space="preserve"> </w:t>
      </w:r>
      <w:r>
        <w:rPr>
          <w:szCs w:val="20"/>
        </w:rPr>
        <w:fldChar w:fldCharType="begin"/>
      </w:r>
      <w:r w:rsidR="00736700">
        <w:rPr>
          <w:szCs w:val="20"/>
        </w:rPr>
        <w:instrText xml:space="preserve"> ADDIN EN.CITE &lt;EndNote&gt;&lt;Cite&gt;&lt;Author&gt;Nezlin&lt;/Author&gt;&lt;Year&gt;1976&lt;/Year&gt;&lt;RecNum&gt;2260&lt;/RecNum&gt;&lt;DisplayText&gt;[31]&lt;/DisplayText&gt;&lt;record&gt;&lt;rec-number&gt;2260&lt;/rec-number&gt;&lt;foreign-keys&gt;&lt;key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736700">
        <w:rPr>
          <w:noProof/>
          <w:szCs w:val="20"/>
        </w:rPr>
        <w:t>[</w:t>
      </w:r>
      <w:hyperlink w:anchor="_ENREF_31" w:tooltip="Nezlin, 1976 #2260" w:history="1">
        <w:r w:rsidR="00736700">
          <w:rPr>
            <w:noProof/>
            <w:szCs w:val="20"/>
          </w:rPr>
          <w:t>31</w:t>
        </w:r>
      </w:hyperlink>
      <w:r w:rsidR="00736700">
        <w:rPr>
          <w:noProof/>
          <w:szCs w:val="20"/>
        </w:rPr>
        <w:t>]</w:t>
      </w:r>
      <w:r>
        <w:rPr>
          <w:szCs w:val="20"/>
        </w:rPr>
        <w:fldChar w:fldCharType="end"/>
      </w:r>
    </w:p>
    <w:p w14:paraId="47A97CC4" w14:textId="1F2895CF"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4C24354F" w14:textId="1C0D1CA0"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oMath>
      <w:r>
        <w:rPr>
          <w:szCs w:val="20"/>
        </w:rPr>
        <w:t xml:space="preserve"> can be written as</w:t>
      </w:r>
    </w:p>
    <w:p w14:paraId="241DE3D4" w14:textId="13ABC02E"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e>
          </m:eqArr>
        </m:oMath>
      </m:oMathPara>
    </w:p>
    <w:p w14:paraId="29BA0479" w14:textId="4D683F59" w:rsidR="00A55A09" w:rsidRPr="00AF4F28"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AF4F28">
        <w:t>To numerically calculate the energy transfer ratio, we evaluate the work done by the static electric field during resonance:</w:t>
      </w:r>
    </w:p>
    <w:p w14:paraId="1C1B87CB" w14:textId="77777777" w:rsidR="007C1F41" w:rsidRPr="00AF4F28" w:rsidRDefault="007C1F41" w:rsidP="00A55A09"/>
    <w:p w14:paraId="787ACC74" w14:textId="5A55E459" w:rsidR="00A55A09" w:rsidRPr="00AF4F2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m:e>
          </m:eqArr>
        </m:oMath>
      </m:oMathPara>
    </w:p>
    <w:p w14:paraId="3750D811" w14:textId="524BB9CD" w:rsidR="00EB7AC0" w:rsidRPr="00AF4F28" w:rsidRDefault="00A55A09" w:rsidP="00A55A09">
      <w:r w:rsidRPr="00AF4F28">
        <w:rPr>
          <w:szCs w:val="20"/>
        </w:rPr>
        <w:lastRenderedPageBreak/>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refers to the beginning of trapping </w:t>
      </w:r>
      <w:r w:rsidR="00E13FA8" w:rsidRPr="00AF4F28">
        <w:rPr>
          <w:szCs w:val="20"/>
        </w:rPr>
        <w:t>condition</w:t>
      </w:r>
      <w:r w:rsidRPr="00AF4F28">
        <w:rPr>
          <w:szCs w:val="20"/>
        </w:rPr>
        <w:t xml:space="preserve">. </w:t>
      </w:r>
      <w:r w:rsidR="00EB7AC0" w:rsidRPr="00AF4F28">
        <w:rPr>
          <w:szCs w:val="20"/>
        </w:rPr>
        <w:t xml:space="preserve">Before the </w:t>
      </w:r>
      <w:r w:rsidR="00E13FA8" w:rsidRPr="00AF4F28">
        <w:rPr>
          <w:szCs w:val="20"/>
        </w:rPr>
        <w:t>trapping</w:t>
      </w:r>
      <w:r w:rsidR="00EB7AC0" w:rsidRPr="00AF4F28">
        <w:rPr>
          <w:szCs w:val="20"/>
        </w:rPr>
        <w:t xml:space="preserve"> condition where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00EB7AC0" w:rsidRPr="00AF4F28">
        <w:rPr>
          <w:szCs w:val="20"/>
        </w:rPr>
        <w:t xml:space="preserve">, The </w:t>
      </w:r>
      <w:r w:rsidR="00EB7AC0" w:rsidRPr="00AF4F28">
        <w:t>work done by the static electric field is expressed as:</w:t>
      </w:r>
    </w:p>
    <w:p w14:paraId="7EACB1C5" w14:textId="49F39839" w:rsidR="00EB7AC0" w:rsidRPr="00F5146C" w:rsidRDefault="00000000" w:rsidP="00EB7AC0">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m:e>
          </m:eqArr>
        </m:oMath>
      </m:oMathPara>
    </w:p>
    <w:p w14:paraId="2E776965" w14:textId="5154CBEE" w:rsidR="00F5146C" w:rsidRDefault="00F5146C" w:rsidP="00EB7AC0">
      <w:pPr>
        <w:rPr>
          <w:szCs w:val="20"/>
        </w:rPr>
      </w:pPr>
      <w:r>
        <w:rPr>
          <w:rFonts w:hint="eastAsia"/>
          <w:szCs w:val="20"/>
        </w:rPr>
        <w:t xml:space="preserve">For t &gt;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p>
    <w:p w14:paraId="65D89578" w14:textId="70F6D8F9" w:rsidR="00F5146C" w:rsidRPr="00F5146C" w:rsidRDefault="00000000" w:rsidP="00F5146C">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m:e>
          </m:eqArr>
        </m:oMath>
      </m:oMathPara>
    </w:p>
    <w:p w14:paraId="57979123" w14:textId="77777777" w:rsidR="00F5146C" w:rsidRPr="00AF4F28" w:rsidRDefault="00F5146C" w:rsidP="00EB7AC0">
      <w:pPr>
        <w:rPr>
          <w:szCs w:val="20"/>
        </w:rPr>
      </w:pPr>
    </w:p>
    <w:p w14:paraId="71BF8B1F" w14:textId="0E99D514" w:rsidR="00A55A09" w:rsidRPr="00AF4F28" w:rsidRDefault="00A55A09" w:rsidP="00A55A09">
      <w:pPr>
        <w:rPr>
          <w:szCs w:val="20"/>
        </w:rPr>
      </w:pPr>
      <w:r w:rsidRPr="00AF4F28">
        <w:rPr>
          <w:szCs w:val="20"/>
        </w:rPr>
        <w:t xml:space="preserve">The increase </w:t>
      </w:r>
      <w:r w:rsidR="00F5146C" w:rsidRPr="00AF4F28">
        <w:rPr>
          <w:szCs w:val="20"/>
        </w:rPr>
        <w:t>in</w:t>
      </w:r>
      <w:r w:rsidRPr="00AF4F28">
        <w:rPr>
          <w:szCs w:val="20"/>
        </w:rPr>
        <w:t xml:space="preserve"> perpendicular energy is given by </w:t>
      </w:r>
    </w:p>
    <w:p w14:paraId="5C4910AE" w14:textId="0A4D1BE3" w:rsidR="00A55A09" w:rsidRPr="00AF4F28"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ctrlPr>
                <w:rPr>
                  <w:rFonts w:ascii="Cambria Math" w:hAnsi="Cambria Math"/>
                  <w:i/>
                  <w:szCs w:val="20"/>
                </w:rPr>
              </m:ctrlPr>
            </m:e>
          </m:eqArr>
        </m:oMath>
      </m:oMathPara>
    </w:p>
    <w:p w14:paraId="7A11DD1E" w14:textId="4FC1A16A" w:rsidR="00A55A09" w:rsidRPr="00AF4F28" w:rsidRDefault="00EB7AC0" w:rsidP="00A55A09">
      <w:r w:rsidRPr="00AF4F28">
        <w:t xml:space="preserve">Since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≈0</m:t>
        </m:r>
      </m:oMath>
      <w:r w:rsidRPr="00AF4F28">
        <w:rPr>
          <w:szCs w:val="20"/>
        </w:rPr>
        <w:t xml:space="preserve"> before the resonance </w:t>
      </w:r>
      <w:r w:rsidR="00E2707B" w:rsidRPr="00AF4F28">
        <w:rPr>
          <w:szCs w:val="20"/>
        </w:rPr>
        <w:t>happens</w:t>
      </w:r>
      <w:r w:rsidRPr="00AF4F28">
        <w:rPr>
          <w:szCs w:val="20"/>
        </w:rPr>
        <w:t xml:space="preserve">, we can use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oMath>
      <w:r w:rsidRPr="00AF4F28">
        <w:rPr>
          <w:szCs w:val="20"/>
        </w:rPr>
        <w:t xml:space="preserve"> directly as the increasement from the resonant condition. </w:t>
      </w:r>
      <w:r w:rsidRPr="00AF4F28">
        <w:t xml:space="preserve"> </w:t>
      </w:r>
      <w:r w:rsidR="00A55A09" w:rsidRPr="00AF4F28">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rsidR="00A55A09" w:rsidRPr="00AF4F28">
        <w:t>.</w:t>
      </w:r>
    </w:p>
    <w:p w14:paraId="0164C543" w14:textId="25AB355F" w:rsidR="00BA3558" w:rsidRPr="00AF4F28" w:rsidRDefault="00BA3558" w:rsidP="00A55A09">
      <w:r w:rsidRPr="00AF4F28">
        <w:t xml:space="preserve">The energy transfer ratio from </w:t>
      </w:r>
      <w:r w:rsidR="00353D2F" w:rsidRPr="00AF4F28">
        <w:t xml:space="preserve">the static electric field to parallel kinetic energy </w:t>
      </w:r>
      <w:r w:rsidR="00E2707B" w:rsidRPr="00AF4F28">
        <w:t>is:</w:t>
      </w:r>
    </w:p>
    <w:p w14:paraId="25572DE7" w14:textId="1530E1AE" w:rsidR="00353D2F" w:rsidRPr="00AF4F28" w:rsidRDefault="00000000" w:rsidP="00A55A09">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η</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t>
                      </m:r>
                    </m:sub>
                  </m:sSub>
                </m:num>
                <m:den>
                  <m:sSub>
                    <m:sSubPr>
                      <m:ctrlPr>
                        <w:rPr>
                          <w:rFonts w:ascii="Cambria Math" w:hAnsi="Cambria Math"/>
                          <w:i/>
                        </w:rPr>
                      </m:ctrlPr>
                    </m:sSubPr>
                    <m:e>
                      <m:r>
                        <w:rPr>
                          <w:rFonts w:ascii="Cambria Math" w:hAnsi="Cambria Math"/>
                        </w:rPr>
                        <m:t>W</m:t>
                      </m:r>
                    </m:e>
                    <m:sub>
                      <m:r>
                        <w:rPr>
                          <w:rFonts w:ascii="Cambria Math" w:hAnsi="Cambria Math"/>
                        </w:rPr>
                        <m:t>E</m:t>
                      </m:r>
                    </m:sub>
                  </m:sSub>
                </m:den>
              </m:f>
              <m:r>
                <w:rPr>
                  <w:rFonts w:ascii="Cambria Math" w:hAnsi="Cambria Math"/>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m:e>
          </m:eqArr>
        </m:oMath>
      </m:oMathPara>
    </w:p>
    <w:p w14:paraId="03970E50" w14:textId="2FFB4B2E" w:rsidR="007C1F41" w:rsidRPr="00AF4F28" w:rsidRDefault="001762FA" w:rsidP="001762FA">
      <w:r w:rsidRPr="00AF4F28">
        <w:t>Here</w:t>
      </w:r>
      <w:r w:rsidR="007C1F41" w:rsidRPr="00AF4F28">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0</m:t>
            </m:r>
          </m:sub>
          <m:sup>
            <m:r>
              <w:rPr>
                <w:rFonts w:ascii="Cambria Math" w:hAnsi="Cambria Math"/>
                <w:szCs w:val="20"/>
              </w:rPr>
              <m:t>2</m:t>
            </m:r>
          </m:sup>
        </m:sSubSup>
      </m:oMath>
      <w:r w:rsidR="007C1F41" w:rsidRPr="00AF4F28">
        <w:rPr>
          <w:szCs w:val="20"/>
        </w:rPr>
        <w:t xml:space="preserve"> </w:t>
      </w:r>
      <w:r w:rsidR="00F5146C">
        <w:rPr>
          <w:rFonts w:hint="eastAsia"/>
          <w:szCs w:val="20"/>
        </w:rPr>
        <w:t xml:space="preserve"> 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F5146C">
        <w:rPr>
          <w:rFonts w:hint="eastAsia"/>
          <w:szCs w:val="20"/>
        </w:rPr>
        <w:t xml:space="preserve"> </w:t>
      </w:r>
      <w:r w:rsidR="00E2731E">
        <w:rPr>
          <w:rFonts w:hint="eastAsia"/>
          <w:szCs w:val="20"/>
        </w:rPr>
        <w:t>for</w:t>
      </w:r>
      <w:r w:rsidRPr="00AF4F28">
        <w:rPr>
          <w:szCs w:val="20"/>
        </w:rPr>
        <w:t xml:space="preserv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0</m:t>
            </m:r>
          </m:sub>
        </m:sSub>
      </m:oMath>
      <w:r w:rsidRPr="00AF4F28">
        <w:rPr>
          <w:szCs w:val="20"/>
        </w:rPr>
        <w:t xml:space="preserve"> refers to the initial velocity</w:t>
      </w:r>
      <w:r w:rsidR="00E2731E">
        <w:rPr>
          <w:rFonts w:hint="eastAsia"/>
          <w:szCs w:val="20"/>
        </w:rPr>
        <w:t>,</w:t>
      </w:r>
      <w:r w:rsidRPr="00AF4F28">
        <w:rPr>
          <w:szCs w:val="20"/>
        </w:rPr>
        <w:t xml:space="preserve"> </w:t>
      </w:r>
      <w:r w:rsidR="00E2731E">
        <w:rPr>
          <w:rFonts w:hint="eastAsia"/>
          <w:szCs w:val="20"/>
        </w:rPr>
        <w:t>while</w:t>
      </w:r>
      <w:r w:rsidRPr="00AF4F28">
        <w:rPr>
          <w:szCs w:val="20"/>
        </w:rPr>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sSub>
          <m:sSubPr>
            <m:ctrlPr>
              <w:rPr>
                <w:rFonts w:ascii="Cambria Math" w:hAnsi="Cambria Math"/>
                <w:i/>
                <w:szCs w:val="20"/>
              </w:rPr>
            </m:ctrlPr>
          </m:sSubPr>
          <m:e>
            <m:r>
              <w:rPr>
                <w:rFonts w:ascii="Cambria Math" w:hAnsi="Cambria Math"/>
                <w:szCs w:val="20"/>
              </w:rPr>
              <m:t>m</m:t>
            </m:r>
          </m:e>
          <m:sub>
            <m:r>
              <w:rPr>
                <w:rFonts w:ascii="Cambria Math" w:hAnsi="Cambria Math"/>
                <w:szCs w:val="20"/>
              </w:rPr>
              <m:t>0</m:t>
            </m:r>
          </m:sub>
        </m:sSub>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c</m:t>
            </m:r>
          </m:sub>
          <m:sup>
            <m:r>
              <w:rPr>
                <w:rFonts w:ascii="Cambria Math" w:hAnsi="Cambria Math"/>
                <w:szCs w:val="20"/>
              </w:rPr>
              <m:t>2</m:t>
            </m:r>
          </m:sup>
        </m:sSubSup>
      </m:oMath>
      <w:r w:rsidRPr="00AF4F28">
        <w:rPr>
          <w:szCs w:val="20"/>
        </w:rPr>
        <w:t xml:space="preserve"> </w:t>
      </w:r>
      <w:r w:rsidR="00F5146C">
        <w:rPr>
          <w:rFonts w:hint="eastAsia"/>
          <w:szCs w:val="20"/>
        </w:rPr>
        <w:t xml:space="preserve">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oMath>
      <w:r w:rsidR="00E2731E">
        <w:rPr>
          <w:rFonts w:hint="eastAsia"/>
          <w:szCs w:val="20"/>
        </w:rPr>
        <w:t>for</w:t>
      </w:r>
      <w:r w:rsidRPr="00AF4F28">
        <w:rPr>
          <w:szCs w:val="20"/>
        </w:rPr>
        <w:t xml:space="preserve"> </w:t>
      </w:r>
      <m:oMath>
        <m:r>
          <w:rPr>
            <w:rFonts w:ascii="Cambria Math" w:hAnsi="Cambria Math"/>
            <w:szCs w:val="20"/>
          </w:rPr>
          <m:t>t&gt;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t>
      </w:r>
      <w:r w:rsidR="00E2731E">
        <w:rPr>
          <w:rFonts w:hint="eastAsia"/>
          <w:szCs w:val="20"/>
        </w:rPr>
        <w:t xml:space="preserve">, </w:t>
      </w:r>
      <w:r w:rsidRPr="00AF4F28">
        <w:rPr>
          <w:szCs w:val="20"/>
        </w:rPr>
        <w:t xml:space="preserve">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c</m:t>
            </m:r>
          </m:sub>
        </m:sSub>
      </m:oMath>
      <w:r w:rsidRPr="00AF4F28">
        <w:rPr>
          <w:szCs w:val="20"/>
        </w:rPr>
        <w:t xml:space="preserve"> refers to the resonant velocity. </w:t>
      </w:r>
    </w:p>
    <w:p w14:paraId="7004D0C4" w14:textId="52BCE17F" w:rsidR="00EB4D8F" w:rsidRDefault="00A55A09" w:rsidP="00B1117A">
      <w:r w:rsidRPr="00AF4F28">
        <w:t xml:space="preserve">The </w:t>
      </w:r>
      <m:oMath>
        <m:sSub>
          <m:sSubPr>
            <m:ctrlPr>
              <w:rPr>
                <w:rFonts w:ascii="Cambria Math" w:hAnsi="Cambria Math"/>
                <w:i/>
              </w:rPr>
            </m:ctrlPr>
          </m:sSubPr>
          <m:e>
            <m:r>
              <w:rPr>
                <w:rFonts w:ascii="Cambria Math" w:hAnsi="Cambria Math"/>
              </w:rPr>
              <m:t>η</m:t>
            </m:r>
          </m:e>
          <m:sub>
            <m:r>
              <w:rPr>
                <w:rFonts w:ascii="Cambria Math" w:hAnsi="Cambria Math"/>
              </w:rPr>
              <m:t>⊥</m:t>
            </m:r>
          </m:sub>
        </m:sSub>
      </m:oMath>
      <w:r w:rsidRPr="00AF4F28">
        <w:t xml:space="preserve"> values obtained from the two methods are illustrated in</w:t>
      </w:r>
      <w:r w:rsidR="00187140">
        <w:t xml:space="preserve"> Fig.5</w:t>
      </w:r>
      <w:r w:rsidRPr="00AF4F28">
        <w:t xml:space="preserve">. As </w:t>
      </w:r>
      <w:r w:rsidR="006D3DB3" w:rsidRPr="00AF4F28">
        <w:rPr>
          <w:rFonts w:hint="eastAsia"/>
        </w:rPr>
        <w:t xml:space="preserve">the </w:t>
      </w:r>
      <w:r w:rsidRPr="00AF4F28">
        <w:t>electron is trapped by electromagnetic wave</w:t>
      </w:r>
      <w:r w:rsidR="00422195">
        <w:t xml:space="preserve"> </w:t>
      </w:r>
      <w:r w:rsidR="007713ED">
        <w:t>(</w:t>
      </w:r>
      <w:r w:rsidR="00422195">
        <w:t xml:space="preserve">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c</m:t>
            </m:r>
          </m:sub>
        </m:sSub>
      </m:oMath>
      <w:r w:rsidR="00422195">
        <w:t xml:space="preserve"> w</w:t>
      </w:r>
      <w:r w:rsidR="007713ED">
        <w:t>ith</w:t>
      </w:r>
      <w:r w:rsidR="00422195">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≈1.67×</m:t>
        </m:r>
        <m:sSup>
          <m:sSupPr>
            <m:ctrlPr>
              <w:rPr>
                <w:rFonts w:ascii="Cambria Math" w:hAnsi="Cambria Math"/>
                <w:i/>
              </w:rPr>
            </m:ctrlPr>
          </m:sSupPr>
          <m:e>
            <m:r>
              <w:rPr>
                <w:rFonts w:ascii="Cambria Math" w:hAnsi="Cambria Math"/>
              </w:rPr>
              <m:t>10</m:t>
            </m:r>
          </m:e>
          <m:sup>
            <m:r>
              <w:rPr>
                <w:rFonts w:ascii="Cambria Math" w:hAnsi="Cambria Math"/>
              </w:rPr>
              <m:t>6</m:t>
            </m:r>
          </m:sup>
        </m:sSup>
        <m:sSub>
          <m:sSubPr>
            <m:ctrlPr>
              <w:rPr>
                <w:rFonts w:ascii="Cambria Math" w:hAnsi="Cambria Math"/>
                <w:i/>
              </w:rPr>
            </m:ctrlPr>
          </m:sSubPr>
          <m:e>
            <m:r>
              <w:rPr>
                <w:rFonts w:ascii="Cambria Math" w:hAnsi="Cambria Math"/>
              </w:rPr>
              <m:t>τ</m:t>
            </m:r>
          </m:e>
          <m:sub>
            <m:r>
              <w:rPr>
                <w:rFonts w:ascii="Cambria Math" w:hAnsi="Cambria Math"/>
              </w:rPr>
              <m:t>ce</m:t>
            </m:r>
          </m:sub>
        </m:sSub>
      </m:oMath>
      <w:r w:rsidR="007713ED">
        <w:t>)</w:t>
      </w:r>
      <w:r w:rsidRPr="00AF4F28">
        <w:t>, the energy transfer ratio from the numerical results tends to approach the theoretical prediction</w:t>
      </w:r>
      <w:r w:rsidR="006A6A20" w:rsidRPr="00AF4F28">
        <w:t xml:space="preserve">. </w:t>
      </w:r>
      <w:r w:rsidR="00E2707B" w:rsidRPr="00AF4F28">
        <w:t>Besides</w:t>
      </w:r>
      <w:r w:rsidR="006A6A20" w:rsidRPr="00AF4F28">
        <w:t xml:space="preserve"> this,</w:t>
      </w:r>
      <w:r w:rsidRPr="00AF4F28">
        <w:t xml:space="preserve"> </w:t>
      </w:r>
      <w:r w:rsidR="006A6A20" w:rsidRPr="00AF4F28">
        <w:t xml:space="preserve">the parallel energy transfer ratio is 100% before resonant condition </w:t>
      </w:r>
      <w:r w:rsidR="00E13FA8" w:rsidRPr="00AF4F28">
        <w:t>and then</w:t>
      </w:r>
      <w:r w:rsidR="006A6A20" w:rsidRPr="00AF4F28">
        <w:t xml:space="preserve"> is 0 during the resonant </w:t>
      </w:r>
      <w:r w:rsidR="00E13FA8" w:rsidRPr="00AF4F28">
        <w:t xml:space="preserve">condition. </w:t>
      </w:r>
      <w:r w:rsidR="00CB529C" w:rsidRPr="00AF4F28">
        <w:t>The  other 55% energy will transfer to the stimulated wave emission as described in quantum description</w:t>
      </w:r>
      <w:r w:rsidR="00CB529C" w:rsidRPr="00AF4F28">
        <w:rPr>
          <w:szCs w:val="20"/>
        </w:rPr>
        <w:fldChar w:fldCharType="begin"/>
      </w:r>
      <w:r w:rsidR="00736700">
        <w:rPr>
          <w:szCs w:val="20"/>
        </w:rPr>
        <w:instrText xml:space="preserve"> ADDIN EN.CITE &lt;EndNote&gt;&lt;Cite&gt;&lt;Author&gt;Nezlin&lt;/Author&gt;&lt;Year&gt;1976&lt;/Year&gt;&lt;RecNum&gt;2260&lt;/RecNum&gt;&lt;DisplayText&gt;[31]&lt;/DisplayText&gt;&lt;record&gt;&lt;rec-number&gt;2260&lt;/rec-number&gt;&lt;foreign-keys&gt;&lt;key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AF4F28">
        <w:rPr>
          <w:szCs w:val="20"/>
        </w:rPr>
        <w:fldChar w:fldCharType="separate"/>
      </w:r>
      <w:r w:rsidR="00736700">
        <w:rPr>
          <w:noProof/>
          <w:szCs w:val="20"/>
        </w:rPr>
        <w:t>[</w:t>
      </w:r>
      <w:hyperlink w:anchor="_ENREF_31" w:tooltip="Nezlin, 1976 #2260" w:history="1">
        <w:r w:rsidR="00736700">
          <w:rPr>
            <w:noProof/>
            <w:szCs w:val="20"/>
          </w:rPr>
          <w:t>31</w:t>
        </w:r>
      </w:hyperlink>
      <w:r w:rsidR="00736700">
        <w:rPr>
          <w:noProof/>
          <w:szCs w:val="20"/>
        </w:rPr>
        <w:t>]</w:t>
      </w:r>
      <w:r w:rsidR="00CB529C" w:rsidRPr="00AF4F28">
        <w:rPr>
          <w:szCs w:val="20"/>
        </w:rPr>
        <w:fldChar w:fldCharType="end"/>
      </w:r>
      <w:r w:rsidR="00CB529C" w:rsidRPr="00AF4F28">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71597EF2" w:rsidR="00EB4D8F" w:rsidRDefault="00823445" w:rsidP="00823445">
      <w:pPr>
        <w:pStyle w:val="Caption"/>
        <w:jc w:val="center"/>
      </w:pPr>
      <w:bookmarkStart w:id="50" w:name="_Ref221032577"/>
      <w:r>
        <w:t xml:space="preserve">Figure </w:t>
      </w:r>
      <w:fldSimple w:instr=" SEQ Figure \* ARABIC ">
        <w:r w:rsidR="00F5146C">
          <w:rPr>
            <w:noProof/>
          </w:rPr>
          <w:t>5</w:t>
        </w:r>
      </w:fldSimple>
      <w:bookmarkEnd w:id="50"/>
      <w:r w:rsidR="00F72379">
        <w:t>.</w:t>
      </w:r>
      <w:r w:rsidR="00F72379" w:rsidRPr="0079582B">
        <w:t xml:space="preserve"> Energy</w:t>
      </w:r>
      <w:r w:rsidRPr="0079582B">
        <w:t xml:space="preserve"> transfer ratio from the static electric field to the </w:t>
      </w:r>
      <w:r w:rsidR="00CB23B9">
        <w:t xml:space="preserve">gyro kinetic </w:t>
      </w:r>
      <w:r w:rsidRPr="0079582B">
        <w:t>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w:t>
      </w:r>
      <w:r w:rsidR="00BD2BB2">
        <w:t>.</w:t>
      </w:r>
      <w:r w:rsidRPr="0079582B">
        <w:t xml:space="preserv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466E2416" w:rsidR="00021ABE" w:rsidRDefault="00021ABE" w:rsidP="00021ABE">
      <w:r>
        <w:t>This trapping effect can be qualitatively understood through the conservation of angular momentum and linear momentum</w:t>
      </w:r>
      <w:r w:rsidR="00F331D3">
        <w:fldChar w:fldCharType="begin"/>
      </w:r>
      <w:r w:rsidR="00736700">
        <w:instrText xml:space="preserve"> ADDIN EN.CITE &lt;EndNote&gt;&lt;Cite&gt;&lt;Author&gt;Xu&lt;/Author&gt;&lt;Year&gt;2025&lt;/Year&gt;&lt;RecNum&gt;2411&lt;/RecNum&gt;&lt;DisplayText&gt;[29]&lt;/DisplayText&gt;&lt;record&gt;&lt;rec-number&gt;2411&lt;/rec-number&gt;&lt;foreign-keys&gt;&lt;key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736700">
        <w:rPr>
          <w:noProof/>
        </w:rPr>
        <w:t>[</w:t>
      </w:r>
      <w:hyperlink w:anchor="_ENREF_29" w:tooltip="Xu, 2025 #2411" w:history="1">
        <w:r w:rsidR="00736700">
          <w:rPr>
            <w:noProof/>
          </w:rPr>
          <w:t>29</w:t>
        </w:r>
      </w:hyperlink>
      <w:r w:rsidR="00736700">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CB23B9">
        <w:t xml:space="preserve">gyro kinetic </w:t>
      </w:r>
      <w:r>
        <w:t xml:space="preserve">energy and kinetic energy refers to its translational motion along the magnetic field. When this system is stimulated by an external </w:t>
      </w:r>
      <w:r w:rsidR="00A47DC2">
        <w:t>E.M</w:t>
      </w:r>
      <w:r>
        <w:t xml:space="preserve"> wave, it undergoes stimulated emission, </w:t>
      </w:r>
      <w:r w:rsidR="00187140">
        <w:t>radiating E.M</w:t>
      </w:r>
      <w:r w:rsidR="00831181">
        <w:rPr>
          <w:rFonts w:hint="eastAsia"/>
        </w:rPr>
        <w:t xml:space="preserve"> </w:t>
      </w:r>
      <w:r w:rsidR="006F4578">
        <w:t>waves</w:t>
      </w:r>
      <w:r>
        <w:t xml:space="preserve"> identical to the external one.</w:t>
      </w:r>
    </w:p>
    <w:p w14:paraId="6486DA6C" w14:textId="478A9543"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w:t>
      </w:r>
      <w:r w:rsidR="006F4578">
        <w:rPr>
          <w:rFonts w:hint="eastAsia"/>
        </w:rPr>
        <w:t xml:space="preserve"> to emitted wave</w:t>
      </w:r>
      <w:r w:rsidR="00021ABE">
        <w:t xml:space="preserve">. </w:t>
      </w:r>
      <w:r w:rsidR="00231F69">
        <w:t xml:space="preserve">At the same time, </w:t>
      </w:r>
      <w:r w:rsidR="00021ABE">
        <w:t>because the electron possesses right</w:t>
      </w:r>
      <w:r w:rsidR="00EF589B">
        <w:rPr>
          <w:rFonts w:hint="eastAsia"/>
        </w:rPr>
        <w:t xml:space="preserve">-hand </w:t>
      </w:r>
      <w:r w:rsidR="00432F5E">
        <w:t>circular</w:t>
      </w:r>
      <w:r w:rsidR="00EF589B">
        <w:t xml:space="preserve"> </w:t>
      </w:r>
      <w:r w:rsidR="00231F69">
        <w:t>rotation</w:t>
      </w:r>
      <w:r w:rsidR="00021ABE">
        <w:t xml:space="preserve"> (associated with positive angular momentum), while the emitted wave has left-hand </w:t>
      </w:r>
      <w:r w:rsidR="006F4578">
        <w:t>circular</w:t>
      </w:r>
      <w:r w:rsidR="00231F69">
        <w:t xml:space="preserve">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w:t>
      </w:r>
      <w:r w:rsidR="00CB23B9">
        <w:t xml:space="preserve">gyro kinetic </w:t>
      </w:r>
      <w:r w:rsidR="00021ABE">
        <w:t xml:space="preserve">energy. However, a static electric field continues to replenish the lost kinetic energy. </w:t>
      </w:r>
      <w:r w:rsidR="00664F79" w:rsidRPr="00664F79">
        <w:t>When the rate of the electron’s parallel kinetic energy loss to the electromagnetic wave balances the gain from the static electric field, the electron’s parallel velocity stops increasing, and the electron becomes trapped by the electromagnetic wave</w:t>
      </w:r>
      <w:r w:rsidR="00664F79">
        <w:rPr>
          <w:rFonts w:hint="eastAsia"/>
        </w:rPr>
        <w:t xml:space="preserve">, while </w:t>
      </w:r>
      <w:r w:rsidR="00664F79">
        <w:t>the</w:t>
      </w:r>
      <w:r w:rsidR="00664F79">
        <w:rPr>
          <w:rFonts w:hint="eastAsia"/>
        </w:rPr>
        <w:t xml:space="preserve"> gyro kinetic energy increases </w:t>
      </w:r>
      <w:r w:rsidR="00664F79">
        <w:t>due</w:t>
      </w:r>
      <w:r w:rsidR="00664F79">
        <w:rPr>
          <w:rFonts w:hint="eastAsia"/>
        </w:rPr>
        <w:t xml:space="preserve"> to </w:t>
      </w:r>
      <w:r w:rsidR="00664F79">
        <w:rPr>
          <w:rFonts w:hint="eastAsia"/>
        </w:rPr>
        <w:lastRenderedPageBreak/>
        <w:t>angular momentum conservation</w:t>
      </w:r>
      <w:r w:rsidR="00664F79" w:rsidRPr="00664F79">
        <w:t>.</w:t>
      </w:r>
      <w:r w:rsidR="00664F79">
        <w:rPr>
          <w:rFonts w:hint="eastAsia"/>
        </w:rPr>
        <w:t xml:space="preserve"> </w:t>
      </w:r>
      <w:r w:rsidR="00021ABE">
        <w:t xml:space="preserve">This manifests as a continuous transfer of energy from the static electric field to the </w:t>
      </w:r>
      <w:r w:rsidR="00CB23B9">
        <w:t xml:space="preserve">gyro kinetic </w:t>
      </w:r>
      <w:r w:rsidR="00021ABE">
        <w:t xml:space="preserve">energy of the </w:t>
      </w:r>
      <w:r w:rsidR="00664F79">
        <w:rPr>
          <w:rFonts w:hint="eastAsia"/>
        </w:rPr>
        <w:t>electron</w:t>
      </w:r>
      <w:r w:rsidR="00021ABE">
        <w:t>.</w:t>
      </w:r>
    </w:p>
    <w:p w14:paraId="34C99AAF" w14:textId="2848F505" w:rsidR="008F01C9" w:rsidRDefault="00555B40" w:rsidP="006C2B9A">
      <w:r>
        <w:t xml:space="preserve">The redistribution of electron energy between parallel </w:t>
      </w:r>
      <w:r w:rsidR="00664F79">
        <w:rPr>
          <w:rFonts w:hint="eastAsia"/>
        </w:rPr>
        <w:t>kinetic energy</w:t>
      </w:r>
      <w:r>
        <w:t xml:space="preserve"> and </w:t>
      </w:r>
      <w:r w:rsidR="00CB23B9">
        <w:t xml:space="preserve">gyro kinetic </w:t>
      </w:r>
      <w:r>
        <w:t xml:space="preserve">energy suggests a possible route for mitigating runaway electrons. Tailored wave injections (e.g., whistler-mode or electron cyclotron waves) could induce resonant trapping, helping to suppress </w:t>
      </w:r>
      <w:r w:rsidR="00121097">
        <w:t>runaway electrons</w:t>
      </w:r>
      <w:r>
        <w:t xml:space="preserve">. At the same time, the continuous energy transfer from static electric fields to </w:t>
      </w:r>
      <w:r w:rsidR="00CB23B9">
        <w:t xml:space="preserve">gyro kinetic </w:t>
      </w:r>
      <w:r>
        <w:t>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4D675BC0" w14:textId="10DF293B" w:rsidR="00EB4D8F" w:rsidRDefault="00021ABE" w:rsidP="00DF3C49">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6E6980" w:rsidRPr="006E6980">
        <w:t>The critical trapping energy of the electromagnetic wave is obtained numerically and further verified through a first-principles calculation presented in Appendix B. The energy conservation ratios from simulations and quantum theory show strong agreement.</w:t>
      </w:r>
      <w:r w:rsidR="006E6980">
        <w:rPr>
          <w:rFonts w:hint="eastAsia"/>
        </w:rPr>
        <w:t xml:space="preserve"> </w:t>
      </w:r>
      <w:r w:rsidR="008F01C9" w:rsidRPr="008F01C9">
        <w:t>The underlying mechanism is explained in terms of angular and linear momentum conservation, and potential applications for runaway electron suppression and plasma heating are discussed.</w:t>
      </w: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0744324C" w:rsidR="00D76739" w:rsidRPr="009742AB" w:rsidRDefault="00F86717" w:rsidP="009742AB">
      <w:pPr>
        <w:ind w:left="180" w:firstLine="0"/>
        <w:rPr>
          <w:b/>
        </w:rPr>
      </w:pPr>
      <w:r>
        <w:rPr>
          <w:b/>
        </w:rPr>
        <w:t>A</w:t>
      </w:r>
      <w:r w:rsidR="009742AB">
        <w:rPr>
          <w:b/>
        </w:rPr>
        <w:t>.</w:t>
      </w:r>
      <w:r w:rsidR="009742AB"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73378A32"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1"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1"/>
            </m:e>
          </m:eqArr>
        </m:oMath>
      </m:oMathPara>
    </w:p>
    <w:p w14:paraId="135EEDD9" w14:textId="279218C5"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18B74614"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2"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w:bookmarkEnd w:id="52"/>
              <m:ctrlPr>
                <w:rPr>
                  <w:rFonts w:ascii="Cambria Math" w:hAnsi="Cambria Math"/>
                  <w:i/>
                  <w:color w:val="000000"/>
                </w:rPr>
              </m:ctrlPr>
            </m:e>
          </m:eqArr>
        </m:oMath>
      </m:oMathPara>
    </w:p>
    <w:p w14:paraId="507C1CAB" w14:textId="3B3588CB"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3" w:name="OLE_LINK1"/>
            <w:bookmarkStart w:id="54" w:name="OLE_LINK2"/>
            <w:bookmarkStart w:id="55"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72</m:t>
                </m:r>
                <m:r>
                  <w:rPr>
                    <w:rFonts w:ascii="Cambria Math" w:hAnsi="Cambria Math"/>
                    <w:i/>
                    <w:noProof/>
                    <w:szCs w:val="20"/>
                  </w:rPr>
                  <w:fldChar w:fldCharType="end"/>
                </m:r>
              </m:e>
            </m:d>
            <w:bookmarkEnd w:id="53"/>
            <w:bookmarkEnd w:id="54"/>
            <w:bookmarkEnd w:id="55"/>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72</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71</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6177BA6E"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73</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6E8C572D" w14:textId="022B4F7B" w:rsidR="00F86717" w:rsidRPr="009742AB" w:rsidRDefault="00F86717" w:rsidP="00F86717">
      <w:pPr>
        <w:ind w:left="180" w:firstLine="0"/>
        <w:rPr>
          <w:b/>
        </w:rPr>
      </w:pPr>
      <w:r>
        <w:rPr>
          <w:b/>
        </w:rPr>
        <w:lastRenderedPageBreak/>
        <w:t>B.</w:t>
      </w:r>
      <w:r w:rsidRPr="009742AB">
        <w:rPr>
          <w:b/>
        </w:rPr>
        <w:t xml:space="preserve"> </w:t>
      </w:r>
      <w:r>
        <w:rPr>
          <w:b/>
        </w:rPr>
        <w:t xml:space="preserve">Cross-check the threshold through </w:t>
      </w:r>
      <w:r w:rsidRPr="00F86717">
        <w:rPr>
          <w:b/>
        </w:rPr>
        <w:t>first-principles calculation</w:t>
      </w:r>
    </w:p>
    <w:p w14:paraId="1C6AA8A2" w14:textId="77777777" w:rsidR="00C147A3" w:rsidRDefault="00C147A3" w:rsidP="00221004">
      <w:pPr>
        <w:ind w:firstLine="0"/>
      </w:pPr>
      <w:r w:rsidRPr="00C147A3">
        <w:t>To verify the threshold predicted by the pseudo-potential analysis, a direct first-principles calculation is employed. By directly solving the electron’s equation of motion, we can clearly examine the velocity behavior on either side of the threshold.</w:t>
      </w:r>
    </w:p>
    <w:p w14:paraId="67355764" w14:textId="300CC18C" w:rsidR="00C147A3" w:rsidRDefault="00C147A3" w:rsidP="00221004">
      <w:pPr>
        <w:ind w:firstLine="0"/>
      </w:pPr>
      <w:r w:rsidRPr="00C147A3">
        <w:t xml:space="preserve">The electron’s equations of motion for position </w:t>
      </w:r>
      <w:r w:rsidRPr="00C147A3">
        <w:rPr>
          <w:b/>
          <w:bCs/>
        </w:rPr>
        <w:t>r</w:t>
      </w:r>
      <w:r w:rsidRPr="00C147A3">
        <w:t xml:space="preserve"> and momentum </w:t>
      </w:r>
      <w:r w:rsidRPr="00C147A3">
        <w:rPr>
          <w:b/>
          <w:bCs/>
        </w:rPr>
        <w:t>p</w:t>
      </w:r>
      <w:r w:rsidRPr="00C147A3">
        <w:t xml:space="preserve"> are given in </w:t>
      </w:r>
      <w:r w:rsidRPr="0062486A">
        <w:t>eq.</w:t>
      </w:r>
      <w:r w:rsidR="00DB7F8C">
        <w:rPr>
          <w:rFonts w:hint="eastAsia"/>
        </w:rPr>
        <w:t xml:space="preserve"> </w:t>
      </w:r>
      <w:r w:rsidR="00DB7F8C">
        <w:rPr>
          <w:sz w:val="28"/>
        </w:rPr>
        <w:fldChar w:fldCharType="begin"/>
      </w:r>
      <w:r w:rsidR="00DB7F8C">
        <w:instrText xml:space="preserve"> </w:instrText>
      </w:r>
      <w:r w:rsidR="00DB7F8C">
        <w:rPr>
          <w:rFonts w:hint="eastAsia"/>
        </w:rPr>
        <w:instrText>REF motion_equation \h</w:instrText>
      </w:r>
      <w:r w:rsidR="00DB7F8C">
        <w:instrText xml:space="preserve"> </w:instrText>
      </w:r>
      <w:r w:rsidR="00DB7F8C">
        <w:rPr>
          <w:sz w:val="28"/>
        </w:rPr>
      </w:r>
      <w:r w:rsidR="00DB7F8C">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74</m:t>
            </m:r>
          </m:e>
        </m:d>
      </m:oMath>
      <w:r w:rsidR="00DB7F8C">
        <w:rPr>
          <w:sz w:val="28"/>
        </w:rPr>
        <w:fldChar w:fldCharType="end"/>
      </w:r>
      <w:r w:rsidR="0062486A" w:rsidRPr="0062486A">
        <w:t xml:space="preserve">.  </w:t>
      </w:r>
      <w:r w:rsidRPr="00C147A3">
        <w:t xml:space="preserve">Here, </w:t>
      </w:r>
      <w:r w:rsidRPr="00C147A3">
        <w:rPr>
          <w:b/>
          <w:bCs/>
        </w:rPr>
        <w:t>E</w:t>
      </w:r>
      <w:r w:rsidRPr="00C147A3">
        <w:t xml:space="preserve"> and </w:t>
      </w:r>
      <w:r w:rsidRPr="00C147A3">
        <w:rPr>
          <w:b/>
          <w:bCs/>
        </w:rPr>
        <w:t>B</w:t>
      </w:r>
      <w:r w:rsidRPr="00C147A3">
        <w:t xml:space="preserve"> represent the total electric and magnetic fields, including both static and electromagnetic components. The variable </w:t>
      </w:r>
      <w:r w:rsidRPr="00C147A3">
        <w:rPr>
          <w:b/>
          <w:bCs/>
        </w:rPr>
        <w:t>p</w:t>
      </w:r>
      <w:r w:rsidRPr="00C147A3">
        <w:t xml:space="preserve"> denotes the momentum, </w:t>
      </w:r>
      <w:r w:rsidRPr="00C147A3">
        <w:rPr>
          <w:b/>
          <w:bCs/>
        </w:rPr>
        <w:t>c</w:t>
      </w:r>
      <w:r w:rsidRPr="00C147A3">
        <w:t xml:space="preserve"> is the speed of light in vacuum, </w:t>
      </w:r>
      <w:r w:rsidRPr="00C147A3">
        <w:rPr>
          <w:b/>
          <w:bCs/>
        </w:rPr>
        <w:t>r</w:t>
      </w:r>
      <w:r w:rsidRPr="00C147A3">
        <w:t xml:space="preserve"> is the electron’s position, </w:t>
      </w:r>
      <w:r w:rsidRPr="00C147A3">
        <w:rPr>
          <w:b/>
          <w:bCs/>
        </w:rPr>
        <w:t>e</w:t>
      </w:r>
      <w:r w:rsidRPr="00C147A3">
        <w:t xml:space="preserve"> is the electron charge, and </w:t>
      </w:r>
      <m:oMath>
        <m:sSub>
          <m:sSubPr>
            <m:ctrlPr>
              <w:rPr>
                <w:rFonts w:ascii="Cambria Math" w:hAnsi="Cambria Math"/>
              </w:rPr>
            </m:ctrlPr>
          </m:sSubPr>
          <m:e>
            <m:r>
              <m:rPr>
                <m:sty m:val="p"/>
              </m:rPr>
              <w:rPr>
                <w:rFonts w:ascii="Cambria Math" w:hAnsi="Cambria Math"/>
              </w:rPr>
              <m:t>m</m:t>
            </m:r>
          </m:e>
          <m:sub>
            <m:r>
              <m:rPr>
                <m:sty m:val="p"/>
              </m:rPr>
              <w:rPr>
                <w:rFonts w:ascii="Cambria Math" w:hAnsi="Cambria Math"/>
              </w:rPr>
              <m:t>0</m:t>
            </m:r>
          </m:sub>
        </m:sSub>
      </m:oMath>
      <w:r>
        <w:rPr>
          <w:rFonts w:hint="eastAsia"/>
        </w:rPr>
        <w:t xml:space="preserve"> </w:t>
      </w:r>
      <w:r w:rsidRPr="00C147A3">
        <w:t>is the electron rest</w:t>
      </w:r>
      <w:r>
        <w:rPr>
          <w:rFonts w:hint="eastAsia"/>
        </w:rPr>
        <w:t xml:space="preserve"> mass.</w:t>
      </w:r>
    </w:p>
    <w:p w14:paraId="0743C22B" w14:textId="012ED05D" w:rsidR="0062486A" w:rsidRPr="0062486A" w:rsidRDefault="00000000" w:rsidP="00221004">
      <w:pPr>
        <w:ind w:firstLine="0"/>
        <w:rPr>
          <w:sz w:val="20"/>
          <w:szCs w:val="20"/>
        </w:rPr>
      </w:pPr>
      <m:oMathPara>
        <m:oMath>
          <m:eqArr>
            <m:eqArrPr>
              <m:maxDist m:val="1"/>
              <m:ctrlPr>
                <w:rPr>
                  <w:rFonts w:ascii="Cambria Math" w:hAnsi="Cambria Math"/>
                  <w:sz w:val="20"/>
                  <w:szCs w:val="20"/>
                </w:rPr>
              </m:ctrlPr>
            </m:eqArrPr>
            <m:e>
              <m:m>
                <m:mPr>
                  <m:plcHide m:val="1"/>
                  <m:mcs>
                    <m:mc>
                      <m:mcPr>
                        <m:count m:val="1"/>
                        <m:mcJc m:val="left"/>
                      </m:mcPr>
                    </m:mc>
                  </m:mcs>
                  <m:ctrlPr>
                    <w:rPr>
                      <w:rFonts w:ascii="Cambria Math" w:hAnsi="Cambria Math"/>
                      <w:sz w:val="20"/>
                      <w:szCs w:val="20"/>
                    </w:rPr>
                  </m:ctrlPr>
                </m:mP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r</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sz w:val="20"/>
                                    <w:szCs w:val="20"/>
                                  </w:rPr>
                                </m:ctrlPr>
                              </m:sSubSupPr>
                              <m:e>
                                <m:r>
                                  <w:rPr>
                                    <w:rFonts w:ascii="Cambria Math" w:hAnsi="Cambria Math"/>
                                    <w:noProof/>
                                    <w:sz w:val="20"/>
                                    <w:szCs w:val="20"/>
                                  </w:rPr>
                                  <m:t>m</m:t>
                                </m:r>
                              </m:e>
                              <m:sub>
                                <m:r>
                                  <m:rPr>
                                    <m:sty m:val="p"/>
                                  </m:rPr>
                                  <w:rPr>
                                    <w:rFonts w:ascii="Cambria Math" w:hAnsi="Cambria Math"/>
                                    <w:noProof/>
                                    <w:sz w:val="20"/>
                                    <w:szCs w:val="20"/>
                                  </w:rPr>
                                  <m:t>0</m:t>
                                </m:r>
                              </m:sub>
                              <m:sup>
                                <m:r>
                                  <m:rPr>
                                    <m:sty m:val="p"/>
                                  </m:rPr>
                                  <w:rPr>
                                    <w:rFonts w:ascii="Cambria Math" w:hAnsi="Cambria Math"/>
                                    <w:noProof/>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e>
                </m:m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p</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r>
                      <w:rPr>
                        <w:rFonts w:ascii="Cambria Math" w:hAnsi="Cambria Math"/>
                        <w:noProof/>
                        <w:sz w:val="20"/>
                        <w:szCs w:val="20"/>
                      </w:rPr>
                      <m:t>-e</m:t>
                    </m:r>
                    <m:d>
                      <m:dPr>
                        <m:ctrlPr>
                          <w:rPr>
                            <w:rFonts w:ascii="Cambria Math" w:hAnsi="Cambria Math"/>
                            <w:sz w:val="20"/>
                            <w:szCs w:val="20"/>
                          </w:rPr>
                        </m:ctrlPr>
                      </m:dPr>
                      <m:e>
                        <m:r>
                          <m:rPr>
                            <m:sty m:val="b"/>
                          </m:rPr>
                          <w:rPr>
                            <w:rFonts w:ascii="Cambria Math" w:hAnsi="Cambria Math"/>
                            <w:noProof/>
                            <w:sz w:val="20"/>
                            <w:szCs w:val="20"/>
                          </w:rPr>
                          <m:t>E</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i/>
                                        <w:sz w:val="20"/>
                                        <w:szCs w:val="20"/>
                                      </w:rPr>
                                    </m:ctrlPr>
                                  </m:sSubSupPr>
                                  <m:e>
                                    <m:r>
                                      <w:rPr>
                                        <w:rFonts w:ascii="Cambria Math" w:hAnsi="Cambria Math"/>
                                        <w:sz w:val="20"/>
                                        <w:szCs w:val="20"/>
                                      </w:rPr>
                                      <m:t>m</m:t>
                                    </m:r>
                                  </m:e>
                                  <m:sub>
                                    <m:r>
                                      <w:rPr>
                                        <w:rFonts w:ascii="Cambria Math" w:hAnsi="Cambria Math"/>
                                        <w:sz w:val="20"/>
                                        <w:szCs w:val="20"/>
                                      </w:rPr>
                                      <m:t>0</m:t>
                                    </m:r>
                                  </m:sub>
                                  <m:sup>
                                    <m:r>
                                      <w:rPr>
                                        <w:rFonts w:ascii="Cambria Math" w:hAnsi="Cambria Math"/>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r>
                          <w:rPr>
                            <w:rFonts w:ascii="Cambria Math" w:hAnsi="Cambria Math"/>
                            <w:noProof/>
                            <w:sz w:val="20"/>
                            <w:szCs w:val="20"/>
                          </w:rPr>
                          <m:t>×</m:t>
                        </m:r>
                        <m:r>
                          <m:rPr>
                            <m:sty m:val="b"/>
                          </m:rPr>
                          <w:rPr>
                            <w:rFonts w:ascii="Cambria Math" w:hAnsi="Cambria Math"/>
                            <w:noProof/>
                            <w:sz w:val="20"/>
                            <w:szCs w:val="20"/>
                          </w:rPr>
                          <m:t>B</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e>
                    </m:d>
                  </m:e>
                </m:mr>
              </m:m>
              <m:r>
                <w:rPr>
                  <w:rFonts w:ascii="Cambria Math" w:hAnsi="Cambria Math"/>
                  <w:sz w:val="20"/>
                  <w:szCs w:val="20"/>
                </w:rPr>
                <m:t>#</m:t>
              </m:r>
              <w:bookmarkStart w:id="56" w:name="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74</m:t>
                  </m:r>
                  <m:r>
                    <w:rPr>
                      <w:rFonts w:ascii="Cambria Math" w:hAnsi="Cambria Math"/>
                      <w:i/>
                      <w:noProof/>
                      <w:szCs w:val="20"/>
                    </w:rPr>
                    <w:fldChar w:fldCharType="end"/>
                  </m:r>
                </m:e>
              </m:d>
              <w:bookmarkEnd w:id="56"/>
              <m:ctrlPr>
                <w:rPr>
                  <w:rFonts w:ascii="Cambria Math" w:hAnsi="Cambria Math"/>
                  <w:i/>
                  <w:sz w:val="20"/>
                  <w:szCs w:val="20"/>
                </w:rPr>
              </m:ctrlPr>
            </m:e>
          </m:eqArr>
        </m:oMath>
      </m:oMathPara>
    </w:p>
    <w:p w14:paraId="216D4747" w14:textId="381CDAD1" w:rsidR="0062486A" w:rsidRDefault="00DA72C4" w:rsidP="00221004">
      <w:pPr>
        <w:ind w:firstLine="0"/>
      </w:pPr>
      <w:r w:rsidRPr="00466F9C">
        <w:t>The discrete structure of</w:t>
      </w:r>
      <w:r>
        <w:rPr>
          <w:rFonts w:hint="eastAsia"/>
        </w:rPr>
        <w:t xml:space="preserve"> eq. </w:t>
      </w:r>
      <w:r>
        <w:rPr>
          <w:sz w:val="28"/>
        </w:rPr>
        <w:fldChar w:fldCharType="begin"/>
      </w:r>
      <w:r>
        <w:instrText xml:space="preserve"> </w:instrText>
      </w:r>
      <w:r>
        <w:rPr>
          <w:rFonts w:hint="eastAsia"/>
        </w:rPr>
        <w:instrText>REF motion_equation \h</w:instrText>
      </w:r>
      <w:r>
        <w:instrText xml:space="preserve"> </w:instrText>
      </w:r>
      <w:r>
        <w:rPr>
          <w:sz w:val="28"/>
        </w:rPr>
      </w:r>
      <w:r>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74</m:t>
            </m:r>
          </m:e>
        </m:d>
      </m:oMath>
      <w:r>
        <w:rPr>
          <w:sz w:val="28"/>
        </w:rPr>
        <w:fldChar w:fldCharType="end"/>
      </w:r>
      <w:r>
        <w:rPr>
          <w:sz w:val="28"/>
        </w:rPr>
        <w:t xml:space="preserve"> </w:t>
      </w:r>
      <w:r w:rsidRPr="00466F9C">
        <w:t>is rewritten as</w:t>
      </w:r>
      <w:r>
        <w:rPr>
          <w:rFonts w:hint="eastAsia"/>
        </w:rPr>
        <w:t xml:space="preserve"> eq</w:t>
      </w:r>
      <w:r w:rsidR="00DB7F8C">
        <w:t>.</w:t>
      </w:r>
      <w:r w:rsidR="00DB7F8C">
        <w:fldChar w:fldCharType="begin"/>
      </w:r>
      <w:r w:rsidR="00DB7F8C">
        <w:instrText xml:space="preserve"> </w:instrText>
      </w:r>
      <w:r w:rsidR="00DB7F8C">
        <w:rPr>
          <w:rFonts w:hint="eastAsia"/>
        </w:rPr>
        <w:instrText>REF discrete_motion_equation \h</w:instrText>
      </w:r>
      <w:r w:rsidR="00DB7F8C">
        <w:instrText xml:space="preserve"> </w:instrText>
      </w:r>
      <w:r w:rsidR="00DB7F8C">
        <w:fldChar w:fldCharType="separate"/>
      </w:r>
      <m:oMath>
        <m:d>
          <m:dPr>
            <m:ctrlPr>
              <w:rPr>
                <w:rFonts w:ascii="Cambria Math" w:hAnsi="Cambria Math"/>
                <w:i/>
                <w:noProof/>
                <w:szCs w:val="20"/>
              </w:rPr>
            </m:ctrlPr>
          </m:dPr>
          <m:e>
            <m:r>
              <m:rPr>
                <m:sty m:val="p"/>
              </m:rPr>
              <w:rPr>
                <w:rFonts w:ascii="Cambria Math" w:hAnsi="Cambria Math"/>
                <w:noProof/>
                <w:szCs w:val="20"/>
              </w:rPr>
              <m:t>75</m:t>
            </m:r>
          </m:e>
        </m:d>
      </m:oMath>
      <w:r w:rsidR="00DB7F8C">
        <w:fldChar w:fldCharType="end"/>
      </w:r>
      <w:r>
        <w:rPr>
          <w:rFonts w:hint="eastAsia"/>
        </w:rPr>
        <w:t xml:space="preserve"> </w:t>
      </w:r>
      <w:r w:rsidRPr="00466F9C">
        <w:t>by employing the Volume-Preserving</w:t>
      </w:r>
      <w:r>
        <w:t xml:space="preserve"> </w:t>
      </w:r>
      <w:r w:rsidRPr="00466F9C">
        <w:t>Algorithm</w:t>
      </w:r>
      <w:r w:rsidR="00190AA6">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 </w:instrText>
      </w:r>
      <w:r w:rsidR="00736700">
        <w:fldChar w:fldCharType="begin">
          <w:fldData xml:space="preserve">PEVuZE5vdGU+PENpdGU+PEF1dGhvcj5aaGFuZzwvQXV0aG9yPjxZZWFyPjIwMTU8L1llYXI+PFJl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</w:fldData>
        </w:fldChar>
      </w:r>
      <w:r w:rsidR="00736700">
        <w:instrText xml:space="preserve"> ADDIN EN.CITE.DATA </w:instrText>
      </w:r>
      <w:r w:rsidR="00736700">
        <w:fldChar w:fldCharType="end"/>
      </w:r>
      <w:r w:rsidR="00190AA6">
        <w:fldChar w:fldCharType="separate"/>
      </w:r>
      <w:r w:rsidR="00736700">
        <w:rPr>
          <w:noProof/>
        </w:rPr>
        <w:t>[</w:t>
      </w:r>
      <w:hyperlink w:anchor="_ENREF_27" w:tooltip="Zhang, 2015 #1907" w:history="1">
        <w:r w:rsidR="00736700">
          <w:rPr>
            <w:noProof/>
          </w:rPr>
          <w:t>27</w:t>
        </w:r>
      </w:hyperlink>
      <w:r w:rsidR="00736700">
        <w:rPr>
          <w:noProof/>
        </w:rPr>
        <w:t xml:space="preserve">, </w:t>
      </w:r>
      <w:hyperlink w:anchor="_ENREF_28" w:tooltip="Liu, 2016 #1794" w:history="1">
        <w:r w:rsidR="00736700">
          <w:rPr>
            <w:noProof/>
          </w:rPr>
          <w:t>28</w:t>
        </w:r>
      </w:hyperlink>
      <w:r w:rsidR="00736700">
        <w:rPr>
          <w:noProof/>
        </w:rPr>
        <w:t>]</w:t>
      </w:r>
      <w:r w:rsidR="00190AA6">
        <w:fldChar w:fldCharType="end"/>
      </w:r>
      <w:r>
        <w:t>,</w:t>
      </w:r>
      <w:r w:rsidRPr="00466F9C">
        <w:t xml:space="preserve"> </w:t>
      </w:r>
      <w:r w:rsidRPr="00DA72C4">
        <w:t>here the j is the iteration step and the operator Cay(A) denotes the Cayley transform of matrix A.</w:t>
      </w:r>
      <w:r>
        <w:t xml:space="preserve"> </w:t>
      </w:r>
    </w:p>
    <w:p w14:paraId="63BF6915" w14:textId="0B68F2F4" w:rsidR="00DA72C4" w:rsidRPr="00DA72C4" w:rsidRDefault="00000000" w:rsidP="00221004">
      <w:pPr>
        <w:ind w:firstLine="0"/>
        <w:rPr>
          <w:szCs w:val="20"/>
        </w:rPr>
      </w:pPr>
      <m:oMathPara>
        <m:oMath>
          <m:eqArr>
            <m:eqArrPr>
              <m:maxDist m:val="1"/>
              <m:ctrlPr>
                <w:rPr>
                  <w:rFonts w:ascii="Cambria Math" w:hAnsi="Cambria Math"/>
                  <w:i/>
                  <w:szCs w:val="20"/>
                </w:rPr>
              </m:ctrlPr>
            </m:eqArrPr>
            <m:e>
              <m:d>
                <m:dPr>
                  <m:begChr m:val="{"/>
                  <m:endChr m:val=""/>
                  <m:ctrlPr>
                    <w:rPr>
                      <w:rFonts w:ascii="Cambria Math" w:hAnsi="Cambria Math"/>
                      <w:szCs w:val="20"/>
                    </w:rPr>
                  </m:ctrlPr>
                </m:dPr>
                <m:e>
                  <m:m>
                    <m:mPr>
                      <m:plcHide m:val="1"/>
                      <m:mcs>
                        <m:mc>
                          <m:mcPr>
                            <m:count m:val="1"/>
                            <m:mcJc m:val="left"/>
                          </m:mcPr>
                        </m:mc>
                      </m:mcs>
                      <m:ctrlPr>
                        <w:rPr>
                          <w:rFonts w:ascii="Cambria Math" w:hAnsi="Cambria Math"/>
                          <w:szCs w:val="20"/>
                        </w:rPr>
                      </m:ctrlPr>
                    </m:mP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sub>
                            </m:sSub>
                          </m:den>
                        </m:f>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=Cay</m:t>
                        </m:r>
                        <m:d>
                          <m:dPr>
                            <m:ctrlPr>
                              <w:rPr>
                                <w:rFonts w:ascii="Cambria Math" w:hAnsi="Cambria Math"/>
                                <w:szCs w:val="20"/>
                              </w:rPr>
                            </m:ctrlPr>
                          </m:dPr>
                          <m:e>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acc>
                                  <m:accPr>
                                    <m:ctrlPr>
                                      <w:rPr>
                                        <w:rFonts w:ascii="Cambria Math" w:hAnsi="Cambria Math"/>
                                        <w:szCs w:val="20"/>
                                      </w:rPr>
                                    </m:ctrlPr>
                                  </m:accPr>
                                  <m:e>
                                    <m:sSup>
                                      <m:sSupPr>
                                        <m:ctrlPr>
                                          <w:rPr>
                                            <w:rFonts w:ascii="Cambria Math" w:hAnsi="Cambria Math"/>
                                            <w:szCs w:val="20"/>
                                          </w:rPr>
                                        </m:ctrlPr>
                                      </m:sSupPr>
                                      <m:e>
                                        <m:r>
                                          <w:rPr>
                                            <w:rFonts w:ascii="Cambria Math" w:hAnsi="Cambria Math"/>
                                            <w:noProof/>
                                            <w:szCs w:val="20"/>
                                          </w:rPr>
                                          <m:t>B</m:t>
                                        </m:r>
                                      </m:e>
                                      <m:sup>
                                        <m:r>
                                          <m:rPr>
                                            <m:sty m:val="p"/>
                                          </m:rPr>
                                          <w:rPr>
                                            <w:rFonts w:ascii="Cambria Math" w:hAnsi="Cambria Math"/>
                                            <w:noProof/>
                                            <w:szCs w:val="20"/>
                                          </w:rPr>
                                          <m:t>*</m:t>
                                        </m:r>
                                      </m:sup>
                                    </m:sSup>
                                  </m:e>
                                </m:acc>
                              </m:num>
                              <m:den>
                                <m:r>
                                  <m:rPr>
                                    <m:sty m:val="p"/>
                                  </m:rPr>
                                  <w:rPr>
                                    <w:rFonts w:ascii="Cambria Math" w:hAnsi="Cambria Math"/>
                                    <w:noProof/>
                                    <w:szCs w:val="20"/>
                                  </w:rPr>
                                  <m:t>2</m:t>
                                </m:r>
                                <m:sSup>
                                  <m:sSupPr>
                                    <m:ctrlPr>
                                      <w:rPr>
                                        <w:rFonts w:ascii="Cambria Math" w:hAnsi="Cambria Math"/>
                                        <w:szCs w:val="20"/>
                                      </w:rPr>
                                    </m:ctrlPr>
                                  </m:sSupPr>
                                  <m:e>
                                    <m:r>
                                      <w:rPr>
                                        <w:rFonts w:ascii="Cambria Math" w:hAnsi="Cambria Math" w:cs="Cambria Math"/>
                                        <w:noProof/>
                                        <w:szCs w:val="20"/>
                                      </w:rPr>
                                      <m:t>γ</m:t>
                                    </m:r>
                                  </m:e>
                                  <m:sup>
                                    <m:r>
                                      <m:rPr>
                                        <m:sty m:val="p"/>
                                      </m:rPr>
                                      <w:rPr>
                                        <w:rFonts w:ascii="Cambria Math" w:hAnsi="Cambria Math"/>
                                        <w:noProof/>
                                        <w:szCs w:val="20"/>
                                      </w:rPr>
                                      <m:t>*</m:t>
                                    </m:r>
                                    <m:r>
                                      <w:rPr>
                                        <w:rFonts w:ascii="Cambria Math" w:hAnsi="Cambria Math"/>
                                        <w:noProof/>
                                        <w:szCs w:val="20"/>
                                      </w:rPr>
                                      <m:t>-</m:t>
                                    </m:r>
                                  </m:sup>
                                </m:sSup>
                              </m:den>
                            </m:f>
                          </m:e>
                        </m:d>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e>
                    </m:mr>
                    <m:mr>
                      <m:e>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k+</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r>
                                  <w:rPr>
                                    <w:rFonts w:ascii="Cambria Math" w:hAnsi="Cambria Math"/>
                                    <w:noProof/>
                                    <w:szCs w:val="20"/>
                                  </w:rPr>
                                  <m:t>+</m:t>
                                </m:r>
                                <m:r>
                                  <m:rPr>
                                    <m:sty m:val="p"/>
                                  </m:rPr>
                                  <w:rPr>
                                    <w:rFonts w:ascii="Cambria Math" w:hAnsi="Cambria Math"/>
                                    <w:noProof/>
                                    <w:szCs w:val="20"/>
                                  </w:rPr>
                                  <m:t>1</m:t>
                                </m:r>
                              </m:sub>
                            </m:sSub>
                          </m:den>
                        </m:f>
                        <m:r>
                          <m:rPr>
                            <m:sty m:val="p"/>
                          </m:rPr>
                          <w:rPr>
                            <w:rFonts w:ascii="Cambria Math" w:hAnsi="Cambria Math"/>
                            <w:noProof/>
                            <w:szCs w:val="20"/>
                          </w:rPr>
                          <m:t>,</m:t>
                        </m:r>
                      </m:e>
                    </m:mr>
                  </m:m>
                </m:e>
              </m:d>
              <m:r>
                <w:rPr>
                  <w:rFonts w:ascii="Cambria Math" w:hAnsi="Cambria Math"/>
                  <w:szCs w:val="20"/>
                </w:rPr>
                <m:t>#</m:t>
              </m:r>
              <w:bookmarkStart w:id="57" w:name="discrete_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75</m:t>
                  </m:r>
                  <m:r>
                    <w:rPr>
                      <w:rFonts w:ascii="Cambria Math" w:hAnsi="Cambria Math"/>
                      <w:i/>
                      <w:noProof/>
                      <w:szCs w:val="20"/>
                    </w:rPr>
                    <w:fldChar w:fldCharType="end"/>
                  </m:r>
                </m:e>
              </m:d>
              <w:bookmarkEnd w:id="57"/>
            </m:e>
          </m:eqArr>
        </m:oMath>
      </m:oMathPara>
    </w:p>
    <w:p w14:paraId="4186868B" w14:textId="0A1813FF" w:rsidR="00DB7F8C" w:rsidRPr="00DB7F8C" w:rsidRDefault="00DB7F8C" w:rsidP="00DB7F8C">
      <w:pPr>
        <w:ind w:firstLine="0"/>
        <w:rPr>
          <w:lang w:val="en-GB"/>
        </w:rPr>
      </w:pPr>
      <w:r w:rsidRPr="00DB7F8C">
        <w:rPr>
          <w:rFonts w:hint="eastAsia"/>
          <w:lang w:val="en-GB"/>
        </w:rPr>
        <w:t xml:space="preserve">The dimensionless parameters are momentum </w:t>
      </w:r>
      <m:oMath>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sup>
        </m:sSup>
        <m:r>
          <w:rPr>
            <w:rFonts w:ascii="Cambria Math" w:hAnsi="Cambria Math" w:hint="eastAsia"/>
            <w:lang w:val="en-GB"/>
          </w:rPr>
          <m:t>=p/(</m:t>
        </m:r>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c)</m:t>
        </m:r>
      </m:oMath>
      <w:r w:rsidRPr="00DB7F8C">
        <w:rPr>
          <w:rFonts w:hint="eastAsia"/>
          <w:lang w:val="en-GB"/>
        </w:rPr>
        <w:t xml:space="preserve">, magnetic field </w:t>
      </w:r>
      <m:oMath>
        <m:sSup>
          <m:sSupPr>
            <m:ctrlPr>
              <w:rPr>
                <w:rFonts w:ascii="Cambria Math" w:hAnsi="Cambria Math"/>
                <w:i/>
                <w:lang w:val="en-GB"/>
              </w:rPr>
            </m:ctrlPr>
          </m:sSupPr>
          <m:e>
            <m:r>
              <w:rPr>
                <w:rFonts w:ascii="Cambria Math" w:hAnsi="Cambria Math" w:hint="eastAsia"/>
                <w:lang w:val="en-GB"/>
              </w:rPr>
              <m:t>B</m:t>
            </m:r>
          </m:e>
          <m:sup>
            <m:r>
              <w:rPr>
                <w:rFonts w:ascii="MS Gothic" w:eastAsia="MS Gothic" w:hAnsi="MS Gothic" w:cs="MS Gothic" w:hint="eastAsia"/>
                <w:lang w:val="en-GB"/>
              </w:rPr>
              <m:t>*</m:t>
            </m:r>
          </m:sup>
        </m:sSup>
        <m:r>
          <w:rPr>
            <w:rFonts w:ascii="Cambria Math" w:hAnsi="Cambria Math" w:hint="eastAsia"/>
            <w:lang w:val="en-GB"/>
          </w:rPr>
          <m:t>=B/(</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num>
          <m:den>
            <m:r>
              <w:rPr>
                <w:rFonts w:ascii="Cambria Math" w:hAnsi="Cambria Math" w:hint="eastAsia"/>
                <w:lang w:val="en-GB"/>
              </w:rPr>
              <m:t>e</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m:t>
            </m:r>
          </m:den>
        </m:f>
        <m:r>
          <w:rPr>
            <w:rFonts w:ascii="Cambria Math" w:hAnsi="Cambria Math" w:hint="eastAsia"/>
            <w:lang w:val="en-GB"/>
          </w:rPr>
          <m:t>)</m:t>
        </m:r>
      </m:oMath>
      <w:r w:rsidRPr="00DB7F8C">
        <w:rPr>
          <w:rFonts w:hint="eastAsia"/>
          <w:lang w:val="en-GB"/>
        </w:rPr>
        <w:t xml:space="preserve">, total electric field </w:t>
      </w:r>
      <m:oMath>
        <m:sSup>
          <m:sSupPr>
            <m:ctrlPr>
              <w:rPr>
                <w:rFonts w:ascii="Cambria Math" w:hAnsi="Cambria Math"/>
                <w:i/>
                <w:lang w:val="en-GB"/>
              </w:rPr>
            </m:ctrlPr>
          </m:sSupPr>
          <m:e>
            <m:r>
              <w:rPr>
                <w:rFonts w:ascii="Cambria Math" w:hAnsi="Cambria Math" w:hint="eastAsia"/>
                <w:lang w:val="en-GB"/>
              </w:rPr>
              <m:t>E</m:t>
            </m:r>
          </m:e>
          <m:sup>
            <m:r>
              <w:rPr>
                <w:rFonts w:ascii="MS Gothic" w:eastAsia="MS Gothic" w:hAnsi="MS Gothic" w:cs="MS Gothic" w:hint="eastAsia"/>
                <w:lang w:val="en-GB"/>
              </w:rPr>
              <m:t>*</m:t>
            </m:r>
          </m:sup>
        </m:sSup>
        <m:r>
          <w:rPr>
            <w:rFonts w:ascii="Cambria Math" w:hAnsi="Cambria Math" w:hint="eastAsia"/>
            <w:lang w:val="en-GB"/>
          </w:rPr>
          <m:t>=E/(</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 xml:space="preserve"> c</m:t>
            </m:r>
          </m:num>
          <m:den>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e</m:t>
            </m:r>
          </m:den>
        </m:f>
        <m:r>
          <w:rPr>
            <w:rFonts w:ascii="Cambria Math" w:hAnsi="Cambria Math" w:hint="eastAsia"/>
            <w:lang w:val="en-GB"/>
          </w:rPr>
          <m:t>)</m:t>
        </m:r>
      </m:oMath>
      <w:r w:rsidRPr="00DB7F8C">
        <w:rPr>
          <w:rFonts w:hint="eastAsia"/>
          <w:lang w:val="en-GB"/>
        </w:rPr>
        <w:t xml:space="preserve">, time step </w:t>
      </w:r>
      <m:oMath>
        <m:r>
          <w:rPr>
            <w:rFonts w:ascii="Cambria Math" w:hAnsi="Cambria Math" w:hint="eastAsia"/>
            <w:lang w:val="en-GB"/>
          </w:rPr>
          <m:t>Δ</m:t>
        </m:r>
        <m:sSup>
          <m:sSupPr>
            <m:ctrlPr>
              <w:rPr>
                <w:rFonts w:ascii="Cambria Math" w:hAnsi="Cambria Math"/>
                <w:i/>
                <w:lang w:val="en-GB"/>
              </w:rPr>
            </m:ctrlPr>
          </m:sSupPr>
          <m:e>
            <m:r>
              <w:rPr>
                <w:rFonts w:ascii="Cambria Math" w:hAnsi="Cambria Math" w:hint="eastAsia"/>
                <w:lang w:val="en-GB"/>
              </w:rPr>
              <m:t>t</m:t>
            </m:r>
          </m:e>
          <m:sup>
            <m:r>
              <w:rPr>
                <w:rFonts w:ascii="MS Gothic" w:eastAsia="MS Gothic" w:hAnsi="MS Gothic" w:cs="MS Gothic" w:hint="eastAsia"/>
                <w:lang w:val="en-GB"/>
              </w:rPr>
              <m:t>*</m:t>
            </m:r>
          </m:sup>
        </m:sSup>
        <m:r>
          <w:rPr>
            <w:rFonts w:ascii="Cambria Math" w:hAnsi="Cambria Math" w:hint="eastAsia"/>
            <w:lang w:val="en-GB"/>
          </w:rPr>
          <m:t>=Δt/</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 and position </w:t>
      </w:r>
      <m:oMath>
        <m:sSup>
          <m:sSupPr>
            <m:ctrlPr>
              <w:rPr>
                <w:rFonts w:ascii="Cambria Math" w:hAnsi="Cambria Math"/>
                <w:i/>
                <w:lang w:val="en-GB"/>
              </w:rPr>
            </m:ctrlPr>
          </m:sSupPr>
          <m:e>
            <m:r>
              <w:rPr>
                <w:rFonts w:ascii="Cambria Math" w:hAnsi="Cambria Math" w:hint="eastAsia"/>
                <w:lang w:val="en-GB"/>
              </w:rPr>
              <m:t>x</m:t>
            </m:r>
          </m:e>
          <m:sup>
            <m:r>
              <w:rPr>
                <w:rFonts w:ascii="MS Gothic" w:eastAsia="MS Gothic" w:hAnsi="MS Gothic" w:cs="MS Gothic" w:hint="eastAsia"/>
                <w:lang w:val="en-GB"/>
              </w:rPr>
              <m:t>*</m:t>
            </m:r>
          </m:sup>
        </m:sSup>
        <m:r>
          <w:rPr>
            <w:rFonts w:ascii="Cambria Math" w:hAnsi="Cambria Math" w:hint="eastAsia"/>
            <w:lang w:val="en-GB"/>
          </w:rPr>
          <m:t>=x/(</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c)</m:t>
        </m:r>
      </m:oMath>
      <w:r w:rsidRPr="00DB7F8C">
        <w:rPr>
          <w:rFonts w:hint="eastAsia"/>
          <w:lang w:val="en-GB"/>
        </w:rPr>
        <w:t xml:space="preserve"> respectively, where the </w:t>
      </w:r>
      <m:oMath>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is the electron cyclotron period and </w:t>
      </w:r>
      <m:oMath>
        <m:sSup>
          <m:sSupPr>
            <m:ctrlPr>
              <w:rPr>
                <w:rFonts w:ascii="Cambria Math" w:hAnsi="Cambria Math"/>
                <w:i/>
                <w:lang w:val="en-GB"/>
              </w:rPr>
            </m:ctrlPr>
          </m:sSupPr>
          <m:e>
            <m:r>
              <w:rPr>
                <w:rFonts w:ascii="Cambria Math" w:hAnsi="Cambria Math" w:hint="eastAsia"/>
                <w:lang w:val="en-GB"/>
              </w:rPr>
              <m:t>γ</m:t>
            </m:r>
          </m:e>
          <m:sup>
            <m:r>
              <w:rPr>
                <w:rFonts w:ascii="MS Gothic" w:eastAsia="MS Gothic" w:hAnsi="MS Gothic" w:cs="MS Gothic" w:hint="eastAsia"/>
                <w:lang w:val="en-GB"/>
              </w:rPr>
              <m:t>*</m:t>
            </m:r>
          </m:sup>
        </m:sSup>
        <m:r>
          <w:rPr>
            <w:rFonts w:ascii="Cambria Math" w:hAnsi="Cambria Math" w:hint="eastAsia"/>
            <w:lang w:val="en-GB"/>
          </w:rPr>
          <m:t>=</m:t>
        </m:r>
        <m:rad>
          <m:radPr>
            <m:degHide m:val="1"/>
            <m:ctrlPr>
              <w:rPr>
                <w:rFonts w:ascii="Cambria Math" w:hAnsi="Cambria Math"/>
                <w:i/>
                <w:lang w:val="en-GB"/>
              </w:rPr>
            </m:ctrlPr>
          </m:radPr>
          <m:deg/>
          <m:e>
            <m:r>
              <w:rPr>
                <w:rFonts w:ascii="Cambria Math" w:hAnsi="Cambria Math" w:hint="eastAsia"/>
                <w:lang w:val="en-GB"/>
              </w:rPr>
              <m:t>1+</m:t>
            </m:r>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r>
                  <w:rPr>
                    <w:rFonts w:ascii="Cambria Math" w:hAnsi="Cambria Math" w:hint="eastAsia"/>
                    <w:lang w:val="en-GB"/>
                  </w:rPr>
                  <m:t>2</m:t>
                </m:r>
              </m:sup>
            </m:sSup>
            <m:r>
              <w:rPr>
                <w:rFonts w:ascii="Cambria Math" w:hAnsi="Cambria Math" w:hint="eastAsia"/>
                <w:lang w:val="en-GB"/>
              </w:rPr>
              <m:t xml:space="preserve"> </m:t>
            </m:r>
          </m:e>
        </m:rad>
      </m:oMath>
      <w:r w:rsidRPr="00DB7F8C">
        <w:rPr>
          <w:rFonts w:hint="eastAsia"/>
          <w:lang w:val="en-GB"/>
        </w:rPr>
        <w:t xml:space="preserve">  is Lorentz factor.</w:t>
      </w:r>
    </w:p>
    <w:p w14:paraId="5A30B240" w14:textId="11442AA0" w:rsidR="00DA72C4" w:rsidRDefault="00190AA6" w:rsidP="00221004">
      <w:pPr>
        <w:ind w:firstLine="0"/>
        <w:rPr>
          <w:lang w:val="en-GB"/>
        </w:rPr>
      </w:pPr>
      <w:r>
        <w:t>Consider the same scenario as given in Fig.1</w:t>
      </w:r>
      <w:r w:rsidR="006774D6">
        <w:rPr>
          <w:rFonts w:hint="eastAsia"/>
        </w:rPr>
        <w:t>, w</w:t>
      </w:r>
      <w:r w:rsidR="00DF3C49">
        <w:rPr>
          <w:rFonts w:hint="eastAsia"/>
        </w:rPr>
        <w:t>ith E</w:t>
      </w:r>
      <w:r w:rsidR="00DF3C49">
        <w:rPr>
          <w:rFonts w:hint="eastAsia"/>
          <w:vertAlign w:val="subscript"/>
        </w:rPr>
        <w:t xml:space="preserve">0 </w:t>
      </w:r>
      <w:r w:rsidR="006774D6">
        <w:t xml:space="preserve">= </w:t>
      </w:r>
      <w:r w:rsidR="006774D6">
        <w:rPr>
          <w:rStyle w:val="katex-mathml"/>
        </w:rPr>
        <w:t>−</w:t>
      </w:r>
      <w:r w:rsidR="00DF3C49">
        <w:rPr>
          <w:rStyle w:val="katex-mathml"/>
        </w:rPr>
        <w:t>0.2 V/m</w:t>
      </w:r>
      <w: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DF3C49">
        <w:rPr>
          <w:rFonts w:hint="eastAsia"/>
          <w:lang w:val="en-GB"/>
        </w:rPr>
        <w:t xml:space="preserve"> and B</w:t>
      </w:r>
      <w:r w:rsidR="00DF3C49">
        <w:rPr>
          <w:rFonts w:hint="eastAsia"/>
          <w:vertAlign w:val="subscript"/>
          <w:lang w:val="en-GB"/>
        </w:rPr>
        <w:t>0</w:t>
      </w:r>
      <w:r w:rsidR="00DF3C49">
        <w:rPr>
          <w:rFonts w:hint="eastAsia"/>
          <w:lang w:val="en-GB"/>
        </w:rPr>
        <w:t xml:space="preserve"> = 2 T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z</m:t>
                </m:r>
              </m:sub>
            </m:sSub>
            <m:ctrlPr>
              <w:rPr>
                <w:rFonts w:ascii="Cambria Math" w:hAnsi="Cambria Math"/>
                <w:i/>
                <w:lang w:val="en-GB"/>
              </w:rPr>
            </m:ctrlPr>
          </m:e>
        </m:acc>
      </m:oMath>
      <w:r w:rsidR="006774D6">
        <w:rPr>
          <w:rFonts w:hint="eastAsia"/>
          <w:lang w:val="en-GB"/>
        </w:rPr>
        <w:t xml:space="preserve">. </w:t>
      </w:r>
      <w:r w:rsidR="00DB7F8C">
        <w:rPr>
          <w:lang w:val="en-GB"/>
        </w:rPr>
        <w:t xml:space="preserve">The </w:t>
      </w:r>
      <w:r w:rsidR="006774D6" w:rsidRPr="006774D6">
        <w:t>electromagnetic wave is given by</w:t>
      </w:r>
      <w:r w:rsidR="005274CC">
        <w:rPr>
          <w:lang w:val="en-GB"/>
        </w:rPr>
        <w:t xml:space="preserve"> </w:t>
      </w:r>
      <w:r w:rsidR="00EE1C6D">
        <w:rPr>
          <w:rFonts w:hint="eastAsia"/>
          <w:lang w:val="en-GB"/>
        </w:rPr>
        <w:t>E</w:t>
      </w:r>
      <w:r w:rsidR="003349D2">
        <w:rPr>
          <w:lang w:val="en-GB"/>
        </w:rPr>
        <w:t xml:space="preserve">q. (1) and </w:t>
      </w:r>
      <w:r w:rsidR="00EE1C6D">
        <w:rPr>
          <w:rFonts w:hint="eastAsia"/>
          <w:lang w:val="en-GB"/>
        </w:rPr>
        <w:t>E</w:t>
      </w:r>
      <w:r w:rsidR="003349D2">
        <w:rPr>
          <w:lang w:val="en-GB"/>
        </w:rPr>
        <w:t>q. (2)</w:t>
      </w:r>
      <w:r w:rsidR="006774D6">
        <w:rPr>
          <w:rFonts w:hint="eastAsia"/>
          <w:lang w:val="en-GB"/>
        </w:rPr>
        <w:t xml:space="preserve">, </w:t>
      </w:r>
      <w:r w:rsidR="003349D2">
        <w:rPr>
          <w:lang w:val="en-GB"/>
        </w:rPr>
        <w:t>with g = 1</w:t>
      </w:r>
      <w:r w:rsidR="00DF3C49">
        <w:rPr>
          <w:rFonts w:hint="eastAsia"/>
          <w:lang w:val="en-GB"/>
        </w:rPr>
        <w:t xml:space="preserv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DF3C49" w:rsidRPr="001B1EA1">
        <w:rPr>
          <w:color w:val="000000" w:themeColor="text1"/>
        </w:rPr>
        <w:t xml:space="preserve"> and k = 1290 m</w:t>
      </w:r>
      <w:r w:rsidR="00DF3C49" w:rsidRPr="001B1EA1">
        <w:rPr>
          <w:color w:val="000000" w:themeColor="text1"/>
          <w:vertAlign w:val="superscript"/>
        </w:rPr>
        <w:t>-1</w:t>
      </w:r>
      <w:r w:rsidR="003349D2">
        <w:rPr>
          <w:lang w:val="en-GB"/>
        </w:rPr>
        <w:t xml:space="preserve">. The </w:t>
      </w:r>
      <w:r w:rsidR="006774D6" w:rsidRPr="006774D6">
        <w:t>wave electric field intensity</w:t>
      </w:r>
      <w:r w:rsidR="003349D2">
        <w:rPr>
          <w:lang w:val="en-GB"/>
        </w:rPr>
        <w:t xml:space="preserve"> E</w:t>
      </w:r>
      <w:r w:rsidR="003349D2" w:rsidRPr="003349D2">
        <w:rPr>
          <w:vertAlign w:val="subscript"/>
          <w:lang w:val="en-GB"/>
        </w:rPr>
        <w:t>w</w:t>
      </w:r>
      <w:r w:rsidR="003349D2">
        <w:rPr>
          <w:lang w:val="en-GB"/>
        </w:rPr>
        <w:t xml:space="preserve"> is cho</w:t>
      </w:r>
      <w:r w:rsidR="00FF5476">
        <w:rPr>
          <w:lang w:val="en-GB"/>
        </w:rPr>
        <w:t>sen</w:t>
      </w:r>
      <w:r w:rsidR="003349D2">
        <w:rPr>
          <w:lang w:val="en-GB"/>
        </w:rPr>
        <w:t xml:space="preserve"> as 104*|E0| and 108</w:t>
      </w:r>
      <w:r w:rsidR="00FF5476">
        <w:rPr>
          <w:lang w:val="en-GB"/>
        </w:rPr>
        <w:t>*</w:t>
      </w:r>
      <w:r w:rsidR="003349D2">
        <w:rPr>
          <w:lang w:val="en-GB"/>
        </w:rPr>
        <w:t>|E0</w:t>
      </w:r>
      <w:r w:rsidR="00FF5476">
        <w:rPr>
          <w:lang w:val="en-GB"/>
        </w:rPr>
        <w:t>|, respectively.</w:t>
      </w:r>
    </w:p>
    <w:p w14:paraId="3037155B" w14:textId="268A0BFA" w:rsidR="00FF5476" w:rsidRDefault="00FF5476" w:rsidP="00221004">
      <w:pPr>
        <w:ind w:firstLine="0"/>
        <w:rPr>
          <w:lang w:val="en-GB"/>
        </w:rPr>
      </w:pPr>
      <w:r>
        <w:rPr>
          <w:lang w:val="en-GB"/>
        </w:rPr>
        <w:t>The evolution</w:t>
      </w:r>
      <w:r w:rsidR="00DF3C49">
        <w:rPr>
          <w:rFonts w:hint="eastAsia"/>
          <w:lang w:val="en-GB"/>
        </w:rPr>
        <w:t xml:space="preserve"> </w:t>
      </w:r>
      <w:r>
        <w:rPr>
          <w:lang w:val="en-GB"/>
        </w:rPr>
        <w:t xml:space="preserve">of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z</m:t>
            </m:r>
          </m:sub>
        </m:sSub>
      </m:oMath>
      <w:r>
        <w:rPr>
          <w:lang w:val="en-GB"/>
        </w:rPr>
        <w:t xml:space="preserve"> and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m:t>
            </m:r>
          </m:sub>
        </m:sSub>
      </m:oMath>
      <w:r>
        <w:rPr>
          <w:lang w:val="en-GB"/>
        </w:rPr>
        <w:t xml:space="preserve"> </w:t>
      </w:r>
      <w:r w:rsidR="006774D6">
        <w:rPr>
          <w:rFonts w:hint="eastAsia"/>
          <w:lang w:val="en-GB"/>
        </w:rPr>
        <w:t>is</w:t>
      </w:r>
      <w:r>
        <w:rPr>
          <w:lang w:val="en-GB"/>
        </w:rPr>
        <w:t xml:space="preserve"> </w:t>
      </w:r>
      <w:r w:rsidR="006774D6">
        <w:rPr>
          <w:rFonts w:hint="eastAsia"/>
          <w:lang w:val="en-GB"/>
        </w:rPr>
        <w:t>shown</w:t>
      </w:r>
      <w:r>
        <w:rPr>
          <w:lang w:val="en-GB"/>
        </w:rPr>
        <w:t xml:space="preserve"> in Fig. 6</w:t>
      </w:r>
      <w:r w:rsidR="00DF3C49">
        <w:rPr>
          <w:rFonts w:hint="eastAsia"/>
        </w:rPr>
        <w:t xml:space="preserve">. </w:t>
      </w:r>
      <w:r w:rsidR="00002B8A" w:rsidRPr="00002B8A">
        <w:t>When the wave intensity</w:t>
      </w:r>
      <w:r w:rsidR="006774D6">
        <w:rPr>
          <w:rFonts w:hint="eastAsia"/>
        </w:rPr>
        <w:t xml:space="preserve"> is</w:t>
      </w:r>
      <w:r w:rsidR="00002B8A" w:rsidRPr="00002B8A">
        <w:t xml:space="preserve"> </w:t>
      </w:r>
      <w:r w:rsidR="006774D6">
        <w:rPr>
          <w:rFonts w:hint="eastAsia"/>
        </w:rPr>
        <w:t>E</w:t>
      </w:r>
      <w:r w:rsidR="006774D6" w:rsidRPr="006774D6">
        <w:rPr>
          <w:rFonts w:hint="eastAsia"/>
          <w:vertAlign w:val="subscript"/>
        </w:rPr>
        <w:t>w</w:t>
      </w:r>
      <w:r w:rsidR="006774D6">
        <w:rPr>
          <w:rFonts w:hint="eastAsia"/>
        </w:rPr>
        <w:t>/|E</w:t>
      </w:r>
      <w:r w:rsidR="006774D6" w:rsidRPr="006774D6">
        <w:rPr>
          <w:rFonts w:hint="eastAsia"/>
          <w:vertAlign w:val="subscript"/>
        </w:rPr>
        <w:t>0</w:t>
      </w:r>
      <w:r w:rsidR="006774D6">
        <w:rPr>
          <w:rFonts w:hint="eastAsia"/>
        </w:rPr>
        <w:t>|=104</w:t>
      </w:r>
      <w:r w:rsidR="00002B8A" w:rsidRPr="00002B8A">
        <w:t>, the parallel velocity is not trapped by the electromagnetic wave, as indicated by the blue curve in Fig. 6(a). When the wave intensity</w:t>
      </w:r>
      <w:r w:rsidR="006774D6">
        <w:rPr>
          <w:rFonts w:hint="eastAsia"/>
        </w:rPr>
        <w:t xml:space="preserve"> reaches</w:t>
      </w:r>
      <w:r w:rsidR="00002B8A" w:rsidRPr="00002B8A">
        <w:t xml:space="preserve"> </w:t>
      </w:r>
      <w:r w:rsidR="006774D6">
        <w:rPr>
          <w:rFonts w:hint="eastAsia"/>
        </w:rPr>
        <w:t>E</w:t>
      </w:r>
      <w:r w:rsidR="006774D6" w:rsidRPr="006774D6">
        <w:rPr>
          <w:rFonts w:hint="eastAsia"/>
          <w:vertAlign w:val="subscript"/>
        </w:rPr>
        <w:t>w</w:t>
      </w:r>
      <w:r w:rsidR="006774D6">
        <w:rPr>
          <w:rFonts w:hint="eastAsia"/>
        </w:rPr>
        <w:t>/|E</w:t>
      </w:r>
      <w:r w:rsidR="006774D6" w:rsidRPr="006774D6">
        <w:rPr>
          <w:rFonts w:hint="eastAsia"/>
          <w:vertAlign w:val="subscript"/>
        </w:rPr>
        <w:t>0</w:t>
      </w:r>
      <w:r w:rsidR="006774D6">
        <w:rPr>
          <w:rFonts w:hint="eastAsia"/>
        </w:rPr>
        <w:t>|=106</w:t>
      </w:r>
      <w:r w:rsidR="00002B8A" w:rsidRPr="00002B8A">
        <w:t xml:space="preserve">, the parallel velocity becomes trapped by the electromagnetic wave under anomalous Doppler resonance, and the perpendicular velocity increases continuously after </w:t>
      </w:r>
      <w:r w:rsidR="00002B8A" w:rsidRPr="00002B8A">
        <w:lastRenderedPageBreak/>
        <w:t>trapping, as shown by the red curve in Fig. 6</w:t>
      </w:r>
      <w:r w:rsidR="00B563A2">
        <w:rPr>
          <w:rFonts w:hint="eastAsia"/>
        </w:rPr>
        <w:t xml:space="preserve"> (b)</w:t>
      </w:r>
      <w:r w:rsidR="00002B8A" w:rsidRPr="00002B8A">
        <w:t xml:space="preserve">. </w:t>
      </w:r>
      <w:r w:rsidR="00002B8A">
        <w:t xml:space="preserve">This difference demonstrates that the threshold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oMath>
      <w:r w:rsidR="003E3189">
        <w:rPr>
          <w:rStyle w:val="katex-mathml"/>
        </w:rPr>
        <w:t xml:space="preserve"> </w:t>
      </w:r>
      <w:r w:rsidR="003E3189">
        <w:t>lies</w:t>
      </w:r>
      <w:r w:rsidR="00002B8A">
        <w:rPr>
          <w:lang w:val="en-GB"/>
        </w:rPr>
        <w:t xml:space="preserve"> between 104 and 108, which agree well with the </w:t>
      </w:r>
      <w:r w:rsidR="003E3189">
        <w:rPr>
          <w:lang w:val="en-GB"/>
        </w:rPr>
        <w:t xml:space="preserve">value </w:t>
      </w:r>
      <m:oMath>
        <m:f>
          <m:fPr>
            <m:ctrlPr>
              <w:rPr>
                <w:rStyle w:val="katex-mathml"/>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ctrlPr>
              <w:rPr>
                <w:rFonts w:ascii="Cambria Math" w:hAnsi="Cambria Math"/>
                <w:i/>
              </w:rPr>
            </m:ctrlPr>
          </m:num>
          <m:den>
            <m:r>
              <w:rPr>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r>
              <w:rPr>
                <w:rStyle w:val="katex-mathml"/>
                <w:rFonts w:ascii="Cambria Math" w:hAnsi="Cambria Math"/>
              </w:rPr>
              <m:t>|</m:t>
            </m:r>
          </m:den>
        </m:f>
        <m:r>
          <m:rPr>
            <m:sty m:val="p"/>
          </m:rPr>
          <w:rPr>
            <w:rFonts w:ascii="Cambria Math" w:hAnsi="Cambria Math"/>
            <w:lang w:val="en-GB"/>
          </w:rPr>
          <m:t>=106</m:t>
        </m:r>
      </m:oMath>
      <w:r w:rsidR="003E3189" w:rsidRPr="003E3189">
        <w:t xml:space="preserve"> </w:t>
      </w:r>
      <w:r w:rsidR="003E3189">
        <w:t>predicted by the pseudo-potential analysis.</w:t>
      </w:r>
    </w:p>
    <w:p w14:paraId="79FB54A7" w14:textId="77777777" w:rsidR="00FF5476" w:rsidRDefault="00FF5476" w:rsidP="00FF5476">
      <w:pPr>
        <w:keepNext/>
        <w:ind w:firstLine="0"/>
      </w:pPr>
      <w:r w:rsidRPr="00FF5476">
        <w:rPr>
          <w:noProof/>
        </w:rPr>
        <w:drawing>
          <wp:inline distT="0" distB="0" distL="0" distR="0" wp14:anchorId="57419953" wp14:editId="5F284F85">
            <wp:extent cx="5943600" cy="2461895"/>
            <wp:effectExtent l="0" t="0" r="0" b="0"/>
            <wp:docPr id="8" name="Picture 7">
              <a:extLst xmlns:a="http://schemas.openxmlformats.org/drawingml/2006/main">
                <a:ext uri="{FF2B5EF4-FFF2-40B4-BE49-F238E27FC236}">
                  <a16:creationId xmlns:a16="http://schemas.microsoft.com/office/drawing/2014/main" id="{B04603E3-3358-42F4-A320-1E8CE204DF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04603E3-3358-42F4-A320-1E8CE204DF66}"/>
                        </a:ext>
                      </a:extLst>
                    </pic:cNvPr>
                    <pic:cNvPicPr>
                      <a:picLocks noChangeAspect="1"/>
                    </pic:cNvPicPr>
                  </pic:nvPicPr>
                  <pic:blipFill>
                    <a:blip r:embed="rId16"/>
                    <a:stretch>
                      <a:fillRect/>
                    </a:stretch>
                  </pic:blipFill>
                  <pic:spPr>
                    <a:xfrm>
                      <a:off x="0" y="0"/>
                      <a:ext cx="5943600" cy="2461895"/>
                    </a:xfrm>
                    <a:prstGeom prst="rect">
                      <a:avLst/>
                    </a:prstGeom>
                  </pic:spPr>
                </pic:pic>
              </a:graphicData>
            </a:graphic>
          </wp:inline>
        </w:drawing>
      </w:r>
    </w:p>
    <w:p w14:paraId="7CDC24B6" w14:textId="749880CB" w:rsidR="00FF5476" w:rsidRPr="00DA72C4" w:rsidRDefault="00FF5476" w:rsidP="00FF5476">
      <w:pPr>
        <w:pStyle w:val="Caption"/>
        <w:rPr>
          <w:lang w:val="en-GB"/>
        </w:rPr>
      </w:pPr>
      <w:r>
        <w:t xml:space="preserve">Figure </w:t>
      </w:r>
      <w:fldSimple w:instr=" SEQ Figure \* ARABIC ">
        <w:r w:rsidR="00F5146C">
          <w:rPr>
            <w:noProof/>
          </w:rPr>
          <w:t>6</w:t>
        </w:r>
      </w:fldSimple>
      <w:r>
        <w:t xml:space="preserve">. </w:t>
      </w:r>
      <w:r w:rsidR="00C64C14" w:rsidRPr="00C64C14">
        <w:t>Time evolution of the electron velocity under different electromagnetic wave intensities: (a) parallel velocity; (b) perpendicular velocity.</w:t>
      </w: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40C29270" w14:textId="77777777" w:rsidR="00736700" w:rsidRPr="00736700" w:rsidRDefault="004B348F" w:rsidP="00736700">
      <w:pPr>
        <w:pStyle w:val="EndNoteBibliography"/>
        <w:spacing w:after="0"/>
        <w:ind w:left="720" w:hanging="720"/>
      </w:pPr>
      <w:r>
        <w:fldChar w:fldCharType="begin"/>
      </w:r>
      <w:r>
        <w:instrText xml:space="preserve"> ADDIN EN.REFLIST </w:instrText>
      </w:r>
      <w:r>
        <w:fldChar w:fldCharType="separate"/>
      </w:r>
      <w:bookmarkStart w:id="58" w:name="_ENREF_1"/>
      <w:r w:rsidR="00736700" w:rsidRPr="00736700">
        <w:t>[1]</w:t>
      </w:r>
      <w:r w:rsidR="00736700" w:rsidRPr="00736700">
        <w:tab/>
        <w:t xml:space="preserve">Golovanivsky K S 1982 The Gyrac - a Proposed Gyro-Resonant Accelerator of Electrons </w:t>
      </w:r>
      <w:r w:rsidR="00736700" w:rsidRPr="00736700">
        <w:rPr>
          <w:i/>
        </w:rPr>
        <w:t>Ieee T Plasma Sci</w:t>
      </w:r>
      <w:r w:rsidR="00736700" w:rsidRPr="00736700">
        <w:t xml:space="preserve"> </w:t>
      </w:r>
      <w:r w:rsidR="00736700" w:rsidRPr="00736700">
        <w:rPr>
          <w:b/>
        </w:rPr>
        <w:t>10</w:t>
      </w:r>
      <w:r w:rsidR="00736700" w:rsidRPr="00736700">
        <w:t xml:space="preserve"> 120-9</w:t>
      </w:r>
      <w:bookmarkEnd w:id="58"/>
    </w:p>
    <w:p w14:paraId="44AE092D" w14:textId="77777777" w:rsidR="00736700" w:rsidRPr="00736700" w:rsidRDefault="00736700" w:rsidP="00736700">
      <w:pPr>
        <w:pStyle w:val="EndNoteBibliography"/>
        <w:spacing w:after="0"/>
        <w:ind w:left="720" w:hanging="720"/>
      </w:pPr>
      <w:bookmarkStart w:id="59" w:name="_ENREF_2"/>
      <w:r w:rsidRPr="00736700">
        <w:t>[2]</w:t>
      </w:r>
      <w:r w:rsidRPr="00736700">
        <w:tab/>
        <w:t xml:space="preserve">Gal O 1989 GYRAC: a compact, cyclic electron accelerator </w:t>
      </w:r>
      <w:r w:rsidRPr="00736700">
        <w:rPr>
          <w:i/>
        </w:rPr>
        <w:t>Ieee T Plasma Sci</w:t>
      </w:r>
      <w:r w:rsidRPr="00736700">
        <w:t xml:space="preserve"> </w:t>
      </w:r>
      <w:r w:rsidRPr="00736700">
        <w:rPr>
          <w:b/>
        </w:rPr>
        <w:t>17</w:t>
      </w:r>
      <w:r w:rsidRPr="00736700">
        <w:t xml:space="preserve"> 622-9</w:t>
      </w:r>
      <w:bookmarkEnd w:id="59"/>
    </w:p>
    <w:p w14:paraId="7FF0504B" w14:textId="77777777" w:rsidR="00736700" w:rsidRPr="00736700" w:rsidRDefault="00736700" w:rsidP="00736700">
      <w:pPr>
        <w:pStyle w:val="EndNoteBibliography"/>
        <w:spacing w:after="0"/>
        <w:ind w:left="720" w:hanging="720"/>
      </w:pPr>
      <w:bookmarkStart w:id="60" w:name="_ENREF_3"/>
      <w:r w:rsidRPr="00736700">
        <w:rPr>
          <w:rFonts w:hint="eastAsia"/>
        </w:rPr>
        <w:t>[3]</w:t>
      </w:r>
      <w:r w:rsidRPr="00736700">
        <w:rPr>
          <w:rFonts w:hint="eastAsia"/>
        </w:rPr>
        <w:tab/>
        <w:t>Shprits Y Y, Runov A and Ni B 2013 Gyro</w:t>
      </w:r>
      <w:r w:rsidRPr="00736700">
        <w:rPr>
          <w:rFonts w:hint="eastAsia"/>
        </w:rPr>
        <w:t>‐</w:t>
      </w:r>
      <w:r w:rsidRPr="00736700">
        <w:rPr>
          <w:rFonts w:hint="eastAsia"/>
        </w:rPr>
        <w:t>resonant</w:t>
      </w:r>
      <w:r w:rsidRPr="00736700">
        <w:t xml:space="preserve"> scattering of radiation belt electrons during the solar minimum by fast magnetosonic waves </w:t>
      </w:r>
      <w:r w:rsidRPr="00736700">
        <w:rPr>
          <w:i/>
        </w:rPr>
        <w:t>Journal of Geophysical Research: Space Physics</w:t>
      </w:r>
      <w:r w:rsidRPr="00736700">
        <w:t xml:space="preserve"> </w:t>
      </w:r>
      <w:r w:rsidRPr="00736700">
        <w:rPr>
          <w:b/>
        </w:rPr>
        <w:t>118</w:t>
      </w:r>
      <w:r w:rsidRPr="00736700">
        <w:t xml:space="preserve"> 648-52</w:t>
      </w:r>
      <w:bookmarkEnd w:id="60"/>
    </w:p>
    <w:p w14:paraId="2A3851A7" w14:textId="77777777" w:rsidR="00736700" w:rsidRPr="00736700" w:rsidRDefault="00736700" w:rsidP="00736700">
      <w:pPr>
        <w:pStyle w:val="EndNoteBibliography"/>
        <w:spacing w:after="0"/>
        <w:ind w:left="720" w:hanging="720"/>
      </w:pPr>
      <w:bookmarkStart w:id="61" w:name="_ENREF_4"/>
      <w:r w:rsidRPr="00736700">
        <w:t>[4]</w:t>
      </w:r>
      <w:r w:rsidRPr="00736700">
        <w:tab/>
        <w:t xml:space="preserve">Pukhov A, Sheng Z M and Meyer-ter-Vehn J 1999 Particle acceleration in relativistic laser channels </w:t>
      </w:r>
      <w:r w:rsidRPr="00736700">
        <w:rPr>
          <w:i/>
        </w:rPr>
        <w:t>Physics of Plasmas</w:t>
      </w:r>
      <w:r w:rsidRPr="00736700">
        <w:t xml:space="preserve"> </w:t>
      </w:r>
      <w:r w:rsidRPr="00736700">
        <w:rPr>
          <w:b/>
        </w:rPr>
        <w:t>6</w:t>
      </w:r>
      <w:r w:rsidRPr="00736700">
        <w:t xml:space="preserve"> 2847-54</w:t>
      </w:r>
      <w:bookmarkEnd w:id="61"/>
    </w:p>
    <w:p w14:paraId="3F528F78" w14:textId="77777777" w:rsidR="00736700" w:rsidRPr="00736700" w:rsidRDefault="00736700" w:rsidP="00736700">
      <w:pPr>
        <w:pStyle w:val="EndNoteBibliography"/>
        <w:spacing w:after="0"/>
        <w:ind w:left="720" w:hanging="720"/>
      </w:pPr>
      <w:bookmarkStart w:id="62" w:name="_ENREF_5"/>
      <w:r w:rsidRPr="00736700">
        <w:t>[5]</w:t>
      </w:r>
      <w:r w:rsidRPr="00736700">
        <w:tab/>
        <w:t xml:space="preserve">Bai M, Lee S, Glenn J, Huang H, Ratner L, Roser T, Syphers M and Van Asselt W 1997 Experimental test of coherent betatron resonance excitations </w:t>
      </w:r>
      <w:r w:rsidRPr="00736700">
        <w:rPr>
          <w:i/>
        </w:rPr>
        <w:t>Physical Review E</w:t>
      </w:r>
      <w:r w:rsidRPr="00736700">
        <w:t xml:space="preserve"> </w:t>
      </w:r>
      <w:r w:rsidRPr="00736700">
        <w:rPr>
          <w:b/>
        </w:rPr>
        <w:t>56</w:t>
      </w:r>
      <w:r w:rsidRPr="00736700">
        <w:t xml:space="preserve"> 6002</w:t>
      </w:r>
      <w:bookmarkEnd w:id="62"/>
    </w:p>
    <w:p w14:paraId="1DF5A287" w14:textId="77777777" w:rsidR="00736700" w:rsidRPr="00736700" w:rsidRDefault="00736700" w:rsidP="00736700">
      <w:pPr>
        <w:pStyle w:val="EndNoteBibliography"/>
        <w:spacing w:after="0"/>
        <w:ind w:left="720" w:hanging="720"/>
      </w:pPr>
      <w:bookmarkStart w:id="63" w:name="_ENREF_6"/>
      <w:r w:rsidRPr="00736700">
        <w:t>[6]</w:t>
      </w:r>
      <w:r w:rsidRPr="00736700">
        <w:tab/>
        <w:t xml:space="preserve">Baartman R 1995 Betatron resonances with space charge </w:t>
      </w:r>
      <w:r w:rsidRPr="00736700">
        <w:rPr>
          <w:i/>
        </w:rPr>
        <w:t>Proceedings of Space Charge Physics in High Intensity Hadron Rings (Shelter Island, New York, USA, 1998)</w:t>
      </w:r>
      <w:r w:rsidRPr="00736700">
        <w:t xml:space="preserve"> </w:t>
      </w:r>
      <w:bookmarkEnd w:id="63"/>
    </w:p>
    <w:p w14:paraId="1817AE84" w14:textId="77777777" w:rsidR="00736700" w:rsidRPr="00736700" w:rsidRDefault="00736700" w:rsidP="00736700">
      <w:pPr>
        <w:pStyle w:val="EndNoteBibliography"/>
        <w:spacing w:after="0"/>
        <w:ind w:left="720" w:hanging="720"/>
      </w:pPr>
      <w:bookmarkStart w:id="64" w:name="_ENREF_7"/>
      <w:r w:rsidRPr="00736700">
        <w:t>[7]</w:t>
      </w:r>
      <w:r w:rsidRPr="00736700">
        <w:tab/>
        <w:t xml:space="preserve">Tajima T and Dawson J M 1979 Laser Electron-Accelerator </w:t>
      </w:r>
      <w:r w:rsidRPr="00736700">
        <w:rPr>
          <w:i/>
        </w:rPr>
        <w:t>Physical Review Letters</w:t>
      </w:r>
      <w:r w:rsidRPr="00736700">
        <w:t xml:space="preserve"> </w:t>
      </w:r>
      <w:r w:rsidRPr="00736700">
        <w:rPr>
          <w:b/>
        </w:rPr>
        <w:t>43</w:t>
      </w:r>
      <w:r w:rsidRPr="00736700">
        <w:t xml:space="preserve"> 267-70</w:t>
      </w:r>
      <w:bookmarkEnd w:id="64"/>
    </w:p>
    <w:p w14:paraId="54B9ABDD" w14:textId="77777777" w:rsidR="00736700" w:rsidRPr="00736700" w:rsidRDefault="00736700" w:rsidP="00736700">
      <w:pPr>
        <w:pStyle w:val="EndNoteBibliography"/>
        <w:spacing w:after="0"/>
        <w:ind w:left="720" w:hanging="720"/>
      </w:pPr>
      <w:bookmarkStart w:id="65" w:name="_ENREF_8"/>
      <w:r w:rsidRPr="00736700">
        <w:t>[8]</w:t>
      </w:r>
      <w:r w:rsidRPr="00736700">
        <w:tab/>
        <w:t xml:space="preserve">Yu W, Yu M, Ma J, Sheng Z, Zhang J, Daido H, Liu S, Xu Z and Li R 2000 Ponderomotive acceleration of electrons at the focus of high intensity lasers </w:t>
      </w:r>
      <w:r w:rsidRPr="00736700">
        <w:rPr>
          <w:i/>
        </w:rPr>
        <w:t>Physical Review E</w:t>
      </w:r>
      <w:r w:rsidRPr="00736700">
        <w:t xml:space="preserve"> </w:t>
      </w:r>
      <w:r w:rsidRPr="00736700">
        <w:rPr>
          <w:b/>
        </w:rPr>
        <w:t>61</w:t>
      </w:r>
      <w:r w:rsidRPr="00736700">
        <w:t xml:space="preserve"> R2220</w:t>
      </w:r>
      <w:bookmarkEnd w:id="65"/>
    </w:p>
    <w:p w14:paraId="30A669F7" w14:textId="77777777" w:rsidR="00736700" w:rsidRPr="00736700" w:rsidRDefault="00736700" w:rsidP="00736700">
      <w:pPr>
        <w:pStyle w:val="EndNoteBibliography"/>
        <w:spacing w:after="0"/>
        <w:ind w:left="720" w:hanging="720"/>
      </w:pPr>
      <w:bookmarkStart w:id="66" w:name="_ENREF_9"/>
      <w:r w:rsidRPr="00736700">
        <w:t>[9]</w:t>
      </w:r>
      <w:r w:rsidRPr="00736700">
        <w:tab/>
        <w:t xml:space="preserve">Gary S P, Montgomery D and Swift D W 1968 Particle Acceleration by Electrostatic Waves with Spatially Varying Phase Velocities </w:t>
      </w:r>
      <w:r w:rsidRPr="00736700">
        <w:rPr>
          <w:i/>
        </w:rPr>
        <w:t>Journal of Geophysical Research</w:t>
      </w:r>
      <w:r w:rsidRPr="00736700">
        <w:t xml:space="preserve"> </w:t>
      </w:r>
      <w:r w:rsidRPr="00736700">
        <w:rPr>
          <w:b/>
        </w:rPr>
        <w:t>73</w:t>
      </w:r>
      <w:r w:rsidRPr="00736700">
        <w:t xml:space="preserve"> 7524-+</w:t>
      </w:r>
      <w:bookmarkEnd w:id="66"/>
    </w:p>
    <w:p w14:paraId="47A5F370" w14:textId="77777777" w:rsidR="00736700" w:rsidRPr="00736700" w:rsidRDefault="00736700" w:rsidP="00736700">
      <w:pPr>
        <w:pStyle w:val="EndNoteBibliography"/>
        <w:spacing w:after="0"/>
        <w:ind w:left="720" w:hanging="720"/>
      </w:pPr>
      <w:bookmarkStart w:id="67" w:name="_ENREF_10"/>
      <w:r w:rsidRPr="00736700">
        <w:t>[10]</w:t>
      </w:r>
      <w:r w:rsidRPr="00736700">
        <w:tab/>
        <w:t xml:space="preserve">Sheena Z, Ruschin S, Gover A and Kleinman H 1990 High-Efficiency Nonadiabatic Trapping of Electrons in the Ponderomotive Potential Wells of Laser Beats </w:t>
      </w:r>
      <w:r w:rsidRPr="00736700">
        <w:rPr>
          <w:i/>
        </w:rPr>
        <w:t>Ieee J Quantum Elect</w:t>
      </w:r>
      <w:r w:rsidRPr="00736700">
        <w:t xml:space="preserve"> </w:t>
      </w:r>
      <w:r w:rsidRPr="00736700">
        <w:rPr>
          <w:b/>
        </w:rPr>
        <w:t>26</w:t>
      </w:r>
      <w:r w:rsidRPr="00736700">
        <w:t xml:space="preserve"> 203-6</w:t>
      </w:r>
      <w:bookmarkEnd w:id="67"/>
    </w:p>
    <w:p w14:paraId="307C3A7D" w14:textId="77777777" w:rsidR="00736700" w:rsidRPr="00736700" w:rsidRDefault="00736700" w:rsidP="00736700">
      <w:pPr>
        <w:pStyle w:val="EndNoteBibliography"/>
        <w:spacing w:after="0"/>
        <w:ind w:left="720" w:hanging="720"/>
      </w:pPr>
      <w:bookmarkStart w:id="68" w:name="_ENREF_11"/>
      <w:r w:rsidRPr="00736700">
        <w:t>[11]</w:t>
      </w:r>
      <w:r w:rsidRPr="00736700">
        <w:tab/>
        <w:t xml:space="preserve">Mozer F, Agapitov O, Giles B and Vasko I 2018 Direct observation of electron distributions inside millisecond duration electron holes </w:t>
      </w:r>
      <w:r w:rsidRPr="00736700">
        <w:rPr>
          <w:i/>
        </w:rPr>
        <w:t>Physical Review Letters</w:t>
      </w:r>
      <w:r w:rsidRPr="00736700">
        <w:t xml:space="preserve"> </w:t>
      </w:r>
      <w:r w:rsidRPr="00736700">
        <w:rPr>
          <w:b/>
        </w:rPr>
        <w:t>121</w:t>
      </w:r>
      <w:r w:rsidRPr="00736700">
        <w:t xml:space="preserve"> 135102</w:t>
      </w:r>
      <w:bookmarkEnd w:id="68"/>
    </w:p>
    <w:p w14:paraId="658B4115" w14:textId="77777777" w:rsidR="00736700" w:rsidRPr="00736700" w:rsidRDefault="00736700" w:rsidP="00736700">
      <w:pPr>
        <w:pStyle w:val="EndNoteBibliography"/>
        <w:spacing w:after="0"/>
        <w:ind w:left="720" w:hanging="720"/>
      </w:pPr>
      <w:bookmarkStart w:id="69" w:name="_ENREF_12"/>
      <w:r w:rsidRPr="00736700">
        <w:lastRenderedPageBreak/>
        <w:t>[12]</w:t>
      </w:r>
      <w:r w:rsidRPr="00736700">
        <w:tab/>
        <w:t xml:space="preserve">Grach V S, Artemyev A V, Demekhov A G, Zhang X J, Bortnik J, Angelopoulos V, Nakamura R, Tsai E, Wilkins C and Roberts O W 2022 Relativistic electron precipitation by EMIC waves: Importance of nonlinear resonant effects </w:t>
      </w:r>
      <w:r w:rsidRPr="00736700">
        <w:rPr>
          <w:i/>
        </w:rPr>
        <w:t>Geophysical Research Letters</w:t>
      </w:r>
      <w:r w:rsidRPr="00736700">
        <w:t xml:space="preserve"> </w:t>
      </w:r>
      <w:r w:rsidRPr="00736700">
        <w:rPr>
          <w:b/>
        </w:rPr>
        <w:t>49</w:t>
      </w:r>
      <w:r w:rsidRPr="00736700">
        <w:t xml:space="preserve"> e2022GL099994</w:t>
      </w:r>
      <w:bookmarkEnd w:id="69"/>
    </w:p>
    <w:p w14:paraId="4612E8E7" w14:textId="77777777" w:rsidR="00736700" w:rsidRPr="00736700" w:rsidRDefault="00736700" w:rsidP="00736700">
      <w:pPr>
        <w:pStyle w:val="EndNoteBibliography"/>
        <w:spacing w:after="0"/>
        <w:ind w:left="720" w:hanging="720"/>
      </w:pPr>
      <w:bookmarkStart w:id="70" w:name="_ENREF_13"/>
      <w:r w:rsidRPr="00736700">
        <w:t>[13]</w:t>
      </w:r>
      <w:r w:rsidRPr="00736700">
        <w:tab/>
        <w:t xml:space="preserve">Millan R and Baker D 2012 Acceleration of particles to high energies in Earth’s radiation belts </w:t>
      </w:r>
      <w:r w:rsidRPr="00736700">
        <w:rPr>
          <w:i/>
        </w:rPr>
        <w:t>Space Science Reviews</w:t>
      </w:r>
      <w:r w:rsidRPr="00736700">
        <w:t xml:space="preserve"> </w:t>
      </w:r>
      <w:r w:rsidRPr="00736700">
        <w:rPr>
          <w:b/>
        </w:rPr>
        <w:t>173</w:t>
      </w:r>
      <w:r w:rsidRPr="00736700">
        <w:t xml:space="preserve"> 103-31</w:t>
      </w:r>
      <w:bookmarkEnd w:id="70"/>
    </w:p>
    <w:p w14:paraId="18CACBCF" w14:textId="77777777" w:rsidR="00736700" w:rsidRPr="00736700" w:rsidRDefault="00736700" w:rsidP="00736700">
      <w:pPr>
        <w:pStyle w:val="EndNoteBibliography"/>
        <w:spacing w:after="0"/>
        <w:ind w:left="720" w:hanging="720"/>
        <w:rPr>
          <w:b/>
        </w:rPr>
      </w:pPr>
      <w:bookmarkStart w:id="71" w:name="_ENREF_14"/>
      <w:r w:rsidRPr="00736700">
        <w:t>[14]</w:t>
      </w:r>
      <w:r w:rsidRPr="00736700">
        <w:tab/>
        <w:t xml:space="preserve">Bellan P M 2013 Pitch angle scattering of an energetic magnetized particle by a circularly polarized electromagnetic wave </w:t>
      </w:r>
      <w:r w:rsidRPr="00736700">
        <w:rPr>
          <w:i/>
        </w:rPr>
        <w:t>Physics of Plasmas</w:t>
      </w:r>
      <w:r w:rsidRPr="00736700">
        <w:t xml:space="preserve"> </w:t>
      </w:r>
      <w:r w:rsidRPr="00736700">
        <w:rPr>
          <w:b/>
        </w:rPr>
        <w:t>20</w:t>
      </w:r>
      <w:bookmarkEnd w:id="71"/>
    </w:p>
    <w:p w14:paraId="77C6A0CB" w14:textId="77777777" w:rsidR="00736700" w:rsidRPr="00736700" w:rsidRDefault="00736700" w:rsidP="00736700">
      <w:pPr>
        <w:pStyle w:val="EndNoteBibliography"/>
        <w:spacing w:after="0"/>
        <w:ind w:left="720" w:hanging="720"/>
      </w:pPr>
      <w:bookmarkStart w:id="72" w:name="_ENREF_15"/>
      <w:r w:rsidRPr="00736700">
        <w:t>[15]</w:t>
      </w:r>
      <w:r w:rsidRPr="00736700">
        <w:tab/>
        <w:t xml:space="preserve">Bourdier A and Gond S 2000 Dynamics of a charged particle in a circularly polarized traveling electromagnetic wave </w:t>
      </w:r>
      <w:r w:rsidRPr="00736700">
        <w:rPr>
          <w:i/>
        </w:rPr>
        <w:t>Physical Review E</w:t>
      </w:r>
      <w:r w:rsidRPr="00736700">
        <w:t xml:space="preserve"> </w:t>
      </w:r>
      <w:r w:rsidRPr="00736700">
        <w:rPr>
          <w:b/>
        </w:rPr>
        <w:t>62</w:t>
      </w:r>
      <w:r w:rsidRPr="00736700">
        <w:t xml:space="preserve"> 4189-206</w:t>
      </w:r>
      <w:bookmarkEnd w:id="72"/>
    </w:p>
    <w:p w14:paraId="4D3F34D4" w14:textId="77777777" w:rsidR="00736700" w:rsidRPr="00736700" w:rsidRDefault="00736700" w:rsidP="00736700">
      <w:pPr>
        <w:pStyle w:val="EndNoteBibliography"/>
        <w:spacing w:after="0"/>
        <w:ind w:left="720" w:hanging="720"/>
      </w:pPr>
      <w:bookmarkStart w:id="73" w:name="_ENREF_16"/>
      <w:r w:rsidRPr="00736700">
        <w:t>[16]</w:t>
      </w:r>
      <w:r w:rsidRPr="00736700">
        <w:tab/>
        <w:t xml:space="preserve">Liu H, He X, Chen S and Zhang W 2004 Particle acceleration through the resonance of high magnetic field and high frequency electromagnetic wave </w:t>
      </w:r>
      <w:r w:rsidRPr="00736700">
        <w:rPr>
          <w:i/>
        </w:rPr>
        <w:t>arXiv preprint physics/0411183</w:t>
      </w:r>
      <w:r w:rsidRPr="00736700">
        <w:t xml:space="preserve"> </w:t>
      </w:r>
      <w:bookmarkEnd w:id="73"/>
    </w:p>
    <w:p w14:paraId="37EBC56F" w14:textId="77777777" w:rsidR="00736700" w:rsidRPr="00736700" w:rsidRDefault="00736700" w:rsidP="00736700">
      <w:pPr>
        <w:pStyle w:val="EndNoteBibliography"/>
        <w:spacing w:after="0"/>
        <w:ind w:left="720" w:hanging="720"/>
      </w:pPr>
      <w:bookmarkStart w:id="74" w:name="_ENREF_17"/>
      <w:r w:rsidRPr="00736700">
        <w:t>[17]</w:t>
      </w:r>
      <w:r w:rsidRPr="00736700">
        <w:tab/>
        <w:t xml:space="preserve">Nusinovich G S, Korol M and Jerby E 1999 Theory of the anomalous Doppler cyclotron-resonance-maser amplifier with tapered parameters </w:t>
      </w:r>
      <w:r w:rsidRPr="00736700">
        <w:rPr>
          <w:i/>
        </w:rPr>
        <w:t>Physical Review E</w:t>
      </w:r>
      <w:r w:rsidRPr="00736700">
        <w:t xml:space="preserve"> </w:t>
      </w:r>
      <w:r w:rsidRPr="00736700">
        <w:rPr>
          <w:b/>
        </w:rPr>
        <w:t>59</w:t>
      </w:r>
      <w:r w:rsidRPr="00736700">
        <w:t xml:space="preserve"> 2311</w:t>
      </w:r>
      <w:bookmarkEnd w:id="74"/>
    </w:p>
    <w:p w14:paraId="1DDA0C63" w14:textId="77777777" w:rsidR="00736700" w:rsidRPr="00736700" w:rsidRDefault="00736700" w:rsidP="00736700">
      <w:pPr>
        <w:pStyle w:val="EndNoteBibliography"/>
        <w:spacing w:after="0"/>
        <w:ind w:left="720" w:hanging="720"/>
      </w:pPr>
      <w:bookmarkStart w:id="75" w:name="_ENREF_18"/>
      <w:r w:rsidRPr="00736700">
        <w:t>[18]</w:t>
      </w:r>
      <w:r w:rsidRPr="00736700">
        <w:tab/>
        <w:t xml:space="preserve">Nusinovich G S, Latham P and Dumbrajs O 1995 Theory of relativistic cyclotron masers </w:t>
      </w:r>
      <w:r w:rsidRPr="00736700">
        <w:rPr>
          <w:i/>
        </w:rPr>
        <w:t>Physical Review E</w:t>
      </w:r>
      <w:r w:rsidRPr="00736700">
        <w:t xml:space="preserve"> </w:t>
      </w:r>
      <w:r w:rsidRPr="00736700">
        <w:rPr>
          <w:b/>
        </w:rPr>
        <w:t>52</w:t>
      </w:r>
      <w:r w:rsidRPr="00736700">
        <w:t xml:space="preserve"> 998</w:t>
      </w:r>
      <w:bookmarkEnd w:id="75"/>
    </w:p>
    <w:p w14:paraId="6E2CDC0D" w14:textId="77777777" w:rsidR="00736700" w:rsidRPr="00736700" w:rsidRDefault="00736700" w:rsidP="00736700">
      <w:pPr>
        <w:pStyle w:val="EndNoteBibliography"/>
        <w:spacing w:after="0"/>
        <w:ind w:left="720" w:hanging="720"/>
      </w:pPr>
      <w:bookmarkStart w:id="76" w:name="_ENREF_19"/>
      <w:r w:rsidRPr="00736700">
        <w:t>[19]</w:t>
      </w:r>
      <w:r w:rsidRPr="00736700">
        <w:tab/>
        <w:t xml:space="preserve">Qian B L 1999 An exact solution of the relativistic equation of motion of a charged particle driven by a circularly polarized electromagnetic wave and a constant magnetic field </w:t>
      </w:r>
      <w:r w:rsidRPr="00736700">
        <w:rPr>
          <w:i/>
        </w:rPr>
        <w:t>Ieee T Plasma Sci</w:t>
      </w:r>
      <w:r w:rsidRPr="00736700">
        <w:t xml:space="preserve"> </w:t>
      </w:r>
      <w:r w:rsidRPr="00736700">
        <w:rPr>
          <w:b/>
        </w:rPr>
        <w:t>27</w:t>
      </w:r>
      <w:r w:rsidRPr="00736700">
        <w:t xml:space="preserve"> 1578-81</w:t>
      </w:r>
      <w:bookmarkEnd w:id="76"/>
    </w:p>
    <w:p w14:paraId="7F263915" w14:textId="77777777" w:rsidR="00736700" w:rsidRPr="00736700" w:rsidRDefault="00736700" w:rsidP="00736700">
      <w:pPr>
        <w:pStyle w:val="EndNoteBibliography"/>
        <w:spacing w:after="0"/>
        <w:ind w:left="720" w:hanging="720"/>
      </w:pPr>
      <w:bookmarkStart w:id="77" w:name="_ENREF_20"/>
      <w:r w:rsidRPr="00736700">
        <w:t>[20]</w:t>
      </w:r>
      <w:r w:rsidRPr="00736700">
        <w:tab/>
        <w:t xml:space="preserve">Qian B L 2000 Relativistic motion of a charged particle in a superposition of circularly polarized plane electromagnetic waves and a uniform magnetic field </w:t>
      </w:r>
      <w:r w:rsidRPr="00736700">
        <w:rPr>
          <w:i/>
        </w:rPr>
        <w:t>Physics of Plasmas</w:t>
      </w:r>
      <w:r w:rsidRPr="00736700">
        <w:t xml:space="preserve"> </w:t>
      </w:r>
      <w:r w:rsidRPr="00736700">
        <w:rPr>
          <w:b/>
        </w:rPr>
        <w:t>7</w:t>
      </w:r>
      <w:r w:rsidRPr="00736700">
        <w:t xml:space="preserve"> 537-43</w:t>
      </w:r>
      <w:bookmarkEnd w:id="77"/>
    </w:p>
    <w:p w14:paraId="7ECA11B5" w14:textId="77777777" w:rsidR="00736700" w:rsidRPr="00736700" w:rsidRDefault="00736700" w:rsidP="00736700">
      <w:pPr>
        <w:pStyle w:val="EndNoteBibliography"/>
        <w:spacing w:after="0"/>
        <w:ind w:left="720" w:hanging="720"/>
      </w:pPr>
      <w:bookmarkStart w:id="78" w:name="_ENREF_21"/>
      <w:r w:rsidRPr="00736700">
        <w:t>[21]</w:t>
      </w:r>
      <w:r w:rsidRPr="00736700">
        <w:tab/>
        <w:t xml:space="preserve">Roberts C S and Buchsbaum S 1964 Motion of a charged particle in a constant magnetic field and a transverse electromagnetic wave propagating along the field </w:t>
      </w:r>
      <w:r w:rsidRPr="00736700">
        <w:rPr>
          <w:i/>
        </w:rPr>
        <w:t>Physical Review</w:t>
      </w:r>
      <w:r w:rsidRPr="00736700">
        <w:t xml:space="preserve"> </w:t>
      </w:r>
      <w:r w:rsidRPr="00736700">
        <w:rPr>
          <w:b/>
        </w:rPr>
        <w:t>135</w:t>
      </w:r>
      <w:r w:rsidRPr="00736700">
        <w:t xml:space="preserve"> A381</w:t>
      </w:r>
      <w:bookmarkEnd w:id="78"/>
    </w:p>
    <w:p w14:paraId="4D4F1A4E" w14:textId="77777777" w:rsidR="00736700" w:rsidRPr="00736700" w:rsidRDefault="00736700" w:rsidP="00736700">
      <w:pPr>
        <w:pStyle w:val="EndNoteBibliography"/>
        <w:spacing w:after="0"/>
        <w:ind w:left="720" w:hanging="720"/>
      </w:pPr>
      <w:bookmarkStart w:id="79" w:name="_ENREF_22"/>
      <w:r w:rsidRPr="00736700">
        <w:t>[22]</w:t>
      </w:r>
      <w:r w:rsidRPr="00736700">
        <w:tab/>
        <w:t xml:space="preserve">Weyssow B 1990 Motion of a single charged particle in electromagnetic fields with cyclotron resonances </w:t>
      </w:r>
      <w:r w:rsidRPr="00736700">
        <w:rPr>
          <w:i/>
        </w:rPr>
        <w:t>Journal of plasma physics</w:t>
      </w:r>
      <w:r w:rsidRPr="00736700">
        <w:t xml:space="preserve"> </w:t>
      </w:r>
      <w:r w:rsidRPr="00736700">
        <w:rPr>
          <w:b/>
        </w:rPr>
        <w:t>43</w:t>
      </w:r>
      <w:r w:rsidRPr="00736700">
        <w:t xml:space="preserve"> 119-39</w:t>
      </w:r>
      <w:bookmarkEnd w:id="79"/>
    </w:p>
    <w:p w14:paraId="16D85B3F" w14:textId="77777777" w:rsidR="00736700" w:rsidRPr="00736700" w:rsidRDefault="00736700" w:rsidP="00736700">
      <w:pPr>
        <w:pStyle w:val="EndNoteBibliography"/>
        <w:spacing w:after="0"/>
        <w:ind w:left="720" w:hanging="720"/>
      </w:pPr>
      <w:bookmarkStart w:id="80" w:name="_ENREF_23"/>
      <w:r w:rsidRPr="00736700">
        <w:t>[23]</w:t>
      </w:r>
      <w:r w:rsidRPr="00736700">
        <w:tab/>
        <w:t xml:space="preserve">Mozer F, Agapitov O, Krasnoselskikh V, Lejosne S, Reeves G and Roth I 2014 Direct observation of radiation-belt electron acceleration from electron-volt energies to megavolts by nonlinear whistlers </w:t>
      </w:r>
      <w:r w:rsidRPr="00736700">
        <w:rPr>
          <w:i/>
        </w:rPr>
        <w:t>Physical review letters</w:t>
      </w:r>
      <w:r w:rsidRPr="00736700">
        <w:t xml:space="preserve"> </w:t>
      </w:r>
      <w:r w:rsidRPr="00736700">
        <w:rPr>
          <w:b/>
        </w:rPr>
        <w:t>113</w:t>
      </w:r>
      <w:r w:rsidRPr="00736700">
        <w:t xml:space="preserve"> 035001</w:t>
      </w:r>
      <w:bookmarkEnd w:id="80"/>
    </w:p>
    <w:p w14:paraId="302D56A7" w14:textId="77777777" w:rsidR="00736700" w:rsidRPr="00736700" w:rsidRDefault="00736700" w:rsidP="00736700">
      <w:pPr>
        <w:pStyle w:val="EndNoteBibliography"/>
        <w:spacing w:after="0"/>
        <w:ind w:left="720" w:hanging="720"/>
      </w:pPr>
      <w:bookmarkStart w:id="81" w:name="_ENREF_24"/>
      <w:r w:rsidRPr="00736700">
        <w:t>[24]</w:t>
      </w:r>
      <w:r w:rsidRPr="00736700">
        <w:tab/>
        <w:t xml:space="preserve">Artemyev A, Agapitov O, Mozer F and Krasnoselskikh V 2014 Thermal electron acceleration by localized bursts of electric field in the radiation belts </w:t>
      </w:r>
      <w:r w:rsidRPr="00736700">
        <w:rPr>
          <w:i/>
        </w:rPr>
        <w:t>Geophysical Research Letters</w:t>
      </w:r>
      <w:r w:rsidRPr="00736700">
        <w:t xml:space="preserve"> </w:t>
      </w:r>
      <w:r w:rsidRPr="00736700">
        <w:rPr>
          <w:b/>
        </w:rPr>
        <w:t>41</w:t>
      </w:r>
      <w:r w:rsidRPr="00736700">
        <w:t xml:space="preserve"> 5734-9</w:t>
      </w:r>
      <w:bookmarkEnd w:id="81"/>
    </w:p>
    <w:p w14:paraId="1A24CDA3" w14:textId="77777777" w:rsidR="00736700" w:rsidRPr="00736700" w:rsidRDefault="00736700" w:rsidP="00736700">
      <w:pPr>
        <w:pStyle w:val="EndNoteBibliography"/>
        <w:spacing w:after="0"/>
        <w:ind w:left="720" w:hanging="720"/>
      </w:pPr>
      <w:bookmarkStart w:id="82" w:name="_ENREF_25"/>
      <w:r w:rsidRPr="00736700">
        <w:t>[25]</w:t>
      </w:r>
      <w:r w:rsidRPr="00736700">
        <w:tab/>
        <w:t xml:space="preserve">Liu C, Hirvijoki E, Fu G-Y, Brennan D P, Bhattacharjee A and Paz-Soldan C 2018 Role of kinetic instability in runaway-electron avalanches and elevated critical electric fields </w:t>
      </w:r>
      <w:r w:rsidRPr="00736700">
        <w:rPr>
          <w:i/>
        </w:rPr>
        <w:t>Physical Review Letters</w:t>
      </w:r>
      <w:r w:rsidRPr="00736700">
        <w:t xml:space="preserve"> </w:t>
      </w:r>
      <w:r w:rsidRPr="00736700">
        <w:rPr>
          <w:b/>
        </w:rPr>
        <w:t>120</w:t>
      </w:r>
      <w:r w:rsidRPr="00736700">
        <w:t xml:space="preserve"> 265001</w:t>
      </w:r>
      <w:bookmarkEnd w:id="82"/>
    </w:p>
    <w:p w14:paraId="13858655" w14:textId="77777777" w:rsidR="00736700" w:rsidRPr="00736700" w:rsidRDefault="00736700" w:rsidP="00736700">
      <w:pPr>
        <w:pStyle w:val="EndNoteBibliography"/>
        <w:spacing w:after="0"/>
        <w:ind w:left="720" w:hanging="720"/>
      </w:pPr>
      <w:bookmarkStart w:id="83" w:name="_ENREF_26"/>
      <w:r w:rsidRPr="00736700">
        <w:t>[26]</w:t>
      </w:r>
      <w:r w:rsidRPr="00736700">
        <w:tab/>
        <w:t xml:space="preserve">Xie Z-K, Zong Q-G, Yue C, Zhou X-Z, Liu Z-Y, He J-S, Hao Y-X, Ng C-S, Zhang H and Yao S-T 2024 Electron scale coherent structure as micro accelerator in the Earth’s magnetosheath </w:t>
      </w:r>
      <w:r w:rsidRPr="00736700">
        <w:rPr>
          <w:i/>
        </w:rPr>
        <w:t>Nature Communications</w:t>
      </w:r>
      <w:r w:rsidRPr="00736700">
        <w:t xml:space="preserve"> </w:t>
      </w:r>
      <w:r w:rsidRPr="00736700">
        <w:rPr>
          <w:b/>
        </w:rPr>
        <w:t>15</w:t>
      </w:r>
      <w:r w:rsidRPr="00736700">
        <w:t xml:space="preserve"> 886</w:t>
      </w:r>
      <w:bookmarkEnd w:id="83"/>
    </w:p>
    <w:p w14:paraId="702F3EA1" w14:textId="77777777" w:rsidR="00736700" w:rsidRPr="00736700" w:rsidRDefault="00736700" w:rsidP="00736700">
      <w:pPr>
        <w:pStyle w:val="EndNoteBibliography"/>
        <w:spacing w:after="0"/>
        <w:ind w:left="720" w:hanging="720"/>
        <w:rPr>
          <w:b/>
        </w:rPr>
      </w:pPr>
      <w:bookmarkStart w:id="84" w:name="_ENREF_27"/>
      <w:r w:rsidRPr="00736700">
        <w:t>[27]</w:t>
      </w:r>
      <w:r w:rsidRPr="00736700">
        <w:tab/>
        <w:t xml:space="preserve">Zhang R L, Liu J, Qin H, Wang Y L, He Y and Sun Y J 2015 Volume-preserving algorithm for secular relativistic dynamics of charged particles </w:t>
      </w:r>
      <w:r w:rsidRPr="00736700">
        <w:rPr>
          <w:i/>
        </w:rPr>
        <w:t>Physics of Plasmas</w:t>
      </w:r>
      <w:r w:rsidRPr="00736700">
        <w:t xml:space="preserve"> </w:t>
      </w:r>
      <w:r w:rsidRPr="00736700">
        <w:rPr>
          <w:b/>
        </w:rPr>
        <w:t>22</w:t>
      </w:r>
      <w:bookmarkEnd w:id="84"/>
    </w:p>
    <w:p w14:paraId="300E3F66" w14:textId="77777777" w:rsidR="00736700" w:rsidRPr="00736700" w:rsidRDefault="00736700" w:rsidP="00736700">
      <w:pPr>
        <w:pStyle w:val="EndNoteBibliography"/>
        <w:spacing w:after="0"/>
        <w:ind w:left="720" w:hanging="720"/>
        <w:rPr>
          <w:b/>
        </w:rPr>
      </w:pPr>
      <w:bookmarkStart w:id="85" w:name="_ENREF_28"/>
      <w:r w:rsidRPr="00736700">
        <w:t>[28]</w:t>
      </w:r>
      <w:r w:rsidRPr="00736700">
        <w:tab/>
        <w:t xml:space="preserve">Liu J, Wang Y L and Qin H 2016 Collisionless pitch-angle scattering of runaway electrons </w:t>
      </w:r>
      <w:r w:rsidRPr="00736700">
        <w:rPr>
          <w:i/>
        </w:rPr>
        <w:t>Nuclear Fusion</w:t>
      </w:r>
      <w:r w:rsidRPr="00736700">
        <w:t xml:space="preserve"> </w:t>
      </w:r>
      <w:r w:rsidRPr="00736700">
        <w:rPr>
          <w:b/>
        </w:rPr>
        <w:t>56</w:t>
      </w:r>
      <w:bookmarkEnd w:id="85"/>
    </w:p>
    <w:p w14:paraId="61D70814" w14:textId="77777777" w:rsidR="00736700" w:rsidRPr="00736700" w:rsidRDefault="00736700" w:rsidP="00736700">
      <w:pPr>
        <w:pStyle w:val="EndNoteBibliography"/>
        <w:spacing w:after="0"/>
        <w:ind w:left="720" w:hanging="720"/>
      </w:pPr>
      <w:bookmarkStart w:id="86" w:name="_ENREF_29"/>
      <w:r w:rsidRPr="00736700">
        <w:t>[29]</w:t>
      </w:r>
      <w:r w:rsidRPr="00736700">
        <w:tab/>
        <w:t xml:space="preserve">Xu X, Xie J, Liu J and Liu W 2025 Analysis of the Anomalous Doppler Effect from Quantum Theory to Classical Dynamics Simulations </w:t>
      </w:r>
      <w:r w:rsidRPr="00736700">
        <w:rPr>
          <w:i/>
        </w:rPr>
        <w:t>Chinese Physics B</w:t>
      </w:r>
      <w:r w:rsidRPr="00736700">
        <w:t xml:space="preserve"> </w:t>
      </w:r>
      <w:bookmarkEnd w:id="86"/>
    </w:p>
    <w:p w14:paraId="597D442A" w14:textId="77777777" w:rsidR="00736700" w:rsidRPr="00736700" w:rsidRDefault="00736700" w:rsidP="00736700">
      <w:pPr>
        <w:pStyle w:val="EndNoteBibliography"/>
        <w:spacing w:after="0"/>
        <w:ind w:left="720" w:hanging="720"/>
        <w:rPr>
          <w:b/>
        </w:rPr>
      </w:pPr>
      <w:bookmarkStart w:id="87" w:name="_ENREF_30"/>
      <w:r w:rsidRPr="00736700">
        <w:t>[30]</w:t>
      </w:r>
      <w:r w:rsidRPr="00736700">
        <w:tab/>
        <w:t xml:space="preserve">Pokol G, Kómár A, Budai A, Stahl A and Fülöp T 2014 Quasi-linear analysis of the extraordinary electron wave destabilized by runaway electrons </w:t>
      </w:r>
      <w:r w:rsidRPr="00736700">
        <w:rPr>
          <w:i/>
        </w:rPr>
        <w:t>Physics of Plasmas</w:t>
      </w:r>
      <w:r w:rsidRPr="00736700">
        <w:t xml:space="preserve"> </w:t>
      </w:r>
      <w:r w:rsidRPr="00736700">
        <w:rPr>
          <w:b/>
        </w:rPr>
        <w:t>21</w:t>
      </w:r>
      <w:bookmarkEnd w:id="87"/>
    </w:p>
    <w:p w14:paraId="1F5229B9" w14:textId="77777777" w:rsidR="00736700" w:rsidRPr="00736700" w:rsidRDefault="00736700" w:rsidP="00736700">
      <w:pPr>
        <w:pStyle w:val="EndNoteBibliography"/>
        <w:ind w:left="720" w:hanging="720"/>
      </w:pPr>
      <w:bookmarkStart w:id="88" w:name="_ENREF_31"/>
      <w:r w:rsidRPr="00736700">
        <w:t>[31]</w:t>
      </w:r>
      <w:r w:rsidRPr="00736700">
        <w:tab/>
        <w:t xml:space="preserve">Nezlin M V 1976 Negative-energy waves and the anomalous Doppler effect </w:t>
      </w:r>
      <w:r w:rsidRPr="00736700">
        <w:rPr>
          <w:i/>
        </w:rPr>
        <w:t>Soviet Physics Uspekhi</w:t>
      </w:r>
      <w:r w:rsidRPr="00736700">
        <w:t xml:space="preserve"> </w:t>
      </w:r>
      <w:r w:rsidRPr="00736700">
        <w:rPr>
          <w:b/>
        </w:rPr>
        <w:t>19</w:t>
      </w:r>
      <w:r w:rsidRPr="00736700">
        <w:t xml:space="preserve"> 946</w:t>
      </w:r>
      <w:bookmarkEnd w:id="88"/>
    </w:p>
    <w:p w14:paraId="7A4CB9B5" w14:textId="675DB727"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mmwave" w:date="2025-08-29T03:19:00Z" w:initials="m">
    <w:p w14:paraId="1B68828C" w14:textId="77777777" w:rsidR="00DA72C4" w:rsidRDefault="00DA72C4"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DA72C4" w:rsidRDefault="00DA72C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8B0FD" w14:textId="77777777" w:rsidR="009B779B" w:rsidRDefault="009B779B" w:rsidP="00FD4FE0">
      <w:pPr>
        <w:spacing w:after="0" w:line="240" w:lineRule="auto"/>
      </w:pPr>
      <w:r>
        <w:separator/>
      </w:r>
    </w:p>
  </w:endnote>
  <w:endnote w:type="continuationSeparator" w:id="0">
    <w:p w14:paraId="0E79E63F" w14:textId="77777777" w:rsidR="009B779B" w:rsidRDefault="009B779B"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43280" w14:textId="77777777" w:rsidR="009B779B" w:rsidRDefault="009B779B" w:rsidP="00FD4FE0">
      <w:pPr>
        <w:spacing w:after="0" w:line="240" w:lineRule="auto"/>
      </w:pPr>
      <w:r>
        <w:separator/>
      </w:r>
    </w:p>
  </w:footnote>
  <w:footnote w:type="continuationSeparator" w:id="0">
    <w:p w14:paraId="6431DFEB" w14:textId="77777777" w:rsidR="009B779B" w:rsidRDefault="009B779B"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1534346546">
    <w:abstractNumId w:val="0"/>
  </w:num>
  <w:num w:numId="2" w16cid:durableId="511846901">
    <w:abstractNumId w:val="3"/>
  </w:num>
  <w:num w:numId="3" w16cid:durableId="455147806">
    <w:abstractNumId w:val="1"/>
  </w:num>
  <w:num w:numId="4" w16cid:durableId="159616057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1794&lt;/item&gt;&lt;item&gt;1907&lt;/item&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7&lt;/item&gt;&lt;/record-ids&gt;&lt;/item&gt;&lt;/Libraries&gt;"/>
  </w:docVars>
  <w:rsids>
    <w:rsidRoot w:val="001E5C0C"/>
    <w:rsid w:val="00002B8A"/>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2784"/>
    <w:rsid w:val="00035539"/>
    <w:rsid w:val="00036E3B"/>
    <w:rsid w:val="00040679"/>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3464"/>
    <w:rsid w:val="000963AD"/>
    <w:rsid w:val="0009711C"/>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869"/>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87140"/>
    <w:rsid w:val="00190AA6"/>
    <w:rsid w:val="00194F7F"/>
    <w:rsid w:val="001A0EF7"/>
    <w:rsid w:val="001A2A03"/>
    <w:rsid w:val="001A528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17B05"/>
    <w:rsid w:val="00220092"/>
    <w:rsid w:val="00220913"/>
    <w:rsid w:val="00221004"/>
    <w:rsid w:val="00224427"/>
    <w:rsid w:val="00226C69"/>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274"/>
    <w:rsid w:val="002B4F38"/>
    <w:rsid w:val="002C0DCC"/>
    <w:rsid w:val="002C23FF"/>
    <w:rsid w:val="002E6974"/>
    <w:rsid w:val="002F7672"/>
    <w:rsid w:val="00300F98"/>
    <w:rsid w:val="00301BBC"/>
    <w:rsid w:val="00303D7A"/>
    <w:rsid w:val="00305029"/>
    <w:rsid w:val="003066BE"/>
    <w:rsid w:val="00310566"/>
    <w:rsid w:val="00312B51"/>
    <w:rsid w:val="00315700"/>
    <w:rsid w:val="003164EB"/>
    <w:rsid w:val="003170A9"/>
    <w:rsid w:val="00317B36"/>
    <w:rsid w:val="00322ACE"/>
    <w:rsid w:val="00323DFD"/>
    <w:rsid w:val="00325641"/>
    <w:rsid w:val="00331D86"/>
    <w:rsid w:val="003349D2"/>
    <w:rsid w:val="00336A4C"/>
    <w:rsid w:val="00342611"/>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A26DF"/>
    <w:rsid w:val="003B117D"/>
    <w:rsid w:val="003B4D49"/>
    <w:rsid w:val="003B6BA2"/>
    <w:rsid w:val="003C026C"/>
    <w:rsid w:val="003C0CEA"/>
    <w:rsid w:val="003C3ED1"/>
    <w:rsid w:val="003C57F2"/>
    <w:rsid w:val="003C5818"/>
    <w:rsid w:val="003C61A3"/>
    <w:rsid w:val="003D1B66"/>
    <w:rsid w:val="003D20B8"/>
    <w:rsid w:val="003D2630"/>
    <w:rsid w:val="003D3DC1"/>
    <w:rsid w:val="003E2D17"/>
    <w:rsid w:val="003E3189"/>
    <w:rsid w:val="003E35D4"/>
    <w:rsid w:val="003E4F41"/>
    <w:rsid w:val="003E5AB1"/>
    <w:rsid w:val="003E60B4"/>
    <w:rsid w:val="003F07D4"/>
    <w:rsid w:val="003F49A7"/>
    <w:rsid w:val="003F4BD6"/>
    <w:rsid w:val="003F5CE2"/>
    <w:rsid w:val="003F789D"/>
    <w:rsid w:val="00404BCA"/>
    <w:rsid w:val="00405FC9"/>
    <w:rsid w:val="00412EB8"/>
    <w:rsid w:val="00420CE0"/>
    <w:rsid w:val="00422195"/>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0BD8"/>
    <w:rsid w:val="004515FF"/>
    <w:rsid w:val="00456D3E"/>
    <w:rsid w:val="00457C0F"/>
    <w:rsid w:val="00467A11"/>
    <w:rsid w:val="004710CA"/>
    <w:rsid w:val="00473599"/>
    <w:rsid w:val="0048152F"/>
    <w:rsid w:val="00484703"/>
    <w:rsid w:val="004A04FF"/>
    <w:rsid w:val="004A4435"/>
    <w:rsid w:val="004A5325"/>
    <w:rsid w:val="004B17B4"/>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4CC"/>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1A47"/>
    <w:rsid w:val="005D44B1"/>
    <w:rsid w:val="005D4FB0"/>
    <w:rsid w:val="005D57F7"/>
    <w:rsid w:val="005D776E"/>
    <w:rsid w:val="005E0ECB"/>
    <w:rsid w:val="005E1DBD"/>
    <w:rsid w:val="005E4784"/>
    <w:rsid w:val="005F31D6"/>
    <w:rsid w:val="005F42F2"/>
    <w:rsid w:val="005F5B00"/>
    <w:rsid w:val="005F6C77"/>
    <w:rsid w:val="00601BDA"/>
    <w:rsid w:val="00603393"/>
    <w:rsid w:val="00605104"/>
    <w:rsid w:val="006124E2"/>
    <w:rsid w:val="00614A58"/>
    <w:rsid w:val="00614CA0"/>
    <w:rsid w:val="006152FA"/>
    <w:rsid w:val="00617732"/>
    <w:rsid w:val="006220E5"/>
    <w:rsid w:val="00622B68"/>
    <w:rsid w:val="00622F4A"/>
    <w:rsid w:val="00623436"/>
    <w:rsid w:val="00623CEA"/>
    <w:rsid w:val="0062486A"/>
    <w:rsid w:val="00626229"/>
    <w:rsid w:val="00630F0C"/>
    <w:rsid w:val="0063357F"/>
    <w:rsid w:val="00634D27"/>
    <w:rsid w:val="006360B4"/>
    <w:rsid w:val="00636322"/>
    <w:rsid w:val="00636381"/>
    <w:rsid w:val="0063719D"/>
    <w:rsid w:val="00641A44"/>
    <w:rsid w:val="006422D6"/>
    <w:rsid w:val="006563BF"/>
    <w:rsid w:val="00656CB6"/>
    <w:rsid w:val="00662985"/>
    <w:rsid w:val="00664F79"/>
    <w:rsid w:val="0067123A"/>
    <w:rsid w:val="006774D6"/>
    <w:rsid w:val="00680ABF"/>
    <w:rsid w:val="00684C1B"/>
    <w:rsid w:val="00684F1C"/>
    <w:rsid w:val="006962A0"/>
    <w:rsid w:val="006A13C8"/>
    <w:rsid w:val="006A529B"/>
    <w:rsid w:val="006A5918"/>
    <w:rsid w:val="006A6A20"/>
    <w:rsid w:val="006B12CE"/>
    <w:rsid w:val="006C2B9A"/>
    <w:rsid w:val="006C3343"/>
    <w:rsid w:val="006C3E0C"/>
    <w:rsid w:val="006D0E14"/>
    <w:rsid w:val="006D13AB"/>
    <w:rsid w:val="006D22D7"/>
    <w:rsid w:val="006D3DB3"/>
    <w:rsid w:val="006D5369"/>
    <w:rsid w:val="006E371D"/>
    <w:rsid w:val="006E6980"/>
    <w:rsid w:val="006F4578"/>
    <w:rsid w:val="00702D88"/>
    <w:rsid w:val="0070513F"/>
    <w:rsid w:val="00705583"/>
    <w:rsid w:val="00707C87"/>
    <w:rsid w:val="00711EE2"/>
    <w:rsid w:val="00713C95"/>
    <w:rsid w:val="00714B2C"/>
    <w:rsid w:val="00717057"/>
    <w:rsid w:val="00724338"/>
    <w:rsid w:val="007264ED"/>
    <w:rsid w:val="007300DC"/>
    <w:rsid w:val="00736700"/>
    <w:rsid w:val="007371E0"/>
    <w:rsid w:val="00743C22"/>
    <w:rsid w:val="00744C47"/>
    <w:rsid w:val="007518C1"/>
    <w:rsid w:val="0075214A"/>
    <w:rsid w:val="0076074E"/>
    <w:rsid w:val="00760820"/>
    <w:rsid w:val="00761320"/>
    <w:rsid w:val="00761339"/>
    <w:rsid w:val="00764706"/>
    <w:rsid w:val="00767707"/>
    <w:rsid w:val="007713ED"/>
    <w:rsid w:val="007745D2"/>
    <w:rsid w:val="00774D16"/>
    <w:rsid w:val="00776D5B"/>
    <w:rsid w:val="00780836"/>
    <w:rsid w:val="00782773"/>
    <w:rsid w:val="00782FB2"/>
    <w:rsid w:val="00790B0F"/>
    <w:rsid w:val="007931C9"/>
    <w:rsid w:val="0079438D"/>
    <w:rsid w:val="00794476"/>
    <w:rsid w:val="00794966"/>
    <w:rsid w:val="007A173B"/>
    <w:rsid w:val="007A2C36"/>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C6F0A"/>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1C51"/>
    <w:rsid w:val="00841E4B"/>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871E5"/>
    <w:rsid w:val="0089164D"/>
    <w:rsid w:val="00893DFD"/>
    <w:rsid w:val="0089470A"/>
    <w:rsid w:val="00894DA7"/>
    <w:rsid w:val="00896391"/>
    <w:rsid w:val="008A50BB"/>
    <w:rsid w:val="008A5F83"/>
    <w:rsid w:val="008B0274"/>
    <w:rsid w:val="008C3681"/>
    <w:rsid w:val="008C516B"/>
    <w:rsid w:val="008C6F7C"/>
    <w:rsid w:val="008D00EE"/>
    <w:rsid w:val="008D36A4"/>
    <w:rsid w:val="008D3E59"/>
    <w:rsid w:val="008E01C5"/>
    <w:rsid w:val="008E123A"/>
    <w:rsid w:val="008E7F4B"/>
    <w:rsid w:val="008F01C9"/>
    <w:rsid w:val="008F5656"/>
    <w:rsid w:val="00901A94"/>
    <w:rsid w:val="00902484"/>
    <w:rsid w:val="00907B8D"/>
    <w:rsid w:val="0091433C"/>
    <w:rsid w:val="00920E1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60AB"/>
    <w:rsid w:val="009963F5"/>
    <w:rsid w:val="0099737F"/>
    <w:rsid w:val="009A1220"/>
    <w:rsid w:val="009A3E53"/>
    <w:rsid w:val="009A586D"/>
    <w:rsid w:val="009A6BBB"/>
    <w:rsid w:val="009A77CE"/>
    <w:rsid w:val="009B3293"/>
    <w:rsid w:val="009B39FF"/>
    <w:rsid w:val="009B4595"/>
    <w:rsid w:val="009B68BD"/>
    <w:rsid w:val="009B71A1"/>
    <w:rsid w:val="009B779B"/>
    <w:rsid w:val="009C1548"/>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9A"/>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0656"/>
    <w:rsid w:val="00AD17EC"/>
    <w:rsid w:val="00AD338A"/>
    <w:rsid w:val="00AD7AE7"/>
    <w:rsid w:val="00AD7B5D"/>
    <w:rsid w:val="00AE2B12"/>
    <w:rsid w:val="00AE74CA"/>
    <w:rsid w:val="00AE7DB4"/>
    <w:rsid w:val="00AF261B"/>
    <w:rsid w:val="00AF4F28"/>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563A2"/>
    <w:rsid w:val="00B6057C"/>
    <w:rsid w:val="00B625A4"/>
    <w:rsid w:val="00B62D33"/>
    <w:rsid w:val="00B6551B"/>
    <w:rsid w:val="00B6718C"/>
    <w:rsid w:val="00B722F5"/>
    <w:rsid w:val="00B72BED"/>
    <w:rsid w:val="00B733AC"/>
    <w:rsid w:val="00B806AF"/>
    <w:rsid w:val="00B80936"/>
    <w:rsid w:val="00B80DA2"/>
    <w:rsid w:val="00B853EE"/>
    <w:rsid w:val="00B9790E"/>
    <w:rsid w:val="00BA28E3"/>
    <w:rsid w:val="00BA2F9E"/>
    <w:rsid w:val="00BA3558"/>
    <w:rsid w:val="00BA3FDF"/>
    <w:rsid w:val="00BA5DDD"/>
    <w:rsid w:val="00BA6518"/>
    <w:rsid w:val="00BB3724"/>
    <w:rsid w:val="00BB3A9A"/>
    <w:rsid w:val="00BB3A9D"/>
    <w:rsid w:val="00BB5B1A"/>
    <w:rsid w:val="00BB7634"/>
    <w:rsid w:val="00BC075B"/>
    <w:rsid w:val="00BC098E"/>
    <w:rsid w:val="00BC1C2B"/>
    <w:rsid w:val="00BC2CC4"/>
    <w:rsid w:val="00BC3798"/>
    <w:rsid w:val="00BC3F76"/>
    <w:rsid w:val="00BC4561"/>
    <w:rsid w:val="00BC4F39"/>
    <w:rsid w:val="00BC7903"/>
    <w:rsid w:val="00BD2BB2"/>
    <w:rsid w:val="00BD388D"/>
    <w:rsid w:val="00BD5A15"/>
    <w:rsid w:val="00BE04A2"/>
    <w:rsid w:val="00BE13D6"/>
    <w:rsid w:val="00BE1F27"/>
    <w:rsid w:val="00BE35B4"/>
    <w:rsid w:val="00BE3A29"/>
    <w:rsid w:val="00BE4CED"/>
    <w:rsid w:val="00BF0A01"/>
    <w:rsid w:val="00BF4514"/>
    <w:rsid w:val="00BF4696"/>
    <w:rsid w:val="00BF5B81"/>
    <w:rsid w:val="00C00DD5"/>
    <w:rsid w:val="00C040D1"/>
    <w:rsid w:val="00C11736"/>
    <w:rsid w:val="00C1275A"/>
    <w:rsid w:val="00C14532"/>
    <w:rsid w:val="00C147A3"/>
    <w:rsid w:val="00C170CE"/>
    <w:rsid w:val="00C17E45"/>
    <w:rsid w:val="00C229D6"/>
    <w:rsid w:val="00C231EE"/>
    <w:rsid w:val="00C25B79"/>
    <w:rsid w:val="00C30478"/>
    <w:rsid w:val="00C36A16"/>
    <w:rsid w:val="00C37B5D"/>
    <w:rsid w:val="00C40DC6"/>
    <w:rsid w:val="00C41B4A"/>
    <w:rsid w:val="00C53F5E"/>
    <w:rsid w:val="00C5546E"/>
    <w:rsid w:val="00C568C5"/>
    <w:rsid w:val="00C64C14"/>
    <w:rsid w:val="00C66FAA"/>
    <w:rsid w:val="00C74260"/>
    <w:rsid w:val="00C81504"/>
    <w:rsid w:val="00C8188E"/>
    <w:rsid w:val="00C81F97"/>
    <w:rsid w:val="00C82B73"/>
    <w:rsid w:val="00C87DBF"/>
    <w:rsid w:val="00C93756"/>
    <w:rsid w:val="00C95BE5"/>
    <w:rsid w:val="00C96438"/>
    <w:rsid w:val="00C96F25"/>
    <w:rsid w:val="00C97656"/>
    <w:rsid w:val="00CA1412"/>
    <w:rsid w:val="00CA7A2A"/>
    <w:rsid w:val="00CB23B9"/>
    <w:rsid w:val="00CB3F08"/>
    <w:rsid w:val="00CB51E3"/>
    <w:rsid w:val="00CB529C"/>
    <w:rsid w:val="00CB6387"/>
    <w:rsid w:val="00CB7AFC"/>
    <w:rsid w:val="00CC3624"/>
    <w:rsid w:val="00CC7E6B"/>
    <w:rsid w:val="00CD17F3"/>
    <w:rsid w:val="00CD39D5"/>
    <w:rsid w:val="00CD744C"/>
    <w:rsid w:val="00CE2604"/>
    <w:rsid w:val="00CE5550"/>
    <w:rsid w:val="00CF38BB"/>
    <w:rsid w:val="00D00EB7"/>
    <w:rsid w:val="00D04940"/>
    <w:rsid w:val="00D06767"/>
    <w:rsid w:val="00D1231F"/>
    <w:rsid w:val="00D1566E"/>
    <w:rsid w:val="00D15674"/>
    <w:rsid w:val="00D16346"/>
    <w:rsid w:val="00D25972"/>
    <w:rsid w:val="00D35994"/>
    <w:rsid w:val="00D37C0C"/>
    <w:rsid w:val="00D41DB4"/>
    <w:rsid w:val="00D4522A"/>
    <w:rsid w:val="00D5293C"/>
    <w:rsid w:val="00D529A4"/>
    <w:rsid w:val="00D56E82"/>
    <w:rsid w:val="00D5796F"/>
    <w:rsid w:val="00D57C65"/>
    <w:rsid w:val="00D60C33"/>
    <w:rsid w:val="00D64D3D"/>
    <w:rsid w:val="00D6775C"/>
    <w:rsid w:val="00D72C0C"/>
    <w:rsid w:val="00D75DFD"/>
    <w:rsid w:val="00D76739"/>
    <w:rsid w:val="00D77C9A"/>
    <w:rsid w:val="00D9025F"/>
    <w:rsid w:val="00D90CBF"/>
    <w:rsid w:val="00D93524"/>
    <w:rsid w:val="00D9377C"/>
    <w:rsid w:val="00D9761F"/>
    <w:rsid w:val="00DA72C4"/>
    <w:rsid w:val="00DB6F13"/>
    <w:rsid w:val="00DB72BE"/>
    <w:rsid w:val="00DB7F8C"/>
    <w:rsid w:val="00DC0C20"/>
    <w:rsid w:val="00DC3425"/>
    <w:rsid w:val="00DC43A5"/>
    <w:rsid w:val="00DC74AA"/>
    <w:rsid w:val="00DC7A3C"/>
    <w:rsid w:val="00DD5179"/>
    <w:rsid w:val="00DD6FEF"/>
    <w:rsid w:val="00DD78C0"/>
    <w:rsid w:val="00DE4EF9"/>
    <w:rsid w:val="00DE7047"/>
    <w:rsid w:val="00DE72AF"/>
    <w:rsid w:val="00DF09B7"/>
    <w:rsid w:val="00DF3C49"/>
    <w:rsid w:val="00DF5B1A"/>
    <w:rsid w:val="00DF68A4"/>
    <w:rsid w:val="00DF789F"/>
    <w:rsid w:val="00E06921"/>
    <w:rsid w:val="00E07609"/>
    <w:rsid w:val="00E10DE3"/>
    <w:rsid w:val="00E12CEF"/>
    <w:rsid w:val="00E13C17"/>
    <w:rsid w:val="00E13FA8"/>
    <w:rsid w:val="00E16F91"/>
    <w:rsid w:val="00E1737A"/>
    <w:rsid w:val="00E178D3"/>
    <w:rsid w:val="00E2707B"/>
    <w:rsid w:val="00E2731E"/>
    <w:rsid w:val="00E3067D"/>
    <w:rsid w:val="00E32BCE"/>
    <w:rsid w:val="00E334BC"/>
    <w:rsid w:val="00E34A47"/>
    <w:rsid w:val="00E35B7B"/>
    <w:rsid w:val="00E35C68"/>
    <w:rsid w:val="00E35DAE"/>
    <w:rsid w:val="00E36AF2"/>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3C83"/>
    <w:rsid w:val="00EA4132"/>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1C6D"/>
    <w:rsid w:val="00EE7CDF"/>
    <w:rsid w:val="00EF0D96"/>
    <w:rsid w:val="00EF42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46C"/>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86717"/>
    <w:rsid w:val="00F900AD"/>
    <w:rsid w:val="00F912CF"/>
    <w:rsid w:val="00F92C21"/>
    <w:rsid w:val="00FA3C92"/>
    <w:rsid w:val="00FA70F6"/>
    <w:rsid w:val="00FB53A8"/>
    <w:rsid w:val="00FB5AB8"/>
    <w:rsid w:val="00FB6200"/>
    <w:rsid w:val="00FC08BA"/>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38F2"/>
    <w:rsid w:val="00FE5688"/>
    <w:rsid w:val="00FE5FDC"/>
    <w:rsid w:val="00FF093B"/>
    <w:rsid w:val="00FF5476"/>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 w:type="paragraph" w:customStyle="1" w:styleId="IOPAuthor">
    <w:name w:val="IOPAuthor"/>
    <w:basedOn w:val="Normal"/>
    <w:link w:val="IOPAuthorChar"/>
    <w:qFormat/>
    <w:rsid w:val="00DF3C49"/>
    <w:pPr>
      <w:spacing w:after="200"/>
      <w:ind w:right="2552" w:firstLine="0"/>
    </w:pPr>
    <w:rPr>
      <w:b/>
      <w:lang w:val="en-GB" w:eastAsia="en-US"/>
    </w:rPr>
  </w:style>
  <w:style w:type="character" w:customStyle="1" w:styleId="IOPAuthorChar">
    <w:name w:val="IOPAuthor Char"/>
    <w:basedOn w:val="DefaultParagraphFont"/>
    <w:link w:val="IOPAuthor"/>
    <w:rsid w:val="00DF3C49"/>
    <w:rPr>
      <w:b/>
      <w:lang w:val="en-GB" w:eastAsia="en-US"/>
    </w:rPr>
  </w:style>
  <w:style w:type="paragraph" w:customStyle="1" w:styleId="IOPAff">
    <w:name w:val="IOPAff"/>
    <w:basedOn w:val="IOPAuthor"/>
    <w:link w:val="IOPAffChar"/>
    <w:qFormat/>
    <w:rsid w:val="003066BE"/>
    <w:pPr>
      <w:spacing w:after="0"/>
    </w:pPr>
    <w:rPr>
      <w:rFonts w:ascii="Times New Roman" w:hAnsi="Times New Roman" w:cs="Times New Roman"/>
      <w:b w:val="0"/>
      <w:sz w:val="18"/>
      <w:szCs w:val="18"/>
    </w:rPr>
  </w:style>
  <w:style w:type="character" w:customStyle="1" w:styleId="IOPAffChar">
    <w:name w:val="IOPAff Char"/>
    <w:basedOn w:val="IOPAuthorChar"/>
    <w:link w:val="IOPAff"/>
    <w:rsid w:val="003066BE"/>
    <w:rPr>
      <w:rFonts w:ascii="Times New Roman" w:hAnsi="Times New Roman" w:cs="Times New Roman"/>
      <w:b w:val="0"/>
      <w:sz w:val="18"/>
      <w:szCs w:val="1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28016842">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9C488-6D6D-4A4A-83D4-E325DC621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TotalTime>
  <Pages>20</Pages>
  <Words>8926</Words>
  <Characters>52040</Characters>
  <Application>Microsoft Office Word</Application>
  <DocSecurity>0</DocSecurity>
  <Lines>897</Lines>
  <Paragraphs>495</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60471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18</cp:revision>
  <cp:lastPrinted>2026-02-04T01:42:00Z</cp:lastPrinted>
  <dcterms:created xsi:type="dcterms:W3CDTF">2026-03-09T01:40:00Z</dcterms:created>
  <dcterms:modified xsi:type="dcterms:W3CDTF">2026-03-14T22:14:00Z</dcterms:modified>
</cp:coreProperties>
</file>