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3BDA70" w14:textId="3619A3EF" w:rsidR="00633D98" w:rsidRDefault="00633D98">
      <w:r>
        <w:t xml:space="preserve">MIR </w:t>
      </w:r>
      <w:r>
        <w:rPr>
          <w:rFonts w:hint="eastAsia"/>
        </w:rPr>
        <w:t>光学透镜设计流程</w:t>
      </w:r>
    </w:p>
    <w:p w14:paraId="10B2CFD5" w14:textId="420EDAA2" w:rsidR="00633D98" w:rsidRDefault="00633D98" w:rsidP="00633D98">
      <w:pPr>
        <w:pStyle w:val="a7"/>
        <w:numPr>
          <w:ilvl w:val="0"/>
          <w:numId w:val="1"/>
        </w:numPr>
      </w:pPr>
      <w:r>
        <w:rPr>
          <w:rFonts w:hint="eastAsia"/>
        </w:rPr>
        <w:t>获取边界区间截止频率</w:t>
      </w:r>
    </w:p>
    <w:p w14:paraId="2236BC75" w14:textId="4EE65A55" w:rsidR="00633D98" w:rsidRDefault="00633D98" w:rsidP="00633D98">
      <w:pPr>
        <w:pStyle w:val="a7"/>
        <w:numPr>
          <w:ilvl w:val="0"/>
          <w:numId w:val="1"/>
        </w:numPr>
      </w:pPr>
      <w:r>
        <w:rPr>
          <w:rFonts w:hint="eastAsia"/>
        </w:rPr>
        <w:t>获取截止层形状</w:t>
      </w:r>
    </w:p>
    <w:p w14:paraId="762454C7" w14:textId="198BFF20" w:rsidR="00633D98" w:rsidRDefault="00633D98" w:rsidP="00633D98">
      <w:pPr>
        <w:pStyle w:val="a7"/>
        <w:numPr>
          <w:ilvl w:val="0"/>
          <w:numId w:val="1"/>
        </w:numPr>
      </w:pPr>
      <w:r>
        <w:rPr>
          <w:rFonts w:hint="eastAsia"/>
        </w:rPr>
        <w:t>设计接收透镜，使接收通道的接收方向与截止层垂直，束腰位置为二阶量，优先考虑</w:t>
      </w:r>
      <w:r w:rsidR="004726C3">
        <w:rPr>
          <w:rFonts w:hint="eastAsia"/>
        </w:rPr>
        <w:t>接收方向</w:t>
      </w:r>
      <w:r>
        <w:rPr>
          <w:rFonts w:hint="eastAsia"/>
        </w:rPr>
        <w:t>。</w:t>
      </w:r>
    </w:p>
    <w:p w14:paraId="2AC71D28" w14:textId="71DA72FD" w:rsidR="004726C3" w:rsidRDefault="004726C3" w:rsidP="00633D98">
      <w:pPr>
        <w:pStyle w:val="a7"/>
        <w:numPr>
          <w:ilvl w:val="0"/>
          <w:numId w:val="1"/>
        </w:numPr>
      </w:pPr>
      <w:r>
        <w:rPr>
          <w:rFonts w:hint="eastAsia"/>
        </w:rPr>
        <w:t>设计发射光路，使其波前曲率与截止层匹配。</w:t>
      </w:r>
    </w:p>
    <w:p w14:paraId="58B11D62" w14:textId="77777777" w:rsidR="00633D98" w:rsidRDefault="00633D98"/>
    <w:p w14:paraId="50F716AC" w14:textId="3458EF18" w:rsidR="00C16B35" w:rsidRDefault="003D55E1">
      <w:r>
        <w:rPr>
          <w:rFonts w:hint="eastAsia"/>
        </w:rPr>
        <w:t>I</w:t>
      </w:r>
      <w:r w:rsidR="00C16B35">
        <w:rPr>
          <w:rFonts w:hint="eastAsia"/>
        </w:rPr>
        <w:t>．计算</w:t>
      </w:r>
      <w:r w:rsidR="00961ADD">
        <w:rPr>
          <w:rFonts w:hint="eastAsia"/>
        </w:rPr>
        <w:t>右旋截止层曲率半径以及可用截止频率分布</w:t>
      </w:r>
    </w:p>
    <w:p w14:paraId="37AFD90D" w14:textId="57C7793D" w:rsidR="006F66C2" w:rsidRDefault="00961ADD">
      <w:r>
        <w:t xml:space="preserve">      </w:t>
      </w:r>
      <w:r>
        <w:rPr>
          <w:rFonts w:hint="eastAsia"/>
        </w:rPr>
        <w:t>根据</w:t>
      </w:r>
      <w:r>
        <w:t>HL-3</w:t>
      </w:r>
      <w:r>
        <w:rPr>
          <w:rFonts w:hint="eastAsia"/>
        </w:rPr>
        <w:t>放电参数，等离子体芯</w:t>
      </w:r>
      <w:proofErr w:type="gramStart"/>
      <w:r>
        <w:rPr>
          <w:rFonts w:hint="eastAsia"/>
        </w:rPr>
        <w:t>部弦平均</w:t>
      </w:r>
      <w:proofErr w:type="gramEnd"/>
      <w:r>
        <w:rPr>
          <w:rFonts w:hint="eastAsia"/>
        </w:rPr>
        <w:t>密度约为</w:t>
      </w:r>
      <m:oMath>
        <m:r>
          <m:rPr>
            <m:sty m:val="p"/>
          </m:rPr>
          <w:rPr>
            <w:rFonts w:ascii="Cambria Math" w:hAnsi="Cambria Math"/>
          </w:rPr>
          <m:t>2×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19</m:t>
            </m:r>
          </m:sup>
        </m:sSup>
        <m:r>
          <w:rPr>
            <w:rFonts w:ascii="Cambria Math" w:hAnsi="Cambria Math"/>
          </w:rPr>
          <m:t>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 w:rsidR="00B51D44">
        <w:t xml:space="preserve"> (Upgrade and first measurements of the fast ion loss detector on the HL-3 tokamak) </w:t>
      </w:r>
      <w:r w:rsidR="00B51D44">
        <w:rPr>
          <w:rFonts w:hint="eastAsia"/>
        </w:rPr>
        <w:t>。假设</w:t>
      </w:r>
      <w:r w:rsidR="00C16B35">
        <w:rPr>
          <w:rFonts w:hint="eastAsia"/>
        </w:rPr>
        <w:t>等离子体密度分布</w:t>
      </w:r>
      <w:r w:rsidR="00B51D44">
        <w:rPr>
          <w:rFonts w:hint="eastAsia"/>
        </w:rPr>
        <w:t>与</w:t>
      </w:r>
      <w:proofErr w:type="gramStart"/>
      <w:r w:rsidR="00403C32">
        <w:rPr>
          <w:rFonts w:hint="eastAsia"/>
        </w:rPr>
        <w:t>磁面约化</w:t>
      </w:r>
      <w:r w:rsidR="00B51D44">
        <w:rPr>
          <w:rFonts w:hint="eastAsia"/>
        </w:rPr>
        <w:t>半径</w:t>
      </w:r>
      <w:proofErr w:type="gramEnd"/>
      <w:r w:rsidR="00B51D44">
        <w:rPr>
          <w:rFonts w:hint="eastAsia"/>
        </w:rPr>
        <w:t>满足二次函数关系，芯部密度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hint="eastAsia"/>
              </w:rPr>
              <m:t>n</m:t>
            </m:r>
            <m:ctrlPr>
              <w:rPr>
                <w:rFonts w:ascii="Cambria Math" w:hAnsi="Cambria Math" w:hint="eastAsia"/>
              </w:rPr>
            </m:ctrlPr>
          </m:e>
          <m:sub>
            <m:r>
              <m:rPr>
                <m:sty m:val="p"/>
              </m:rPr>
              <w:rPr>
                <w:rFonts w:ascii="Cambria Math" w:hAnsi="Cambria Math" w:hint="eastAsia"/>
              </w:rPr>
              <m:t>0</m:t>
            </m:r>
          </m:sub>
        </m:sSub>
        <m:r>
          <w:rPr>
            <w:rFonts w:ascii="Cambria Math" w:hAnsi="Cambria Math"/>
          </w:rPr>
          <m:t>=3×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19</m:t>
            </m:r>
          </m:sup>
        </m:sSup>
        <m:r>
          <w:rPr>
            <w:rFonts w:ascii="Cambria Math" w:hAnsi="Cambria Math"/>
          </w:rPr>
          <m:t>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 w:rsidR="009456D3">
        <w:rPr>
          <w:rFonts w:hint="eastAsia"/>
        </w:rPr>
        <w:t>，</w:t>
      </w:r>
      <w:r w:rsidR="00CE4274">
        <w:rPr>
          <w:rFonts w:hint="eastAsia"/>
        </w:rPr>
        <w:t>芯部磁场取经典参数</w:t>
      </w:r>
      <w:r w:rsidR="00CE4274">
        <w:rPr>
          <w:rFonts w:hint="eastAsia"/>
        </w:rPr>
        <w:t>2</w:t>
      </w:r>
      <w:r w:rsidR="00CE4274">
        <w:t xml:space="preserve">.5 T </w:t>
      </w:r>
      <w:r w:rsidR="00307D60">
        <w:rPr>
          <w:rFonts w:hint="eastAsia"/>
        </w:rPr>
        <w:t>为参考标准</w:t>
      </w:r>
      <w:r w:rsidR="00307D60">
        <w:t xml:space="preserve"> (</w:t>
      </w:r>
      <w:r w:rsidR="00CF3C83" w:rsidRPr="00CF3C83">
        <w:t xml:space="preserve">Recent advance progress of HL-3 </w:t>
      </w:r>
      <w:r w:rsidR="00307D60" w:rsidRPr="00CF3C83">
        <w:t>experiments</w:t>
      </w:r>
      <w:r w:rsidR="00307D60">
        <w:t>)</w:t>
      </w:r>
      <w:r w:rsidR="00307D60">
        <w:rPr>
          <w:rFonts w:hint="eastAsia"/>
        </w:rPr>
        <w:t xml:space="preserve"> </w:t>
      </w:r>
      <w:r w:rsidR="00307D60">
        <w:rPr>
          <w:rFonts w:hint="eastAsia"/>
        </w:rPr>
        <w:t>，其密度分布与磁场分布如</w:t>
      </w:r>
      <w:r w:rsidR="00307D60">
        <w:fldChar w:fldCharType="begin"/>
      </w:r>
      <w:r w:rsidR="00307D60">
        <w:instrText xml:space="preserve"> </w:instrText>
      </w:r>
      <w:r w:rsidR="00307D60">
        <w:rPr>
          <w:rFonts w:hint="eastAsia"/>
        </w:rPr>
        <w:instrText>REF _Ref220601333 \h</w:instrText>
      </w:r>
      <w:r w:rsidR="00307D60">
        <w:instrText xml:space="preserve"> </w:instrText>
      </w:r>
      <w:r w:rsidR="00307D60">
        <w:fldChar w:fldCharType="separate"/>
      </w:r>
      <w:r w:rsidR="00397574">
        <w:t xml:space="preserve">Figure </w:t>
      </w:r>
      <w:r w:rsidR="00397574">
        <w:rPr>
          <w:noProof/>
        </w:rPr>
        <w:t>1</w:t>
      </w:r>
      <w:r w:rsidR="00307D60">
        <w:fldChar w:fldCharType="end"/>
      </w:r>
      <w:r w:rsidR="00307D60">
        <w:rPr>
          <w:rFonts w:hint="eastAsia"/>
        </w:rPr>
        <w:t>所示。</w:t>
      </w:r>
    </w:p>
    <w:p w14:paraId="569CDFBE" w14:textId="77777777" w:rsidR="00307D60" w:rsidRDefault="000770F0" w:rsidP="00307D60">
      <w:pPr>
        <w:keepNext/>
        <w:jc w:val="center"/>
      </w:pPr>
      <w:r w:rsidRPr="000770F0">
        <w:rPr>
          <w:noProof/>
        </w:rPr>
        <w:drawing>
          <wp:inline distT="0" distB="0" distL="0" distR="0" wp14:anchorId="33483E04" wp14:editId="1A81630A">
            <wp:extent cx="3807125" cy="2855343"/>
            <wp:effectExtent l="0" t="0" r="3175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50299" cy="2887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DD9F2" w14:textId="1EC5466D" w:rsidR="00CE4274" w:rsidRDefault="00307D60" w:rsidP="00307D60">
      <w:pPr>
        <w:pStyle w:val="a9"/>
        <w:jc w:val="center"/>
      </w:pPr>
      <w:bookmarkStart w:id="0" w:name="_Ref220601333"/>
      <w:r>
        <w:t xml:space="preserve">Figure </w:t>
      </w:r>
      <w:fldSimple w:instr=" SEQ Figure \* ARABIC ">
        <w:r w:rsidR="00101BA4">
          <w:rPr>
            <w:noProof/>
          </w:rPr>
          <w:t>1</w:t>
        </w:r>
      </w:fldSimple>
      <w:bookmarkEnd w:id="0"/>
      <w:r>
        <w:rPr>
          <w:rFonts w:hint="eastAsia"/>
        </w:rPr>
        <w:t>.</w:t>
      </w:r>
      <w:r>
        <w:t xml:space="preserve"> HL-3 </w:t>
      </w:r>
      <w:r>
        <w:rPr>
          <w:rFonts w:hint="eastAsia"/>
        </w:rPr>
        <w:t>径向密度分布和磁场分布设置参数</w:t>
      </w:r>
    </w:p>
    <w:p w14:paraId="5AF547B9" w14:textId="77777777" w:rsidR="009456D3" w:rsidRDefault="009456D3" w:rsidP="009456D3">
      <w:pPr>
        <w:keepNext/>
        <w:jc w:val="center"/>
      </w:pPr>
      <w:r w:rsidRPr="00CE4274">
        <w:rPr>
          <w:noProof/>
        </w:rPr>
        <w:lastRenderedPageBreak/>
        <w:drawing>
          <wp:inline distT="0" distB="0" distL="0" distR="0" wp14:anchorId="529AD8E4" wp14:editId="3DB0E6E2">
            <wp:extent cx="3786996" cy="2840248"/>
            <wp:effectExtent l="0" t="0" r="444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01356" cy="2851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C447A" w14:textId="6EF8FB3A" w:rsidR="009456D3" w:rsidRPr="009456D3" w:rsidRDefault="009456D3" w:rsidP="009456D3">
      <w:pPr>
        <w:pStyle w:val="a9"/>
        <w:jc w:val="center"/>
      </w:pPr>
      <w:bookmarkStart w:id="1" w:name="_Ref220602337"/>
      <w:r>
        <w:t xml:space="preserve">Figure </w:t>
      </w:r>
      <w:fldSimple w:instr=" SEQ Figure \* ARABIC ">
        <w:r w:rsidR="00101BA4">
          <w:rPr>
            <w:noProof/>
          </w:rPr>
          <w:t>2</w:t>
        </w:r>
      </w:fldSimple>
      <w:bookmarkEnd w:id="1"/>
      <w:r>
        <w:t xml:space="preserve">. </w:t>
      </w:r>
      <w:r>
        <w:rPr>
          <w:rFonts w:hint="eastAsia"/>
        </w:rPr>
        <w:t>冷等离子体近似下特征频率分布</w:t>
      </w:r>
    </w:p>
    <w:p w14:paraId="0380EBF4" w14:textId="77777777" w:rsidR="004726C3" w:rsidRDefault="004726C3" w:rsidP="004726C3">
      <w:pPr>
        <w:keepNext/>
        <w:tabs>
          <w:tab w:val="left" w:pos="3858"/>
        </w:tabs>
        <w:jc w:val="center"/>
      </w:pPr>
      <w:r w:rsidRPr="00A969BA">
        <w:rPr>
          <w:noProof/>
        </w:rPr>
        <w:drawing>
          <wp:inline distT="0" distB="0" distL="0" distR="0" wp14:anchorId="1078940C" wp14:editId="7CD43AEA">
            <wp:extent cx="3053751" cy="4457392"/>
            <wp:effectExtent l="0" t="0" r="0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23948" r="24670"/>
                    <a:stretch/>
                  </pic:blipFill>
                  <pic:spPr bwMode="auto">
                    <a:xfrm>
                      <a:off x="0" y="0"/>
                      <a:ext cx="3053962" cy="4457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E8AE6F" w14:textId="6908FE59" w:rsidR="004726C3" w:rsidRPr="00CE4274" w:rsidRDefault="004726C3" w:rsidP="004726C3">
      <w:pPr>
        <w:pStyle w:val="a9"/>
        <w:jc w:val="center"/>
      </w:pPr>
      <w:bookmarkStart w:id="2" w:name="_Ref220601908"/>
      <w:r>
        <w:t xml:space="preserve">Figure </w:t>
      </w:r>
      <w:fldSimple w:instr=" SEQ Figure \* ARABIC ">
        <w:r w:rsidR="00101BA4">
          <w:rPr>
            <w:noProof/>
          </w:rPr>
          <w:t>3</w:t>
        </w:r>
      </w:fldSimple>
      <w:bookmarkEnd w:id="2"/>
      <w:r>
        <w:rPr>
          <w:rFonts w:hint="eastAsia"/>
        </w:rPr>
        <w:t>.</w:t>
      </w:r>
      <w:r>
        <w:t xml:space="preserve"> HL-3 Shot#6680 </w:t>
      </w:r>
      <w:r>
        <w:rPr>
          <w:rFonts w:hint="eastAsia"/>
        </w:rPr>
        <w:t>,</w:t>
      </w:r>
      <w:r>
        <w:t>1180ms</w:t>
      </w:r>
      <w:r>
        <w:rPr>
          <w:rFonts w:hint="eastAsia"/>
        </w:rPr>
        <w:t>极</w:t>
      </w:r>
      <w:r w:rsidR="003D55E1">
        <w:rPr>
          <w:rFonts w:hint="eastAsia"/>
        </w:rPr>
        <w:t>向</w:t>
      </w:r>
      <w:r>
        <w:rPr>
          <w:rFonts w:hint="eastAsia"/>
        </w:rPr>
        <w:t>磁面分布</w:t>
      </w:r>
    </w:p>
    <w:p w14:paraId="3945EF4B" w14:textId="77777777" w:rsidR="009456D3" w:rsidRDefault="009456D3" w:rsidP="004726C3"/>
    <w:p w14:paraId="7456B29F" w14:textId="77777777" w:rsidR="00CE4274" w:rsidRPr="00CE4274" w:rsidRDefault="00CE4274" w:rsidP="00CE4274"/>
    <w:p w14:paraId="3E9EC8A3" w14:textId="3BC3611C" w:rsidR="004726C3" w:rsidRDefault="004726C3" w:rsidP="004726C3">
      <w:pPr>
        <w:ind w:firstLine="432"/>
      </w:pPr>
      <w:r>
        <w:rPr>
          <w:rFonts w:hint="eastAsia"/>
        </w:rPr>
        <w:t>冷等离子体近似条件下特征频率分布如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_Ref220602337 \h</w:instrText>
      </w:r>
      <w:r>
        <w:instrText xml:space="preserve"> </w:instrText>
      </w:r>
      <w:r>
        <w:fldChar w:fldCharType="separate"/>
      </w:r>
      <w:r w:rsidR="00397574">
        <w:t xml:space="preserve">Figure </w:t>
      </w:r>
      <w:r w:rsidR="00397574">
        <w:rPr>
          <w:noProof/>
        </w:rPr>
        <w:t>2</w:t>
      </w:r>
      <w:r>
        <w:fldChar w:fldCharType="end"/>
      </w:r>
      <w:r>
        <w:rPr>
          <w:rFonts w:hint="eastAsia"/>
        </w:rPr>
        <w:t>所示，因此在该条件下</w:t>
      </w:r>
      <w:r>
        <w:rPr>
          <w:rFonts w:hint="eastAsia"/>
        </w:rPr>
        <w:t>M</w:t>
      </w:r>
      <w:r>
        <w:t>IR</w:t>
      </w:r>
      <w:r>
        <w:rPr>
          <w:rFonts w:hint="eastAsia"/>
        </w:rPr>
        <w:t>工作频率区间约为</w:t>
      </w:r>
      <w:r>
        <w:rPr>
          <w:rFonts w:hint="eastAsia"/>
        </w:rPr>
        <w:t xml:space="preserve"> </w:t>
      </w:r>
      <w:r>
        <w:t>50 - 90 GHz</w:t>
      </w:r>
      <w:r>
        <w:rPr>
          <w:rFonts w:hint="eastAsia"/>
        </w:rPr>
        <w:t>，对应的空间覆盖了芯部到边界区间。其中</w:t>
      </w:r>
      <w:r>
        <w:t xml:space="preserve">HL-3 </w:t>
      </w:r>
      <w:r>
        <w:rPr>
          <w:rFonts w:hint="eastAsia"/>
        </w:rPr>
        <w:t>大半径</w:t>
      </w:r>
      <w:r>
        <w:rPr>
          <w:rFonts w:hint="eastAsia"/>
        </w:rPr>
        <w:t>R</w:t>
      </w:r>
      <w:r>
        <w:t xml:space="preserve">~1.78 </w:t>
      </w:r>
      <w:r>
        <w:rPr>
          <w:rFonts w:hint="eastAsia"/>
        </w:rPr>
        <w:t>m</w:t>
      </w:r>
      <w:r>
        <w:t>[</w:t>
      </w:r>
      <w:r w:rsidRPr="004A7143">
        <w:t>Recent advance progress of HL-3 experiments</w:t>
      </w:r>
      <w:r>
        <w:t>]</w:t>
      </w:r>
      <w:r>
        <w:rPr>
          <w:rFonts w:hint="eastAsia"/>
        </w:rPr>
        <w:t>。</w:t>
      </w:r>
    </w:p>
    <w:p w14:paraId="1F2AEB20" w14:textId="560D27A8" w:rsidR="003D55E1" w:rsidRDefault="003D55E1" w:rsidP="003D55E1">
      <w:r>
        <w:rPr>
          <w:rFonts w:hint="eastAsia"/>
        </w:rPr>
        <w:t>II</w:t>
      </w:r>
      <w:r>
        <w:rPr>
          <w:rFonts w:hint="eastAsia"/>
        </w:rPr>
        <w:t>：截止层形状</w:t>
      </w:r>
    </w:p>
    <w:p w14:paraId="0490A410" w14:textId="07766E7F" w:rsidR="00C16B35" w:rsidRDefault="004726C3" w:rsidP="003D55E1">
      <w:pPr>
        <w:ind w:firstLine="432"/>
      </w:pPr>
      <w:r>
        <w:rPr>
          <w:rFonts w:hint="eastAsia"/>
        </w:rPr>
        <w:t>为了将密度延拓至二维平面以获取截止层曲率半径，</w:t>
      </w:r>
      <w:proofErr w:type="gramStart"/>
      <w:r>
        <w:rPr>
          <w:rFonts w:hint="eastAsia"/>
        </w:rPr>
        <w:t>根据同磁面密度</w:t>
      </w:r>
      <w:proofErr w:type="gramEnd"/>
      <w:r>
        <w:rPr>
          <w:rFonts w:hint="eastAsia"/>
        </w:rPr>
        <w:t>相同的条件，将密度沿极像磁面分布二维延拓即可得到密度二维分布图。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_Ref220601908 \h</w:instrText>
      </w:r>
      <w:r>
        <w:instrText xml:space="preserve"> </w:instrText>
      </w:r>
      <w:r>
        <w:fldChar w:fldCharType="separate"/>
      </w:r>
      <w:r w:rsidR="00397574">
        <w:t xml:space="preserve">Figure </w:t>
      </w:r>
      <w:r w:rsidR="00397574">
        <w:rPr>
          <w:noProof/>
        </w:rPr>
        <w:t>3</w:t>
      </w:r>
      <w:r>
        <w:fldChar w:fldCharType="end"/>
      </w:r>
      <w:r>
        <w:rPr>
          <w:rFonts w:hint="eastAsia"/>
        </w:rPr>
        <w:t>为</w:t>
      </w:r>
      <w:r>
        <w:rPr>
          <w:rFonts w:hint="eastAsia"/>
        </w:rPr>
        <w:t>shot</w:t>
      </w:r>
      <w:r>
        <w:t>#</w:t>
      </w:r>
      <w:r>
        <w:rPr>
          <w:rFonts w:hint="eastAsia"/>
        </w:rPr>
        <w:t>6</w:t>
      </w:r>
      <w:r>
        <w:t>608</w:t>
      </w:r>
      <w:r>
        <w:rPr>
          <w:rFonts w:hint="eastAsia"/>
        </w:rPr>
        <w:t>第</w:t>
      </w:r>
      <w:r>
        <w:rPr>
          <w:rFonts w:hint="eastAsia"/>
        </w:rPr>
        <w:t>1</w:t>
      </w:r>
      <w:r>
        <w:t>180</w:t>
      </w:r>
      <w:r>
        <w:rPr>
          <w:rFonts w:hint="eastAsia"/>
        </w:rPr>
        <w:t>ms</w:t>
      </w:r>
      <w:r>
        <w:rPr>
          <w:rFonts w:hint="eastAsia"/>
        </w:rPr>
        <w:t>极</w:t>
      </w:r>
      <w:r w:rsidR="003D55E1">
        <w:rPr>
          <w:rFonts w:hint="eastAsia"/>
        </w:rPr>
        <w:t>向</w:t>
      </w:r>
      <w:r>
        <w:rPr>
          <w:rFonts w:hint="eastAsia"/>
        </w:rPr>
        <w:t>磁面分布，通过将一维密度剖面延拓至二维可得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_Ref220589824 \h</w:instrText>
      </w:r>
      <w:r>
        <w:instrText xml:space="preserve"> </w:instrText>
      </w:r>
      <w:r>
        <w:fldChar w:fldCharType="separate"/>
      </w:r>
      <w:r w:rsidR="00397574">
        <w:t xml:space="preserve">Figure </w:t>
      </w:r>
      <w:r w:rsidR="00397574">
        <w:rPr>
          <w:noProof/>
        </w:rPr>
        <w:t>4</w:t>
      </w:r>
      <w:r>
        <w:fldChar w:fldCharType="end"/>
      </w:r>
      <w:r>
        <w:rPr>
          <w:rFonts w:hint="eastAsia"/>
        </w:rPr>
        <w:t>(</w:t>
      </w:r>
      <w:r>
        <w:t>a)</w:t>
      </w:r>
      <w:r>
        <w:rPr>
          <w:rFonts w:hint="eastAsia"/>
        </w:rPr>
        <w:t>。</w:t>
      </w:r>
      <w: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_Ref220589824 \h</w:instrText>
      </w:r>
      <w:r>
        <w:instrText xml:space="preserve"> </w:instrText>
      </w:r>
      <w:r>
        <w:fldChar w:fldCharType="separate"/>
      </w:r>
      <w:r w:rsidR="00397574">
        <w:t xml:space="preserve">Figure </w:t>
      </w:r>
      <w:r w:rsidR="00397574">
        <w:rPr>
          <w:noProof/>
        </w:rPr>
        <w:t>4</w:t>
      </w:r>
      <w:r>
        <w:fldChar w:fldCharType="end"/>
      </w:r>
      <w:r>
        <w:rPr>
          <w:rFonts w:hint="eastAsia"/>
        </w:rPr>
        <w:t>(</w:t>
      </w:r>
      <w:r>
        <w:t xml:space="preserve">b) </w:t>
      </w:r>
      <w:r>
        <w:rPr>
          <w:rFonts w:hint="eastAsia"/>
        </w:rPr>
        <w:t>为对应磁场分布，通过冷等离子体截止频率方程可得到截止频率分布，如图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_Ref220589824 \h</w:instrText>
      </w:r>
      <w:r>
        <w:instrText xml:space="preserve"> </w:instrText>
      </w:r>
      <w:r>
        <w:fldChar w:fldCharType="separate"/>
      </w:r>
      <w:r w:rsidR="00397574">
        <w:t xml:space="preserve">Figure </w:t>
      </w:r>
      <w:r w:rsidR="00397574">
        <w:rPr>
          <w:noProof/>
        </w:rPr>
        <w:t>4</w:t>
      </w:r>
      <w:r>
        <w:fldChar w:fldCharType="end"/>
      </w:r>
      <w:r>
        <w:rPr>
          <w:rFonts w:hint="eastAsia"/>
        </w:rPr>
        <w:t>(c</w:t>
      </w:r>
      <w:r>
        <w:t>)</w:t>
      </w:r>
      <w:r>
        <w:rPr>
          <w:rFonts w:hint="eastAsia"/>
        </w:rPr>
        <w:t>所示。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_Ref220589824 \h</w:instrText>
      </w:r>
      <w:r>
        <w:instrText xml:space="preserve"> </w:instrText>
      </w:r>
      <w:r>
        <w:fldChar w:fldCharType="separate"/>
      </w:r>
      <w:r w:rsidR="00397574">
        <w:t xml:space="preserve">Figure </w:t>
      </w:r>
      <w:r w:rsidR="00397574">
        <w:rPr>
          <w:noProof/>
        </w:rPr>
        <w:t>4</w:t>
      </w:r>
      <w:r>
        <w:fldChar w:fldCharType="end"/>
      </w:r>
      <w:r>
        <w:rPr>
          <w:rFonts w:hint="eastAsia"/>
        </w:rPr>
        <w:t>(d</w:t>
      </w:r>
      <w:r>
        <w:t xml:space="preserve">) </w:t>
      </w:r>
      <w:r>
        <w:rPr>
          <w:rFonts w:hint="eastAsia"/>
        </w:rPr>
        <w:t>为频率分别为</w:t>
      </w:r>
      <w:r>
        <w:rPr>
          <w:rFonts w:hint="eastAsia"/>
        </w:rPr>
        <w:t>6</w:t>
      </w:r>
      <w:r>
        <w:t>0GH</w:t>
      </w:r>
      <w:r>
        <w:rPr>
          <w:rFonts w:hint="eastAsia"/>
        </w:rPr>
        <w:t>z</w:t>
      </w:r>
      <w: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t>80 GH</w:t>
      </w:r>
      <w:r>
        <w:rPr>
          <w:rFonts w:hint="eastAsia"/>
        </w:rPr>
        <w:t>z</w:t>
      </w:r>
      <w:r>
        <w:t xml:space="preserve"> </w:t>
      </w:r>
      <w:r>
        <w:rPr>
          <w:rFonts w:hint="eastAsia"/>
        </w:rPr>
        <w:t>对应的右旋截止层形状。</w:t>
      </w:r>
    </w:p>
    <w:p w14:paraId="5AD4E364" w14:textId="4F12A0E4" w:rsidR="002011D2" w:rsidRDefault="007B4852" w:rsidP="002011D2">
      <w:pPr>
        <w:keepNext/>
        <w:jc w:val="center"/>
      </w:pPr>
      <w:r w:rsidRPr="007B4852">
        <w:rPr>
          <w:noProof/>
        </w:rPr>
        <w:drawing>
          <wp:inline distT="0" distB="0" distL="0" distR="0" wp14:anchorId="18B32139" wp14:editId="204F5855">
            <wp:extent cx="5943600" cy="2040255"/>
            <wp:effectExtent l="0" t="0" r="0" b="0"/>
            <wp:docPr id="11" name="Picture 10">
              <a:extLst xmlns:a="http://schemas.openxmlformats.org/drawingml/2006/main">
                <a:ext uri="{FF2B5EF4-FFF2-40B4-BE49-F238E27FC236}">
                  <a16:creationId xmlns:a16="http://schemas.microsoft.com/office/drawing/2014/main" id="{19666C43-283C-4237-B13C-6795B2057EE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0">
                      <a:extLst>
                        <a:ext uri="{FF2B5EF4-FFF2-40B4-BE49-F238E27FC236}">
                          <a16:creationId xmlns:a16="http://schemas.microsoft.com/office/drawing/2014/main" id="{19666C43-283C-4237-B13C-6795B2057EE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DD333" w14:textId="788B2DE8" w:rsidR="00C16B35" w:rsidRDefault="002011D2" w:rsidP="002011D2">
      <w:pPr>
        <w:pStyle w:val="a9"/>
        <w:jc w:val="center"/>
      </w:pPr>
      <w:bookmarkStart w:id="3" w:name="_Ref220589824"/>
      <w:r>
        <w:t xml:space="preserve">Figure </w:t>
      </w:r>
      <w:fldSimple w:instr=" SEQ Figure \* ARABIC ">
        <w:r w:rsidR="00101BA4">
          <w:rPr>
            <w:noProof/>
          </w:rPr>
          <w:t>4</w:t>
        </w:r>
      </w:fldSimple>
      <w:bookmarkEnd w:id="3"/>
      <w:r>
        <w:rPr>
          <w:rFonts w:hint="eastAsia"/>
        </w:rPr>
        <w:t>.</w:t>
      </w:r>
      <w:r>
        <w:t xml:space="preserve"> Shot#6606</w:t>
      </w:r>
      <w:r>
        <w:rPr>
          <w:rFonts w:hint="eastAsia"/>
        </w:rPr>
        <w:t>等离子体参数分布</w:t>
      </w:r>
      <w:r w:rsidR="00605069">
        <w:rPr>
          <w:rFonts w:hint="eastAsia"/>
        </w:rPr>
        <w:t>:</w:t>
      </w:r>
      <w:r w:rsidRPr="003D5414">
        <w:t>(a)</w:t>
      </w:r>
      <w:r>
        <w:rPr>
          <w:rFonts w:hint="eastAsia"/>
        </w:rPr>
        <w:t>磁场分布</w:t>
      </w:r>
      <w:r w:rsidR="00605069">
        <w:rPr>
          <w:rFonts w:hint="eastAsia"/>
        </w:rPr>
        <w:t>，</w:t>
      </w:r>
      <w:r>
        <w:t>(b)</w:t>
      </w:r>
      <w:r>
        <w:rPr>
          <w:rFonts w:hint="eastAsia"/>
        </w:rPr>
        <w:t>密度分布</w:t>
      </w:r>
      <w:r w:rsidR="00605069">
        <w:rPr>
          <w:rFonts w:hint="eastAsia"/>
        </w:rPr>
        <w:t>，</w:t>
      </w:r>
      <w:r>
        <w:rPr>
          <w:rFonts w:hint="eastAsia"/>
        </w:rPr>
        <w:t>(</w:t>
      </w:r>
      <w:r>
        <w:t>c)</w:t>
      </w:r>
      <w:r w:rsidR="00605069">
        <w:rPr>
          <w:rFonts w:hint="eastAsia"/>
        </w:rPr>
        <w:t>右旋截止频率分布，</w:t>
      </w:r>
      <w:r w:rsidR="00605069">
        <w:rPr>
          <w:rFonts w:hint="eastAsia"/>
        </w:rPr>
        <w:t>(</w:t>
      </w:r>
      <w:r w:rsidR="00605069">
        <w:t xml:space="preserve">d)60GHz </w:t>
      </w:r>
      <w:r w:rsidR="00605069">
        <w:rPr>
          <w:rFonts w:hint="eastAsia"/>
        </w:rPr>
        <w:t>与</w:t>
      </w:r>
      <w:r w:rsidR="00605069">
        <w:rPr>
          <w:rFonts w:hint="eastAsia"/>
        </w:rPr>
        <w:t>3</w:t>
      </w:r>
      <w:r w:rsidR="00605069">
        <w:t>0 GH</w:t>
      </w:r>
      <w:r w:rsidR="00605069">
        <w:rPr>
          <w:rFonts w:hint="eastAsia"/>
        </w:rPr>
        <w:t>z</w:t>
      </w:r>
      <w:r w:rsidR="00605069">
        <w:rPr>
          <w:rFonts w:hint="eastAsia"/>
        </w:rPr>
        <w:t>频率的右旋截止层。</w:t>
      </w:r>
    </w:p>
    <w:p w14:paraId="5F7186AA" w14:textId="30CA9F9D" w:rsidR="00FD121D" w:rsidRDefault="003A01B0" w:rsidP="003A01B0">
      <w:pPr>
        <w:ind w:firstLine="204"/>
      </w:pPr>
      <w:r>
        <w:rPr>
          <w:rFonts w:hint="eastAsia"/>
        </w:rPr>
        <w:t xml:space="preserve"> </w:t>
      </w:r>
      <w:r w:rsidR="00930077">
        <w:rPr>
          <w:rFonts w:hint="eastAsia"/>
        </w:rPr>
        <w:t>对</w:t>
      </w:r>
      <w:r w:rsidR="00397574">
        <w:rPr>
          <w:rFonts w:hint="eastAsia"/>
        </w:rPr>
        <w:t>z</w:t>
      </w:r>
      <w:r w:rsidR="00397574">
        <w:t xml:space="preserve"> = [-0.4m 0.4m] </w:t>
      </w:r>
      <w:r w:rsidR="00397574">
        <w:rPr>
          <w:rFonts w:hint="eastAsia"/>
        </w:rPr>
        <w:t>区间截止层曲率拟合，得到截止层曲率</w:t>
      </w:r>
      <w:proofErr w:type="gramStart"/>
      <w:r w:rsidR="00397574">
        <w:rPr>
          <w:rFonts w:hint="eastAsia"/>
        </w:rPr>
        <w:t>沿约化半径</w:t>
      </w:r>
      <w:proofErr w:type="gramEnd"/>
      <w:r w:rsidR="00397574">
        <w:rPr>
          <w:rFonts w:hint="eastAsia"/>
        </w:rPr>
        <w:t>的分布，如</w:t>
      </w:r>
      <w:r w:rsidR="00397574">
        <w:fldChar w:fldCharType="begin"/>
      </w:r>
      <w:r w:rsidR="00397574">
        <w:instrText xml:space="preserve"> </w:instrText>
      </w:r>
      <w:r w:rsidR="00397574">
        <w:rPr>
          <w:rFonts w:hint="eastAsia"/>
        </w:rPr>
        <w:instrText>REF _Ref220606795 \h</w:instrText>
      </w:r>
      <w:r w:rsidR="00397574">
        <w:instrText xml:space="preserve"> </w:instrText>
      </w:r>
      <w:r w:rsidR="00397574">
        <w:fldChar w:fldCharType="separate"/>
      </w:r>
      <w:r w:rsidR="00397574">
        <w:t xml:space="preserve">Figure </w:t>
      </w:r>
      <w:r w:rsidR="00397574">
        <w:rPr>
          <w:noProof/>
        </w:rPr>
        <w:t>5</w:t>
      </w:r>
      <w:r w:rsidR="00397574">
        <w:fldChar w:fldCharType="end"/>
      </w:r>
      <w:r w:rsidR="00397574">
        <w:t xml:space="preserve"> </w:t>
      </w:r>
      <w:r w:rsidR="00397574">
        <w:rPr>
          <w:rFonts w:hint="eastAsia"/>
        </w:rPr>
        <w:t>所示。因此，需要设计透镜，使其光学在边界具备</w:t>
      </w:r>
      <w:r w:rsidR="00397574">
        <w:rPr>
          <w:rFonts w:hint="eastAsia"/>
        </w:rPr>
        <w:t>R</w:t>
      </w:r>
      <w:r w:rsidR="00397574">
        <w:t xml:space="preserve">=0.55 </w:t>
      </w:r>
      <w:r w:rsidR="00397574">
        <w:rPr>
          <w:rFonts w:hint="eastAsia"/>
        </w:rPr>
        <w:t>m</w:t>
      </w:r>
      <w:r w:rsidR="00397574">
        <w:t xml:space="preserve"> </w:t>
      </w:r>
      <w:r w:rsidR="00397574">
        <w:rPr>
          <w:rFonts w:hint="eastAsia"/>
        </w:rPr>
        <w:t>的匹配条件。</w:t>
      </w:r>
    </w:p>
    <w:p w14:paraId="7B743004" w14:textId="39183628" w:rsidR="003D55E1" w:rsidRDefault="003D55E1" w:rsidP="003D55E1"/>
    <w:p w14:paraId="4B26A826" w14:textId="77777777" w:rsidR="003D55E1" w:rsidRDefault="003D55E1" w:rsidP="003D55E1"/>
    <w:p w14:paraId="27C7024E" w14:textId="77777777" w:rsidR="00397574" w:rsidRDefault="003A01B0" w:rsidP="00397574">
      <w:pPr>
        <w:keepNext/>
        <w:ind w:firstLine="204"/>
        <w:jc w:val="center"/>
      </w:pPr>
      <w:r w:rsidRPr="003A01B0">
        <w:rPr>
          <w:noProof/>
        </w:rPr>
        <w:lastRenderedPageBreak/>
        <w:drawing>
          <wp:inline distT="0" distB="0" distL="0" distR="0" wp14:anchorId="61A4AFD3" wp14:editId="0EB66CBE">
            <wp:extent cx="4334991" cy="2142950"/>
            <wp:effectExtent l="0" t="0" r="8890" b="0"/>
            <wp:docPr id="1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CA4EE3E2-5A16-4E0E-9493-28B1D10D114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>
                      <a:extLst>
                        <a:ext uri="{FF2B5EF4-FFF2-40B4-BE49-F238E27FC236}">
                          <a16:creationId xmlns:a16="http://schemas.microsoft.com/office/drawing/2014/main" id="{CA4EE3E2-5A16-4E0E-9493-28B1D10D114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44348" cy="214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D4886" w14:textId="5537DB14" w:rsidR="003A01B0" w:rsidRDefault="00397574" w:rsidP="00397574">
      <w:pPr>
        <w:pStyle w:val="a9"/>
        <w:jc w:val="center"/>
      </w:pPr>
      <w:bookmarkStart w:id="4" w:name="_Ref220606795"/>
      <w:bookmarkStart w:id="5" w:name="_Ref220606770"/>
      <w:r>
        <w:t xml:space="preserve">Figure </w:t>
      </w:r>
      <w:fldSimple w:instr=" SEQ Figure \* ARABIC ">
        <w:r w:rsidR="00101BA4">
          <w:rPr>
            <w:noProof/>
          </w:rPr>
          <w:t>5</w:t>
        </w:r>
      </w:fldSimple>
      <w:bookmarkEnd w:id="4"/>
      <w:r>
        <w:rPr>
          <w:rFonts w:hint="eastAsia"/>
        </w:rPr>
        <w:t>.</w:t>
      </w:r>
      <w:r>
        <w:t xml:space="preserve"> (a)z=[-0.4 0.4]m </w:t>
      </w:r>
      <w:r>
        <w:rPr>
          <w:rFonts w:hint="eastAsia"/>
        </w:rPr>
        <w:t>区间截止层，</w:t>
      </w:r>
      <w:r>
        <w:rPr>
          <w:rFonts w:hint="eastAsia"/>
        </w:rPr>
        <w:t>(</w:t>
      </w:r>
      <w:r>
        <w:t>b)</w:t>
      </w:r>
      <w:r>
        <w:rPr>
          <w:rFonts w:hint="eastAsia"/>
        </w:rPr>
        <w:t>截止曲率</w:t>
      </w:r>
      <w:proofErr w:type="gramStart"/>
      <w:r>
        <w:rPr>
          <w:rFonts w:hint="eastAsia"/>
        </w:rPr>
        <w:t>沿约化半径</w:t>
      </w:r>
      <w:proofErr w:type="gramEnd"/>
      <w:r>
        <w:rPr>
          <w:rFonts w:hint="eastAsia"/>
        </w:rPr>
        <w:t>分布</w:t>
      </w:r>
      <w:bookmarkEnd w:id="5"/>
    </w:p>
    <w:p w14:paraId="05905885" w14:textId="77777777" w:rsidR="003D55E1" w:rsidRDefault="003D55E1" w:rsidP="003D55E1"/>
    <w:p w14:paraId="18330C98" w14:textId="77777777" w:rsidR="003D55E1" w:rsidRDefault="003D55E1" w:rsidP="003D55E1">
      <w:r>
        <w:rPr>
          <w:rFonts w:hint="eastAsia"/>
        </w:rPr>
        <w:t>III</w:t>
      </w:r>
      <w:r>
        <w:rPr>
          <w:rFonts w:hint="eastAsia"/>
        </w:rPr>
        <w:t>．</w:t>
      </w:r>
      <w:r>
        <w:rPr>
          <w:rFonts w:hint="eastAsia"/>
        </w:rPr>
        <w:t xml:space="preserve"> </w:t>
      </w:r>
      <w:r>
        <w:rPr>
          <w:rFonts w:hint="eastAsia"/>
        </w:rPr>
        <w:t>接收透镜设计</w:t>
      </w:r>
    </w:p>
    <w:p w14:paraId="66D1000D" w14:textId="11A22249" w:rsidR="003D55E1" w:rsidRDefault="005802BB" w:rsidP="003D55E1">
      <w:r>
        <w:rPr>
          <w:rFonts w:hint="eastAsia"/>
        </w:rPr>
        <w:t>天线分布：</w:t>
      </w:r>
      <w:r>
        <w:rPr>
          <w:rFonts w:hint="eastAsia"/>
        </w:rPr>
        <w:t xml:space="preserve"> y =</w:t>
      </w:r>
      <w:proofErr w:type="spellStart"/>
      <w:proofErr w:type="gramStart"/>
      <w:r>
        <w:rPr>
          <w:rFonts w:hint="eastAsia"/>
        </w:rPr>
        <w:t>linspace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-146,146,12) mm</w:t>
      </w:r>
    </w:p>
    <w:p w14:paraId="1E62180D" w14:textId="77F647DA" w:rsidR="005802BB" w:rsidRDefault="005802BB" w:rsidP="003D55E1">
      <w:r>
        <w:rPr>
          <w:rFonts w:hint="eastAsia"/>
        </w:rPr>
        <w:t>根据光学互易原理，天线接收光路可等效为各天线发射的</w:t>
      </w:r>
      <w:r w:rsidR="004A394B">
        <w:rPr>
          <w:rFonts w:hint="eastAsia"/>
        </w:rPr>
        <w:t>光经过光学透镜所构成的光路。</w:t>
      </w:r>
    </w:p>
    <w:p w14:paraId="44F5B086" w14:textId="655A194D" w:rsidR="00C95B6A" w:rsidRDefault="005802BB" w:rsidP="003D55E1">
      <w:r>
        <w:rPr>
          <w:rFonts w:hint="eastAsia"/>
        </w:rPr>
        <w:t>各天线接收方向相互平行，可视为无限远处的物</w:t>
      </w:r>
      <w:r w:rsidR="00FE309D">
        <w:rPr>
          <w:rFonts w:hint="eastAsia"/>
        </w:rPr>
        <w:t>面</w:t>
      </w:r>
      <w:r>
        <w:rPr>
          <w:rFonts w:hint="eastAsia"/>
        </w:rPr>
        <w:t>发出的光。该物</w:t>
      </w:r>
      <w:r w:rsidR="00FE309D">
        <w:rPr>
          <w:rFonts w:hint="eastAsia"/>
        </w:rPr>
        <w:t>面</w:t>
      </w:r>
      <w:r>
        <w:rPr>
          <w:rFonts w:hint="eastAsia"/>
        </w:rPr>
        <w:t>经过一组光学透镜后在等离子体中的光学特征</w:t>
      </w:r>
      <w:r w:rsidR="004A394B">
        <w:rPr>
          <w:rFonts w:hint="eastAsia"/>
        </w:rPr>
        <w:t>可简化为一束平行光照射在凸透镜后所聚焦的光学路径。而光学透镜组所实现的功能可用一个聚焦凸透镜等效。光学入射方向由聚焦位置决定，凸透镜的焦距由透镜组决定。</w:t>
      </w:r>
    </w:p>
    <w:p w14:paraId="6CD0FF30" w14:textId="77777777" w:rsidR="00FE309D" w:rsidRDefault="00FE309D" w:rsidP="00FE309D">
      <w:pPr>
        <w:keepNext/>
      </w:pPr>
      <w:r w:rsidRPr="00FE309D">
        <w:rPr>
          <w:noProof/>
        </w:rPr>
        <w:drawing>
          <wp:inline distT="0" distB="0" distL="0" distR="0" wp14:anchorId="663CC018" wp14:editId="5C401410">
            <wp:extent cx="5943600" cy="2831465"/>
            <wp:effectExtent l="0" t="0" r="0" b="6985"/>
            <wp:docPr id="37" name="Picture 36">
              <a:extLst xmlns:a="http://schemas.openxmlformats.org/drawingml/2006/main">
                <a:ext uri="{FF2B5EF4-FFF2-40B4-BE49-F238E27FC236}">
                  <a16:creationId xmlns:a16="http://schemas.microsoft.com/office/drawing/2014/main" id="{9D5FF109-0F1E-39FF-EF43-20A9872D7CB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6">
                      <a:extLst>
                        <a:ext uri="{FF2B5EF4-FFF2-40B4-BE49-F238E27FC236}">
                          <a16:creationId xmlns:a16="http://schemas.microsoft.com/office/drawing/2014/main" id="{9D5FF109-0F1E-39FF-EF43-20A9872D7CB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52B9A" w14:textId="76FC54E1" w:rsidR="00C95B6A" w:rsidRDefault="00FE309D" w:rsidP="002162F4">
      <w:pPr>
        <w:pStyle w:val="a9"/>
        <w:jc w:val="center"/>
      </w:pPr>
      <w:r>
        <w:t xml:space="preserve">Figure </w:t>
      </w:r>
      <w:fldSimple w:instr=" SEQ Figure \* ARABIC ">
        <w:r w:rsidR="00101BA4">
          <w:rPr>
            <w:noProof/>
          </w:rPr>
          <w:t>6</w:t>
        </w:r>
      </w:fldSimple>
      <w:r>
        <w:rPr>
          <w:rFonts w:hint="eastAsia"/>
        </w:rPr>
        <w:t xml:space="preserve"> </w:t>
      </w:r>
      <w:r>
        <w:rPr>
          <w:rFonts w:hint="eastAsia"/>
        </w:rPr>
        <w:t>等效透镜图</w:t>
      </w:r>
    </w:p>
    <w:p w14:paraId="7BA3650B" w14:textId="26792FEB" w:rsidR="004A394B" w:rsidRDefault="004E26AC" w:rsidP="004E26AC">
      <w:pPr>
        <w:pStyle w:val="a7"/>
        <w:numPr>
          <w:ilvl w:val="0"/>
          <w:numId w:val="2"/>
        </w:numPr>
      </w:pPr>
      <w:r>
        <w:rPr>
          <w:rFonts w:hint="eastAsia"/>
        </w:rPr>
        <w:t>曲率取决于</w:t>
      </w:r>
      <w:r>
        <w:rPr>
          <w:rFonts w:hint="eastAsia"/>
        </w:rPr>
        <w:t xml:space="preserve">x1 </w:t>
      </w:r>
      <w:r>
        <w:rPr>
          <w:rFonts w:hint="eastAsia"/>
        </w:rPr>
        <w:t>与</w:t>
      </w:r>
      <w:r>
        <w:rPr>
          <w:rFonts w:hint="eastAsia"/>
        </w:rPr>
        <w:t>xc</w:t>
      </w:r>
    </w:p>
    <w:p w14:paraId="57A2CE90" w14:textId="1D68DFC6" w:rsidR="004E26AC" w:rsidRDefault="004E26AC" w:rsidP="004E26AC">
      <w:pPr>
        <w:pStyle w:val="a7"/>
        <w:numPr>
          <w:ilvl w:val="0"/>
          <w:numId w:val="2"/>
        </w:numPr>
      </w:pPr>
      <w:r>
        <w:rPr>
          <w:rFonts w:hint="eastAsia"/>
        </w:rPr>
        <w:t>极向覆盖范围取决于张角</w:t>
      </w:r>
    </w:p>
    <w:p w14:paraId="5E07B3CF" w14:textId="77777777" w:rsidR="00AE4220" w:rsidRDefault="00AE4220" w:rsidP="00AE4220">
      <w:pPr>
        <w:ind w:left="360"/>
      </w:pPr>
    </w:p>
    <w:p w14:paraId="6081A9EB" w14:textId="0CB797E6" w:rsidR="00436A2D" w:rsidRDefault="00AE4220" w:rsidP="00484BB7">
      <w:pPr>
        <w:ind w:left="360"/>
        <w:rPr>
          <w:rFonts w:ascii="Cambria Math" w:hAnsi="Cambria Math"/>
          <w:iCs/>
        </w:rPr>
      </w:pPr>
      <w:r>
        <w:rPr>
          <w:rFonts w:hint="eastAsia"/>
        </w:rPr>
        <w:t>假设截止层</w:t>
      </w:r>
      <w:r>
        <w:rPr>
          <w:rFonts w:hint="eastAsia"/>
        </w:rPr>
        <w:t xml:space="preserve">x </w:t>
      </w:r>
      <w:r>
        <w:rPr>
          <w:rFonts w:hint="eastAsia"/>
        </w:rPr>
        <w:t>距离最后一块透镜距离为</w:t>
      </w:r>
      <w:r>
        <w:rPr>
          <w:rFonts w:hint="eastAsia"/>
        </w:rPr>
        <w:t xml:space="preserve"> 1.85 m, </w:t>
      </w:r>
      <w:r>
        <w:rPr>
          <w:rFonts w:hint="eastAsia"/>
        </w:rPr>
        <w:t>截止层曲率半径为</w:t>
      </w:r>
      <w:r>
        <w:rPr>
          <w:rFonts w:hint="eastAsia"/>
        </w:rPr>
        <w:t>0.55 m</w:t>
      </w:r>
      <w:r>
        <w:rPr>
          <w:rFonts w:hint="eastAsia"/>
        </w:rPr>
        <w:t>，观测区域为</w:t>
      </w:r>
      <w:r>
        <w:rPr>
          <w:rFonts w:hint="eastAsia"/>
        </w:rPr>
        <w:t xml:space="preserve">y=[-0.15 0.15]m . </w:t>
      </w:r>
      <w:proofErr w:type="gramStart"/>
      <w:r>
        <w:rPr>
          <w:rFonts w:hint="eastAsia"/>
        </w:rPr>
        <w:t>取最后</w:t>
      </w:r>
      <w:proofErr w:type="gramEnd"/>
      <w:r>
        <w:rPr>
          <w:rFonts w:hint="eastAsia"/>
        </w:rPr>
        <w:t>一块</w:t>
      </w:r>
      <w:r w:rsidR="00436A2D">
        <w:rPr>
          <w:rFonts w:hint="eastAsia"/>
        </w:rPr>
        <w:t>凸</w:t>
      </w:r>
      <w:r>
        <w:rPr>
          <w:rFonts w:hint="eastAsia"/>
        </w:rPr>
        <w:t>透镜的</w:t>
      </w:r>
      <w:r w:rsidR="00436A2D">
        <w:rPr>
          <w:rFonts w:hint="eastAsia"/>
        </w:rPr>
        <w:t>前后</w:t>
      </w:r>
      <w:r>
        <w:rPr>
          <w:rFonts w:hint="eastAsia"/>
        </w:rPr>
        <w:t>曲率半径为</w:t>
      </w:r>
      <w:r>
        <w:rPr>
          <w:rFonts w:hint="eastAsia"/>
        </w:rPr>
        <w:t xml:space="preserve">R = 1.65 m, </w:t>
      </w:r>
      <w:r>
        <w:rPr>
          <w:rFonts w:hint="eastAsia"/>
        </w:rPr>
        <w:t>高密度聚乙烯材料，</w:t>
      </w:r>
      <w:r>
        <w:rPr>
          <w:rFonts w:hint="eastAsia"/>
        </w:rPr>
        <w:t>n =  1.623449</w:t>
      </w:r>
      <w:r w:rsidR="002D0111">
        <w:rPr>
          <w:rFonts w:hint="eastAsia"/>
        </w:rPr>
        <w:t>，透镜厚度为</w:t>
      </w:r>
      <w:r w:rsidR="002D0111">
        <w:rPr>
          <w:rFonts w:hint="eastAsia"/>
        </w:rPr>
        <w:t>t = 200 mm</w:t>
      </w:r>
      <w:r>
        <w:rPr>
          <w:rFonts w:hint="eastAsia"/>
        </w:rPr>
        <w:t xml:space="preserve">. </w:t>
      </w:r>
      <w:r>
        <w:rPr>
          <w:rFonts w:hint="eastAsia"/>
        </w:rPr>
        <w:t>以几何光学为研究对象，其像点所对应的</w:t>
      </w:r>
      <w:r>
        <w:rPr>
          <w:rFonts w:hint="eastAsia"/>
        </w:rPr>
        <w:t xml:space="preserve">xc = 1.85 + 0.65 = 2.5 m. </w:t>
      </w:r>
      <w:r>
        <w:rPr>
          <w:rFonts w:hint="eastAsia"/>
        </w:rPr>
        <w:t>根据</w:t>
      </w:r>
      <w:r w:rsidR="00484BB7">
        <w:rPr>
          <w:rFonts w:hint="eastAsia"/>
        </w:rPr>
        <w:t>厚</w:t>
      </w:r>
      <w:r>
        <w:rPr>
          <w:rFonts w:hint="eastAsia"/>
        </w:rPr>
        <w:t>透镜几何形状和</w:t>
      </w:r>
      <w:r w:rsidR="00436A2D">
        <w:rPr>
          <w:rFonts w:hint="eastAsia"/>
        </w:rPr>
        <w:t>焦距的关系有</w:t>
      </w:r>
      <w:r w:rsidR="00436A2D">
        <w:rPr>
          <w:rFonts w:ascii="Cambria Math" w:hAnsi="Cambria Math" w:hint="eastAsia"/>
          <w:iCs/>
        </w:rPr>
        <w:t>f = 1.323</w:t>
      </w:r>
      <w:r w:rsidR="002D0111">
        <w:rPr>
          <w:rFonts w:ascii="Cambria Math" w:hAnsi="Cambria Math" w:hint="eastAsia"/>
          <w:iCs/>
        </w:rPr>
        <w:t>(</w:t>
      </w:r>
      <w:r w:rsidR="002D0111">
        <w:rPr>
          <w:rFonts w:ascii="Cambria Math" w:hAnsi="Cambria Math" w:hint="eastAsia"/>
          <w:iCs/>
        </w:rPr>
        <w:t>厚透镜</w:t>
      </w:r>
      <w:r w:rsidR="007C4200">
        <w:rPr>
          <w:rFonts w:ascii="Cambria Math" w:hAnsi="Cambria Math" w:hint="eastAsia"/>
          <w:iCs/>
        </w:rPr>
        <w:t>公式</w:t>
      </w:r>
      <w:r w:rsidR="002D0111">
        <w:rPr>
          <w:rFonts w:ascii="Cambria Math" w:hAnsi="Cambria Math" w:hint="eastAsia"/>
          <w:iCs/>
        </w:rPr>
        <w:t>结果为</w:t>
      </w:r>
      <w:r w:rsidR="002D0111">
        <w:rPr>
          <w:rFonts w:ascii="Cambria Math" w:hAnsi="Cambria Math" w:hint="eastAsia"/>
          <w:iCs/>
        </w:rPr>
        <w:t>f = 1.355)</w:t>
      </w:r>
      <w:r w:rsidR="00436A2D">
        <w:rPr>
          <w:rFonts w:ascii="Cambria Math" w:hAnsi="Cambria Math" w:hint="eastAsia"/>
          <w:iCs/>
        </w:rPr>
        <w:t xml:space="preserve"> ; </w:t>
      </w:r>
      <w:r w:rsidR="00436A2D">
        <w:rPr>
          <w:rFonts w:ascii="Cambria Math" w:hAnsi="Cambria Math" w:hint="eastAsia"/>
          <w:iCs/>
        </w:rPr>
        <w:t>根据</w:t>
      </w:r>
      <w:r w:rsidR="00436A2D">
        <w:rPr>
          <w:rFonts w:ascii="Cambria Math" w:hAnsi="Cambria Math" w:hint="eastAsia"/>
          <w:iCs/>
        </w:rPr>
        <w:t xml:space="preserve"> </w:t>
      </w:r>
      <w:r w:rsidR="00436A2D">
        <w:rPr>
          <w:rFonts w:ascii="Cambria Math" w:hAnsi="Cambria Math" w:hint="eastAsia"/>
          <w:iCs/>
        </w:rPr>
        <w:t>物像方程</w:t>
      </w:r>
    </w:p>
    <w:p w14:paraId="0D328B6F" w14:textId="5A38BB5C" w:rsidR="00436A2D" w:rsidRPr="00436A2D" w:rsidRDefault="00436A2D" w:rsidP="00436A2D">
      <w:pPr>
        <w:ind w:left="360"/>
        <w:rPr>
          <w:rFonts w:ascii="Cambria Math" w:hAnsi="Cambria Math"/>
          <w:iCs/>
        </w:rPr>
      </w:pPr>
      <m:oMathPara>
        <m:oMath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f</m:t>
              </m:r>
            </m:den>
          </m:f>
        </m:oMath>
      </m:oMathPara>
    </w:p>
    <w:p w14:paraId="2AC037C1" w14:textId="789204B9" w:rsidR="007C4200" w:rsidRDefault="00436A2D" w:rsidP="007C4200">
      <w:pPr>
        <w:ind w:left="360"/>
        <w:rPr>
          <w:rFonts w:ascii="Cambria Math" w:hAnsi="Cambria Math"/>
          <w:iCs/>
        </w:rPr>
      </w:pPr>
      <w:r>
        <w:rPr>
          <w:rFonts w:ascii="Cambria Math" w:hAnsi="Cambria Math" w:hint="eastAsia"/>
          <w:iCs/>
        </w:rPr>
        <w:t>得到对应物点位置为</w:t>
      </w:r>
      <w:r w:rsidR="007C4200">
        <w:rPr>
          <w:rFonts w:ascii="Cambria Math" w:hAnsi="Cambria Math" w:hint="eastAsia"/>
          <w:iCs/>
        </w:rPr>
        <w:t>x0 =</w:t>
      </w:r>
      <w:r w:rsidR="0073608F">
        <w:rPr>
          <w:rFonts w:ascii="Cambria Math" w:hAnsi="Cambria Math" w:hint="eastAsia"/>
          <w:iCs/>
        </w:rPr>
        <w:t xml:space="preserve"> -2.9576 m </w:t>
      </w:r>
      <w:r w:rsidR="0073608F">
        <w:rPr>
          <w:rFonts w:ascii="Cambria Math" w:hAnsi="Cambria Math" w:hint="eastAsia"/>
          <w:iCs/>
        </w:rPr>
        <w:t>。</w:t>
      </w:r>
      <w:r w:rsidR="0073608F">
        <w:rPr>
          <w:rFonts w:ascii="Cambria Math" w:hAnsi="Cambria Math" w:hint="eastAsia"/>
          <w:iCs/>
        </w:rPr>
        <w:t xml:space="preserve"> </w:t>
      </w:r>
      <w:r w:rsidR="0073608F">
        <w:rPr>
          <w:rFonts w:ascii="Cambria Math" w:hAnsi="Cambria Math" w:hint="eastAsia"/>
          <w:iCs/>
        </w:rPr>
        <w:t>负号表示物点在透镜的左边。</w:t>
      </w:r>
    </w:p>
    <w:p w14:paraId="22149720" w14:textId="6F057CEC" w:rsidR="0073608F" w:rsidRDefault="0073608F" w:rsidP="007C4200">
      <w:pPr>
        <w:ind w:left="360"/>
        <w:rPr>
          <w:rFonts w:ascii="Cambria Math" w:hAnsi="Cambria Math"/>
          <w:iCs/>
        </w:rPr>
      </w:pPr>
      <w:r>
        <w:rPr>
          <w:rFonts w:ascii="Cambria Math" w:hAnsi="Cambria Math" w:hint="eastAsia"/>
          <w:iCs/>
        </w:rPr>
        <w:t>考虑</w:t>
      </w:r>
      <w:r w:rsidR="00EC5A43">
        <w:rPr>
          <w:rFonts w:ascii="Cambria Math" w:hAnsi="Cambria Math" w:hint="eastAsia"/>
          <w:iCs/>
        </w:rPr>
        <w:t>观测覆盖范围，其对应的张角正切约为</w:t>
      </w:r>
      <w:r w:rsidR="00EC5A43">
        <w:rPr>
          <w:rFonts w:ascii="Cambria Math" w:hAnsi="Cambria Math" w:hint="eastAsia"/>
          <w:iCs/>
        </w:rPr>
        <w:t>tan(</w:t>
      </w:r>
      <m:oMath>
        <m:r>
          <w:rPr>
            <w:rFonts w:ascii="Cambria Math" w:hAnsi="Cambria Math"/>
          </w:rPr>
          <m:t>θ)</m:t>
        </m:r>
      </m:oMath>
      <w:r w:rsidR="00EC5A43">
        <w:rPr>
          <w:rFonts w:ascii="Cambria Math" w:hAnsi="Cambria Math" w:hint="eastAsia"/>
          <w:iCs/>
        </w:rPr>
        <w:t>=y/(xc-x)=0.231</w:t>
      </w:r>
      <w:r w:rsidR="00EC5A43">
        <w:rPr>
          <w:rFonts w:ascii="Cambria Math" w:hAnsi="Cambria Math" w:hint="eastAsia"/>
          <w:iCs/>
        </w:rPr>
        <w:t>。其在最后透镜的覆盖范围为</w:t>
      </w:r>
      <w:proofErr w:type="spellStart"/>
      <w:r w:rsidR="00EC5A43">
        <w:rPr>
          <w:rFonts w:ascii="Cambria Math" w:hAnsi="Cambria Math" w:hint="eastAsia"/>
          <w:iCs/>
        </w:rPr>
        <w:t>ylast</w:t>
      </w:r>
      <w:proofErr w:type="spellEnd"/>
      <w:r w:rsidR="00EC5A43">
        <w:rPr>
          <w:rFonts w:ascii="Cambria Math" w:hAnsi="Cambria Math" w:hint="eastAsia"/>
          <w:iCs/>
        </w:rPr>
        <w:t xml:space="preserve"> = </w:t>
      </w:r>
      <w:r w:rsidR="00814B1F">
        <w:rPr>
          <w:rFonts w:ascii="Cambria Math" w:hAnsi="Cambria Math" w:hint="eastAsia"/>
          <w:iCs/>
        </w:rPr>
        <w:t>(</w:t>
      </w:r>
      <w:r w:rsidR="00EC5A43">
        <w:rPr>
          <w:rFonts w:ascii="Cambria Math" w:hAnsi="Cambria Math" w:hint="eastAsia"/>
          <w:iCs/>
        </w:rPr>
        <w:t>-0.577</w:t>
      </w:r>
      <w:r w:rsidR="00814B1F">
        <w:rPr>
          <w:rFonts w:ascii="Cambria Math" w:hAnsi="Cambria Math" w:hint="eastAsia"/>
          <w:iCs/>
        </w:rPr>
        <w:t>,</w:t>
      </w:r>
      <w:r w:rsidR="00EC5A43">
        <w:rPr>
          <w:rFonts w:ascii="Cambria Math" w:hAnsi="Cambria Math" w:hint="eastAsia"/>
          <w:iCs/>
        </w:rPr>
        <w:t xml:space="preserve"> 0.577</w:t>
      </w:r>
      <w:r w:rsidR="00814B1F">
        <w:rPr>
          <w:rFonts w:ascii="Cambria Math" w:hAnsi="Cambria Math" w:hint="eastAsia"/>
          <w:iCs/>
        </w:rPr>
        <w:t>)</w:t>
      </w:r>
      <w:r w:rsidR="00EC5A43">
        <w:rPr>
          <w:rFonts w:ascii="Cambria Math" w:hAnsi="Cambria Math" w:hint="eastAsia"/>
          <w:iCs/>
        </w:rPr>
        <w:t>m</w:t>
      </w:r>
      <w:r w:rsidR="00EC5A43">
        <w:rPr>
          <w:rFonts w:ascii="Cambria Math" w:hAnsi="Cambria Math" w:hint="eastAsia"/>
          <w:iCs/>
        </w:rPr>
        <w:t>。</w:t>
      </w:r>
    </w:p>
    <w:p w14:paraId="1E8C7669" w14:textId="782C2F78" w:rsidR="00F32807" w:rsidRDefault="007E2BF6" w:rsidP="00F32807">
      <w:pPr>
        <w:ind w:left="360"/>
        <w:rPr>
          <w:rFonts w:ascii="Cambria Math" w:hAnsi="Cambria Math"/>
          <w:iCs/>
        </w:rPr>
      </w:pPr>
      <w:r>
        <w:rPr>
          <w:rFonts w:ascii="Cambria Math" w:hAnsi="Cambria Math" w:hint="eastAsia"/>
          <w:iCs/>
        </w:rPr>
        <w:t>简化起见，在最后一块透镜之前放置一块凹透镜</w:t>
      </w:r>
      <w:r>
        <w:rPr>
          <w:rFonts w:ascii="Cambria Math" w:hAnsi="Cambria Math" w:hint="eastAsia"/>
          <w:iCs/>
        </w:rPr>
        <w:t>,</w:t>
      </w:r>
      <w:r>
        <w:rPr>
          <w:rFonts w:ascii="Cambria Math" w:hAnsi="Cambria Math" w:hint="eastAsia"/>
          <w:iCs/>
        </w:rPr>
        <w:t>使其之前的平行光线经过凹透镜后变换</w:t>
      </w:r>
      <w:r w:rsidR="00AF3F57">
        <w:rPr>
          <w:rFonts w:ascii="Cambria Math" w:hAnsi="Cambria Math" w:hint="eastAsia"/>
          <w:iCs/>
        </w:rPr>
        <w:t>为目标光线。</w:t>
      </w:r>
      <w:r>
        <w:rPr>
          <w:rFonts w:ascii="Cambria Math" w:hAnsi="Cambria Math" w:hint="eastAsia"/>
          <w:iCs/>
        </w:rPr>
        <w:t>假设凹透镜的焦距为</w:t>
      </w:r>
      <w:r>
        <w:rPr>
          <w:rFonts w:ascii="Cambria Math" w:hAnsi="Cambria Math" w:hint="eastAsia"/>
          <w:iCs/>
        </w:rPr>
        <w:t>fc</w:t>
      </w:r>
      <w:r w:rsidR="00AF3F57">
        <w:rPr>
          <w:rFonts w:ascii="Cambria Math" w:hAnsi="Cambria Math" w:hint="eastAsia"/>
          <w:iCs/>
        </w:rPr>
        <w:t>，将其放置于</w:t>
      </w:r>
      <w:r w:rsidR="00AF3F57">
        <w:rPr>
          <w:rFonts w:ascii="Cambria Math" w:hAnsi="Cambria Math" w:hint="eastAsia"/>
          <w:iCs/>
        </w:rPr>
        <w:t>x0+fc</w:t>
      </w:r>
      <w:r w:rsidR="00AF3F57">
        <w:rPr>
          <w:rFonts w:ascii="Cambria Math" w:hAnsi="Cambria Math" w:hint="eastAsia"/>
          <w:iCs/>
        </w:rPr>
        <w:t>处即可实现目标光线。</w:t>
      </w:r>
      <w:r w:rsidR="00AD028D">
        <w:rPr>
          <w:rFonts w:ascii="Cambria Math" w:hAnsi="Cambria Math" w:hint="eastAsia"/>
          <w:iCs/>
        </w:rPr>
        <w:t>取凹透镜参数为</w:t>
      </w:r>
      <w:r w:rsidR="00AD028D">
        <w:rPr>
          <w:rFonts w:ascii="Cambria Math" w:hAnsi="Cambria Math" w:hint="eastAsia"/>
          <w:iCs/>
        </w:rPr>
        <w:t xml:space="preserve">R1= -900mm </w:t>
      </w:r>
      <w:r w:rsidR="00F32807">
        <w:rPr>
          <w:rFonts w:ascii="Cambria Math" w:hAnsi="Cambria Math" w:hint="eastAsia"/>
          <w:iCs/>
        </w:rPr>
        <w:t>，</w:t>
      </w:r>
      <w:r w:rsidR="00F32807">
        <w:rPr>
          <w:rFonts w:ascii="Cambria Math" w:hAnsi="Cambria Math" w:hint="eastAsia"/>
          <w:iCs/>
        </w:rPr>
        <w:t xml:space="preserve">R2= infinity </w:t>
      </w:r>
      <w:r w:rsidR="00AD028D">
        <w:rPr>
          <w:rFonts w:ascii="Cambria Math" w:hAnsi="Cambria Math" w:hint="eastAsia"/>
          <w:iCs/>
        </w:rPr>
        <w:t xml:space="preserve">,HDPE </w:t>
      </w:r>
      <w:r w:rsidR="00AD028D">
        <w:rPr>
          <w:rFonts w:ascii="Cambria Math" w:hAnsi="Cambria Math" w:hint="eastAsia"/>
          <w:iCs/>
        </w:rPr>
        <w:t>材料</w:t>
      </w:r>
      <w:r w:rsidR="00F32807">
        <w:rPr>
          <w:rFonts w:ascii="Cambria Math" w:hAnsi="Cambria Math" w:hint="eastAsia"/>
          <w:iCs/>
        </w:rPr>
        <w:t xml:space="preserve">,t = 100 mm. </w:t>
      </w:r>
      <w:r w:rsidR="00F32807">
        <w:rPr>
          <w:rFonts w:ascii="Cambria Math" w:hAnsi="Cambria Math" w:hint="eastAsia"/>
          <w:iCs/>
        </w:rPr>
        <w:t>则其</w:t>
      </w:r>
      <w:r w:rsidR="00F32807">
        <w:rPr>
          <w:rFonts w:ascii="Cambria Math" w:hAnsi="Cambria Math" w:hint="eastAsia"/>
          <w:iCs/>
        </w:rPr>
        <w:t xml:space="preserve">fc = -1.444 m . </w:t>
      </w:r>
      <w:r w:rsidR="00F32807">
        <w:rPr>
          <w:rFonts w:ascii="Cambria Math" w:hAnsi="Cambria Math" w:hint="eastAsia"/>
          <w:iCs/>
        </w:rPr>
        <w:t>将</w:t>
      </w:r>
      <w:r w:rsidR="00F32807">
        <w:rPr>
          <w:rFonts w:ascii="Cambria Math" w:hAnsi="Cambria Math" w:hint="eastAsia"/>
          <w:iCs/>
        </w:rPr>
        <w:t xml:space="preserve"> </w:t>
      </w:r>
      <w:r w:rsidR="00F32807">
        <w:rPr>
          <w:rFonts w:ascii="Cambria Math" w:hAnsi="Cambria Math" w:hint="eastAsia"/>
          <w:iCs/>
        </w:rPr>
        <w:t>其放置于最后凸透镜前</w:t>
      </w:r>
      <w:r w:rsidR="00F32807">
        <w:rPr>
          <w:rFonts w:ascii="Cambria Math" w:hAnsi="Cambria Math" w:hint="eastAsia"/>
          <w:iCs/>
        </w:rPr>
        <w:t>-(x0+fc</w:t>
      </w:r>
      <w:r w:rsidR="00F32807">
        <w:rPr>
          <w:rFonts w:ascii="Cambria Math" w:hAnsi="Cambria Math" w:hint="eastAsia"/>
          <w:iCs/>
        </w:rPr>
        <w:t>）</w:t>
      </w:r>
      <w:r w:rsidR="00F32807">
        <w:rPr>
          <w:rFonts w:ascii="Cambria Math" w:hAnsi="Cambria Math" w:hint="eastAsia"/>
          <w:iCs/>
        </w:rPr>
        <w:t>= 1.51</w:t>
      </w:r>
      <w:r w:rsidR="00453321">
        <w:rPr>
          <w:rFonts w:ascii="Cambria Math" w:hAnsi="Cambria Math" w:hint="eastAsia"/>
          <w:iCs/>
        </w:rPr>
        <w:t>3</w:t>
      </w:r>
      <w:r w:rsidR="00F32807">
        <w:rPr>
          <w:rFonts w:ascii="Cambria Math" w:hAnsi="Cambria Math" w:hint="eastAsia"/>
          <w:iCs/>
        </w:rPr>
        <w:t xml:space="preserve">6 m </w:t>
      </w:r>
      <w:r w:rsidR="00F32807">
        <w:rPr>
          <w:rFonts w:ascii="Cambria Math" w:hAnsi="Cambria Math" w:hint="eastAsia"/>
          <w:iCs/>
        </w:rPr>
        <w:t>处，得到的结果如图所示</w:t>
      </w:r>
    </w:p>
    <w:p w14:paraId="7F141A05" w14:textId="61E4B0DC" w:rsidR="001D2261" w:rsidRDefault="001A1B28" w:rsidP="001D2261">
      <w:pPr>
        <w:keepNext/>
        <w:ind w:left="360"/>
      </w:pPr>
      <w:r w:rsidRPr="001A1B28">
        <w:drawing>
          <wp:inline distT="0" distB="0" distL="0" distR="0" wp14:anchorId="1D61C223" wp14:editId="7AB0D910">
            <wp:extent cx="5943600" cy="2721610"/>
            <wp:effectExtent l="0" t="0" r="0" b="2540"/>
            <wp:docPr id="15025598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5598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EE3B8" w14:textId="21F3D22B" w:rsidR="00DA232A" w:rsidRDefault="001D2261" w:rsidP="00101BA4">
      <w:pPr>
        <w:pStyle w:val="a9"/>
        <w:jc w:val="center"/>
      </w:pPr>
      <w:r>
        <w:t xml:space="preserve">Figure </w:t>
      </w:r>
      <w:fldSimple w:instr=" SEQ Figure \* ARABIC ">
        <w:r w:rsidR="00101BA4">
          <w:rPr>
            <w:noProof/>
          </w:rPr>
          <w:t>7</w:t>
        </w:r>
      </w:fldSimple>
      <w:r>
        <w:rPr>
          <w:rFonts w:hint="eastAsia"/>
        </w:rPr>
        <w:t>.CODE V MIR</w:t>
      </w:r>
      <w:r>
        <w:rPr>
          <w:rFonts w:hint="eastAsia"/>
        </w:rPr>
        <w:t>接收透镜参数设置</w:t>
      </w:r>
    </w:p>
    <w:p w14:paraId="4CFC7F46" w14:textId="35E3E2ED" w:rsidR="00453321" w:rsidRPr="00453321" w:rsidRDefault="00453321" w:rsidP="00453321">
      <w:pPr>
        <w:ind w:firstLineChars="200" w:firstLine="440"/>
        <w:rPr>
          <w:rFonts w:hint="eastAsia"/>
        </w:rPr>
      </w:pPr>
      <w:r>
        <w:rPr>
          <w:rFonts w:hint="eastAsia"/>
        </w:rPr>
        <w:t>该配置所对应的真实射线追迹如图</w:t>
      </w:r>
      <w:r>
        <w:rPr>
          <w:rFonts w:hint="eastAsia"/>
        </w:rPr>
        <w:t>8</w:t>
      </w:r>
      <w:r>
        <w:rPr>
          <w:rFonts w:hint="eastAsia"/>
        </w:rPr>
        <w:t>所示。其中</w:t>
      </w:r>
      <w:r>
        <w:rPr>
          <w:rFonts w:hint="eastAsia"/>
        </w:rPr>
        <w:t xml:space="preserve">Ang Inc </w:t>
      </w:r>
      <w:r>
        <w:rPr>
          <w:rFonts w:hint="eastAsia"/>
        </w:rPr>
        <w:t>表示入射光线和</w:t>
      </w:r>
      <w:r w:rsidR="001A1B28">
        <w:rPr>
          <w:rFonts w:hint="eastAsia"/>
        </w:rPr>
        <w:t>曲面法线的夹角。根据设计要求，天线</w:t>
      </w:r>
      <w:proofErr w:type="gramStart"/>
      <w:r w:rsidR="001A1B28">
        <w:rPr>
          <w:rFonts w:hint="eastAsia"/>
        </w:rPr>
        <w:t>最</w:t>
      </w:r>
      <w:proofErr w:type="gramEnd"/>
      <w:r w:rsidR="001A1B28">
        <w:rPr>
          <w:rFonts w:hint="eastAsia"/>
        </w:rPr>
        <w:t>边缘光线在距离</w:t>
      </w:r>
      <w:r w:rsidR="001A1B28">
        <w:rPr>
          <w:rFonts w:hint="eastAsia"/>
        </w:rPr>
        <w:t xml:space="preserve">1st lens 1.85m </w:t>
      </w:r>
      <w:r w:rsidR="001A1B28">
        <w:rPr>
          <w:rFonts w:hint="eastAsia"/>
        </w:rPr>
        <w:t>处的</w:t>
      </w:r>
      <w:r w:rsidR="001A1B28">
        <w:rPr>
          <w:rFonts w:hint="eastAsia"/>
        </w:rPr>
        <w:t xml:space="preserve">cutoff1 </w:t>
      </w:r>
      <w:r w:rsidR="001A1B28">
        <w:rPr>
          <w:rFonts w:hint="eastAsia"/>
        </w:rPr>
        <w:t>面与截止层曲面的夹角仅为</w:t>
      </w:r>
      <w:r w:rsidR="001A1B28">
        <w:rPr>
          <w:rFonts w:hint="eastAsia"/>
        </w:rPr>
        <w:t xml:space="preserve">0.78 </w:t>
      </w:r>
      <w:r w:rsidR="001A1B28">
        <w:rPr>
          <w:rFonts w:hint="eastAsia"/>
        </w:rPr>
        <w:t>度。这里截止层曲率为</w:t>
      </w:r>
      <w:r w:rsidR="001A1B28">
        <w:rPr>
          <w:rFonts w:hint="eastAsia"/>
        </w:rPr>
        <w:t xml:space="preserve">550 mm , </w:t>
      </w:r>
      <w:r w:rsidR="001A1B28">
        <w:rPr>
          <w:rFonts w:hint="eastAsia"/>
        </w:rPr>
        <w:t>天线</w:t>
      </w:r>
      <w:proofErr w:type="gramStart"/>
      <w:r w:rsidR="001A1B28">
        <w:rPr>
          <w:rFonts w:hint="eastAsia"/>
        </w:rPr>
        <w:t>最</w:t>
      </w:r>
      <w:proofErr w:type="gramEnd"/>
      <w:r w:rsidR="001A1B28">
        <w:rPr>
          <w:rFonts w:hint="eastAsia"/>
        </w:rPr>
        <w:t>边缘高度为</w:t>
      </w:r>
      <w:r w:rsidR="001A1B28">
        <w:rPr>
          <w:rFonts w:hint="eastAsia"/>
        </w:rPr>
        <w:t>146.68mm (</w:t>
      </w:r>
      <w:r w:rsidR="001A1B28">
        <w:rPr>
          <w:rFonts w:hint="eastAsia"/>
        </w:rPr>
        <w:t>参考</w:t>
      </w:r>
      <w:r w:rsidR="001A1B28">
        <w:rPr>
          <w:rFonts w:hint="eastAsia"/>
        </w:rPr>
        <w:t xml:space="preserve">USTC MIR </w:t>
      </w:r>
      <w:r w:rsidR="001A1B28">
        <w:rPr>
          <w:rFonts w:hint="eastAsia"/>
        </w:rPr>
        <w:t>天线尺寸</w:t>
      </w:r>
      <w:r w:rsidR="001A1B28">
        <w:rPr>
          <w:rFonts w:hint="eastAsia"/>
        </w:rPr>
        <w:t>)</w:t>
      </w:r>
      <w:r w:rsidR="001A1B28">
        <w:rPr>
          <w:rFonts w:hint="eastAsia"/>
        </w:rPr>
        <w:t>。</w:t>
      </w:r>
    </w:p>
    <w:p w14:paraId="19FE2F41" w14:textId="4C966EE7" w:rsidR="00453321" w:rsidRPr="00453321" w:rsidRDefault="00453321" w:rsidP="00453321">
      <w:pPr>
        <w:tabs>
          <w:tab w:val="left" w:pos="3480"/>
        </w:tabs>
        <w:rPr>
          <w:rFonts w:hint="eastAsia"/>
        </w:rPr>
      </w:pPr>
    </w:p>
    <w:p w14:paraId="5C178A29" w14:textId="77777777" w:rsidR="00101BA4" w:rsidRDefault="00101BA4" w:rsidP="00101BA4">
      <w:pPr>
        <w:keepNext/>
        <w:jc w:val="center"/>
      </w:pPr>
      <w:r w:rsidRPr="00101BA4">
        <w:lastRenderedPageBreak/>
        <w:drawing>
          <wp:inline distT="0" distB="0" distL="0" distR="0" wp14:anchorId="4464379A" wp14:editId="24D5249B">
            <wp:extent cx="4523509" cy="4002533"/>
            <wp:effectExtent l="0" t="0" r="0" b="0"/>
            <wp:docPr id="6703738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3738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34315" cy="4012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1B32D" w14:textId="2A23A903" w:rsidR="001D2261" w:rsidRDefault="00101BA4" w:rsidP="00101BA4">
      <w:pPr>
        <w:pStyle w:val="a9"/>
        <w:jc w:val="center"/>
      </w:pPr>
      <w:r>
        <w:t xml:space="preserve">Figure </w:t>
      </w:r>
      <w:r>
        <w:rPr>
          <w:rFonts w:hint="eastAsia"/>
        </w:rPr>
        <w:t xml:space="preserve">8. </w:t>
      </w:r>
      <w:r>
        <w:rPr>
          <w:rFonts w:hint="eastAsia"/>
        </w:rPr>
        <w:t>真实光线追迹</w:t>
      </w:r>
    </w:p>
    <w:p w14:paraId="68A14F94" w14:textId="77777777" w:rsidR="00101BA4" w:rsidRDefault="00101BA4" w:rsidP="00101BA4">
      <w:pPr>
        <w:keepNext/>
      </w:pPr>
      <w:r w:rsidRPr="00101BA4">
        <w:drawing>
          <wp:inline distT="0" distB="0" distL="0" distR="0" wp14:anchorId="4A125EF0" wp14:editId="3974FA05">
            <wp:extent cx="5943600" cy="1581150"/>
            <wp:effectExtent l="0" t="0" r="0" b="0"/>
            <wp:docPr id="7948346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83462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96FFC" w14:textId="454B4906" w:rsidR="00101BA4" w:rsidRPr="00101BA4" w:rsidRDefault="00101BA4" w:rsidP="00101BA4">
      <w:pPr>
        <w:pStyle w:val="a9"/>
        <w:jc w:val="center"/>
        <w:rPr>
          <w:rFonts w:hint="eastAsia"/>
        </w:rPr>
      </w:pPr>
      <w:r>
        <w:t xml:space="preserve">Figure </w:t>
      </w:r>
      <w:fldSimple w:instr=" SEQ Figure \* ARABIC ">
        <w:r>
          <w:rPr>
            <w:noProof/>
          </w:rPr>
          <w:t>8</w:t>
        </w:r>
      </w:fldSimple>
      <w:r>
        <w:rPr>
          <w:rFonts w:hint="eastAsia"/>
        </w:rPr>
        <w:t xml:space="preserve">. </w:t>
      </w:r>
      <w:r>
        <w:rPr>
          <w:rFonts w:hint="eastAsia"/>
        </w:rPr>
        <w:t>三维射线查看</w:t>
      </w:r>
    </w:p>
    <w:p w14:paraId="045C60FB" w14:textId="0C04DCC8" w:rsidR="00F32807" w:rsidRDefault="00F32807" w:rsidP="00F32807">
      <w:pPr>
        <w:ind w:left="360"/>
        <w:rPr>
          <w:rFonts w:ascii="Cambria Math" w:hAnsi="Cambria Math" w:hint="eastAsia"/>
          <w:iCs/>
        </w:rPr>
      </w:pPr>
    </w:p>
    <w:p w14:paraId="51ACC829" w14:textId="77777777" w:rsidR="00AF3F57" w:rsidRPr="00EC5A43" w:rsidRDefault="00AF3F57" w:rsidP="007C4200">
      <w:pPr>
        <w:ind w:left="360"/>
        <w:rPr>
          <w:rFonts w:ascii="Cambria Math" w:hAnsi="Cambria Math"/>
          <w:i/>
          <w:iCs/>
        </w:rPr>
      </w:pPr>
    </w:p>
    <w:p w14:paraId="1CC28F12" w14:textId="77777777" w:rsidR="00484BB7" w:rsidRPr="00436A2D" w:rsidRDefault="00484BB7" w:rsidP="00436A2D">
      <w:pPr>
        <w:ind w:left="360"/>
        <w:rPr>
          <w:rFonts w:ascii="Cambria Math" w:hAnsi="Cambria Math"/>
          <w:iCs/>
        </w:rPr>
      </w:pPr>
    </w:p>
    <w:p w14:paraId="7622FE70" w14:textId="254BFB4E" w:rsidR="00AE4220" w:rsidRDefault="00AE4220" w:rsidP="00AE4220">
      <w:pPr>
        <w:ind w:left="360"/>
      </w:pPr>
    </w:p>
    <w:p w14:paraId="2E1A2317" w14:textId="77777777" w:rsidR="00AE4220" w:rsidRDefault="00AE4220" w:rsidP="00AE4220">
      <w:pPr>
        <w:ind w:left="360"/>
      </w:pPr>
    </w:p>
    <w:p w14:paraId="7379CB4E" w14:textId="77777777" w:rsidR="00AE4220" w:rsidRDefault="00AE4220" w:rsidP="00AE4220">
      <w:pPr>
        <w:ind w:left="360"/>
      </w:pPr>
    </w:p>
    <w:p w14:paraId="0F08F919" w14:textId="77777777" w:rsidR="00AE4220" w:rsidRPr="00AE4220" w:rsidRDefault="00AE4220" w:rsidP="00AE4220">
      <w:pPr>
        <w:ind w:left="360"/>
      </w:pPr>
    </w:p>
    <w:p w14:paraId="295C1D3C" w14:textId="7161D52E" w:rsidR="001056BC" w:rsidRDefault="001A1B28" w:rsidP="001056BC">
      <w:r>
        <w:rPr>
          <w:rFonts w:hint="eastAsia"/>
        </w:rPr>
        <w:t>光学性能分析：</w:t>
      </w:r>
    </w:p>
    <w:p w14:paraId="0FA0BBC7" w14:textId="6D914D39" w:rsidR="001A1B28" w:rsidRDefault="001A1B28" w:rsidP="001A1B28">
      <w:pPr>
        <w:pStyle w:val="a7"/>
        <w:numPr>
          <w:ilvl w:val="0"/>
          <w:numId w:val="3"/>
        </w:numPr>
      </w:pPr>
      <w:r>
        <w:rPr>
          <w:rFonts w:hint="eastAsia"/>
        </w:rPr>
        <w:t>天线相对于</w:t>
      </w:r>
      <w:r>
        <w:rPr>
          <w:rFonts w:hint="eastAsia"/>
        </w:rPr>
        <w:t xml:space="preserve">FCA </w:t>
      </w:r>
      <w:r>
        <w:rPr>
          <w:rFonts w:hint="eastAsia"/>
        </w:rPr>
        <w:t>的距离与入射角无关，与聚焦位置有关。因此可以天线和</w:t>
      </w:r>
      <w:r>
        <w:rPr>
          <w:rFonts w:hint="eastAsia"/>
        </w:rPr>
        <w:t>FCA</w:t>
      </w:r>
      <w:r>
        <w:rPr>
          <w:rFonts w:hint="eastAsia"/>
        </w:rPr>
        <w:t>的距离影响了接收光路在等离子体中高斯束腰位置和截止层的距离。</w:t>
      </w:r>
    </w:p>
    <w:p w14:paraId="6325A222" w14:textId="6526E3E3" w:rsidR="001A1B28" w:rsidRDefault="001A1B28" w:rsidP="001A1B28">
      <w:pPr>
        <w:pStyle w:val="a7"/>
        <w:numPr>
          <w:ilvl w:val="0"/>
          <w:numId w:val="3"/>
        </w:numPr>
      </w:pPr>
      <w:r>
        <w:rPr>
          <w:rFonts w:hint="eastAsia"/>
        </w:rPr>
        <w:t>前后移动</w:t>
      </w:r>
      <w:r>
        <w:rPr>
          <w:rFonts w:hint="eastAsia"/>
        </w:rPr>
        <w:t xml:space="preserve">FCA </w:t>
      </w:r>
      <w:r>
        <w:rPr>
          <w:rFonts w:hint="eastAsia"/>
        </w:rPr>
        <w:t>的位置会</w:t>
      </w:r>
      <w:r w:rsidR="002A41E6">
        <w:rPr>
          <w:rFonts w:hint="eastAsia"/>
        </w:rPr>
        <w:t>对入射光线的角度产生影响，束腰位置关系未知；</w:t>
      </w:r>
    </w:p>
    <w:p w14:paraId="47DC1BBA" w14:textId="204BA737" w:rsidR="002A41E6" w:rsidRDefault="002A41E6" w:rsidP="001A1B28">
      <w:pPr>
        <w:pStyle w:val="a7"/>
        <w:numPr>
          <w:ilvl w:val="0"/>
          <w:numId w:val="3"/>
        </w:numPr>
      </w:pPr>
      <w:r>
        <w:rPr>
          <w:rFonts w:hint="eastAsia"/>
        </w:rPr>
        <w:t>平行光线在</w:t>
      </w:r>
      <w:r>
        <w:rPr>
          <w:rFonts w:hint="eastAsia"/>
        </w:rPr>
        <w:t>FCA</w:t>
      </w:r>
      <w:r>
        <w:rPr>
          <w:rFonts w:hint="eastAsia"/>
        </w:rPr>
        <w:t>透镜的高度会对观测范围产生影响，束腰位置关系未知；</w:t>
      </w:r>
    </w:p>
    <w:p w14:paraId="64D09709" w14:textId="2A89A8BD" w:rsidR="00DA0FC4" w:rsidRDefault="00066E33" w:rsidP="00DA0FC4">
      <w:r>
        <w:rPr>
          <w:rFonts w:hint="eastAsia"/>
        </w:rPr>
        <w:t>升级</w:t>
      </w:r>
      <w:r>
        <w:rPr>
          <w:rFonts w:hint="eastAsia"/>
        </w:rPr>
        <w:t xml:space="preserve">. </w:t>
      </w:r>
      <w:r>
        <w:rPr>
          <w:rFonts w:hint="eastAsia"/>
        </w:rPr>
        <w:t>添加</w:t>
      </w:r>
      <w:r>
        <w:rPr>
          <w:rFonts w:hint="eastAsia"/>
        </w:rPr>
        <w:t xml:space="preserve">Zoom </w:t>
      </w:r>
      <w:r>
        <w:rPr>
          <w:rFonts w:hint="eastAsia"/>
        </w:rPr>
        <w:t>透镜，实现极向覆盖范围调节</w:t>
      </w:r>
    </w:p>
    <w:p w14:paraId="348DC443" w14:textId="77777777" w:rsidR="00066E33" w:rsidRDefault="00066E33" w:rsidP="00DA0FC4">
      <w:pPr>
        <w:rPr>
          <w:rFonts w:hint="eastAsia"/>
        </w:rPr>
      </w:pPr>
    </w:p>
    <w:p w14:paraId="23592750" w14:textId="77777777" w:rsidR="001056BC" w:rsidRDefault="001056BC" w:rsidP="001056BC"/>
    <w:p w14:paraId="1E3A2886" w14:textId="77777777" w:rsidR="004A394B" w:rsidRDefault="004A394B" w:rsidP="003D55E1"/>
    <w:p w14:paraId="5A4F5880" w14:textId="77777777" w:rsidR="004A394B" w:rsidRPr="003D55E1" w:rsidRDefault="004A394B" w:rsidP="003D55E1"/>
    <w:sectPr w:rsidR="004A394B" w:rsidRPr="003D55E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0B7915" w14:textId="77777777" w:rsidR="002D0A4F" w:rsidRDefault="002D0A4F" w:rsidP="00C16B35">
      <w:pPr>
        <w:spacing w:after="0" w:line="240" w:lineRule="auto"/>
      </w:pPr>
      <w:r>
        <w:separator/>
      </w:r>
    </w:p>
  </w:endnote>
  <w:endnote w:type="continuationSeparator" w:id="0">
    <w:p w14:paraId="363C2FF9" w14:textId="77777777" w:rsidR="002D0A4F" w:rsidRDefault="002D0A4F" w:rsidP="00C16B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80E22F" w14:textId="77777777" w:rsidR="002D0A4F" w:rsidRDefault="002D0A4F" w:rsidP="00C16B35">
      <w:pPr>
        <w:spacing w:after="0" w:line="240" w:lineRule="auto"/>
      </w:pPr>
      <w:r>
        <w:separator/>
      </w:r>
    </w:p>
  </w:footnote>
  <w:footnote w:type="continuationSeparator" w:id="0">
    <w:p w14:paraId="3C42AE42" w14:textId="77777777" w:rsidR="002D0A4F" w:rsidRDefault="002D0A4F" w:rsidP="00C16B3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AC40B0"/>
    <w:multiLevelType w:val="hybridMultilevel"/>
    <w:tmpl w:val="B43ABD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D9C0FEF"/>
    <w:multiLevelType w:val="hybridMultilevel"/>
    <w:tmpl w:val="BF3616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314743F"/>
    <w:multiLevelType w:val="hybridMultilevel"/>
    <w:tmpl w:val="9386FC36"/>
    <w:lvl w:ilvl="0" w:tplc="5370471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602880555">
    <w:abstractNumId w:val="0"/>
  </w:num>
  <w:num w:numId="2" w16cid:durableId="300428339">
    <w:abstractNumId w:val="1"/>
  </w:num>
  <w:num w:numId="3" w16cid:durableId="4571159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6611"/>
    <w:rsid w:val="00046B4C"/>
    <w:rsid w:val="00066E33"/>
    <w:rsid w:val="000770F0"/>
    <w:rsid w:val="00101BA4"/>
    <w:rsid w:val="001056BC"/>
    <w:rsid w:val="00150746"/>
    <w:rsid w:val="001A1B28"/>
    <w:rsid w:val="001D2261"/>
    <w:rsid w:val="002011D2"/>
    <w:rsid w:val="002162F4"/>
    <w:rsid w:val="0026001D"/>
    <w:rsid w:val="002A41E6"/>
    <w:rsid w:val="002D0111"/>
    <w:rsid w:val="002D0A4F"/>
    <w:rsid w:val="002F78BF"/>
    <w:rsid w:val="00307D60"/>
    <w:rsid w:val="003815B1"/>
    <w:rsid w:val="00397574"/>
    <w:rsid w:val="003A01B0"/>
    <w:rsid w:val="003D55E1"/>
    <w:rsid w:val="00403C32"/>
    <w:rsid w:val="00436A2D"/>
    <w:rsid w:val="00453321"/>
    <w:rsid w:val="00460BE8"/>
    <w:rsid w:val="004726C3"/>
    <w:rsid w:val="00476611"/>
    <w:rsid w:val="00484BB7"/>
    <w:rsid w:val="004A394B"/>
    <w:rsid w:val="004A7143"/>
    <w:rsid w:val="004E26AC"/>
    <w:rsid w:val="004E7CA2"/>
    <w:rsid w:val="005062A4"/>
    <w:rsid w:val="00531932"/>
    <w:rsid w:val="005802BB"/>
    <w:rsid w:val="005C3D00"/>
    <w:rsid w:val="00605069"/>
    <w:rsid w:val="00633D98"/>
    <w:rsid w:val="00666AA7"/>
    <w:rsid w:val="006C6C95"/>
    <w:rsid w:val="006C76DA"/>
    <w:rsid w:val="006F66C2"/>
    <w:rsid w:val="0073608F"/>
    <w:rsid w:val="00750DF6"/>
    <w:rsid w:val="007B4852"/>
    <w:rsid w:val="007C4200"/>
    <w:rsid w:val="007E2BF6"/>
    <w:rsid w:val="00814B1F"/>
    <w:rsid w:val="0090636D"/>
    <w:rsid w:val="00930077"/>
    <w:rsid w:val="00934DE4"/>
    <w:rsid w:val="009456D3"/>
    <w:rsid w:val="00961ADD"/>
    <w:rsid w:val="009E1105"/>
    <w:rsid w:val="00A969BA"/>
    <w:rsid w:val="00AD028D"/>
    <w:rsid w:val="00AE4220"/>
    <w:rsid w:val="00AF3F57"/>
    <w:rsid w:val="00B51D44"/>
    <w:rsid w:val="00B5285D"/>
    <w:rsid w:val="00B70BB2"/>
    <w:rsid w:val="00C16B35"/>
    <w:rsid w:val="00C231F8"/>
    <w:rsid w:val="00C95B6A"/>
    <w:rsid w:val="00CA294A"/>
    <w:rsid w:val="00CE4274"/>
    <w:rsid w:val="00CF3C83"/>
    <w:rsid w:val="00D128FB"/>
    <w:rsid w:val="00D373B7"/>
    <w:rsid w:val="00DA0FC4"/>
    <w:rsid w:val="00DA157C"/>
    <w:rsid w:val="00DA232A"/>
    <w:rsid w:val="00EB3DD3"/>
    <w:rsid w:val="00EC5A43"/>
    <w:rsid w:val="00F131C9"/>
    <w:rsid w:val="00F30205"/>
    <w:rsid w:val="00F32807"/>
    <w:rsid w:val="00FB22A9"/>
    <w:rsid w:val="00FD121D"/>
    <w:rsid w:val="00FE30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0E6C9C"/>
  <w15:chartTrackingRefBased/>
  <w15:docId w15:val="{FAF36286-682C-4013-B779-E467B384B1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16B3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rsid w:val="00C16B35"/>
  </w:style>
  <w:style w:type="paragraph" w:styleId="a5">
    <w:name w:val="footer"/>
    <w:basedOn w:val="a"/>
    <w:link w:val="a6"/>
    <w:uiPriority w:val="99"/>
    <w:unhideWhenUsed/>
    <w:rsid w:val="00C16B3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脚 字符"/>
    <w:basedOn w:val="a0"/>
    <w:link w:val="a5"/>
    <w:uiPriority w:val="99"/>
    <w:rsid w:val="00C16B35"/>
  </w:style>
  <w:style w:type="paragraph" w:styleId="a7">
    <w:name w:val="List Paragraph"/>
    <w:basedOn w:val="a"/>
    <w:uiPriority w:val="34"/>
    <w:qFormat/>
    <w:rsid w:val="00961ADD"/>
    <w:pPr>
      <w:ind w:left="720"/>
      <w:contextualSpacing/>
    </w:pPr>
  </w:style>
  <w:style w:type="character" w:styleId="a8">
    <w:name w:val="Placeholder Text"/>
    <w:basedOn w:val="a0"/>
    <w:uiPriority w:val="99"/>
    <w:semiHidden/>
    <w:rsid w:val="00961ADD"/>
    <w:rPr>
      <w:color w:val="808080"/>
    </w:rPr>
  </w:style>
  <w:style w:type="paragraph" w:styleId="a9">
    <w:name w:val="caption"/>
    <w:basedOn w:val="a"/>
    <w:next w:val="a"/>
    <w:uiPriority w:val="35"/>
    <w:unhideWhenUsed/>
    <w:qFormat/>
    <w:rsid w:val="002011D2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054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41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37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35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E93833-CD49-4A0C-91E2-3B3F5E3CB8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1827</TotalTime>
  <Pages>7</Pages>
  <Words>410</Words>
  <Characters>2340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UC Davis</Company>
  <LinksUpToDate>false</LinksUpToDate>
  <CharactersWithSpaces>2745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Xinhang Xu</dc:creator>
  <cp:keywords/>
  <dc:description/>
  <cp:lastModifiedBy>Xinhang Xu</cp:lastModifiedBy>
  <cp:revision>14</cp:revision>
  <dcterms:created xsi:type="dcterms:W3CDTF">2026-01-21T07:39:00Z</dcterms:created>
  <dcterms:modified xsi:type="dcterms:W3CDTF">2026-04-22T11:29:00Z</dcterms:modified>
</cp:coreProperties>
</file>