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12133" w14:textId="77777777" w:rsidR="003F5417" w:rsidRDefault="00BF012B">
      <w:pPr>
        <w:pStyle w:val="Heading2"/>
        <w:tabs>
          <w:tab w:val="left" w:pos="1824"/>
        </w:tabs>
        <w:jc w:val="center"/>
        <w:rPr>
          <w:lang w:val="en-US"/>
        </w:rPr>
      </w:pPr>
      <w:r>
        <w:rPr>
          <w:rFonts w:hint="eastAsia"/>
          <w:lang w:val="en-US"/>
        </w:rPr>
        <w:t>合肥综合性国家科学中心能源研究院</w:t>
      </w:r>
    </w:p>
    <w:p w14:paraId="7470FC00" w14:textId="77777777" w:rsidR="003F5417" w:rsidRDefault="00BF012B">
      <w:pPr>
        <w:pStyle w:val="Heading2"/>
        <w:tabs>
          <w:tab w:val="left" w:pos="1824"/>
        </w:tabs>
        <w:jc w:val="center"/>
        <w:rPr>
          <w:rFonts w:ascii="仿宋" w:eastAsia="仿宋" w:hAnsi="仿宋" w:cs="仿宋"/>
          <w:lang w:val="en-US"/>
        </w:rPr>
      </w:pPr>
      <w:r>
        <w:rPr>
          <w:rFonts w:ascii="仿宋" w:eastAsia="仿宋" w:hAnsi="仿宋" w:cs="仿宋" w:hint="eastAsia"/>
          <w:lang w:val="en-US"/>
        </w:rPr>
        <w:t>科研项目聘用人员工作报告</w:t>
      </w:r>
    </w:p>
    <w:tbl>
      <w:tblPr>
        <w:tblpPr w:leftFromText="180" w:rightFromText="180" w:vertAnchor="text" w:horzAnchor="page" w:tblpX="1801" w:tblpY="176"/>
        <w:tblOverlap w:val="never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470"/>
        <w:gridCol w:w="891"/>
        <w:gridCol w:w="1568"/>
        <w:gridCol w:w="709"/>
        <w:gridCol w:w="2184"/>
      </w:tblGrid>
      <w:tr w:rsidR="003F5417" w14:paraId="73ACB7C7" w14:textId="77777777">
        <w:trPr>
          <w:trHeight w:val="663"/>
        </w:trPr>
        <w:tc>
          <w:tcPr>
            <w:tcW w:w="1404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9F47DDD" w14:textId="77777777" w:rsidR="003F5417" w:rsidRDefault="00BF012B">
            <w:pPr>
              <w:pStyle w:val="TableParagraph"/>
              <w:spacing w:before="3" w:line="310" w:lineRule="atLeast"/>
              <w:ind w:left="465" w:right="230" w:hanging="212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14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2596" w14:textId="3F8A7E2D" w:rsidR="003F5417" w:rsidRDefault="007713A2">
            <w:pPr>
              <w:pStyle w:val="TableParagraph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徐新航</w:t>
            </w:r>
          </w:p>
        </w:tc>
        <w:tc>
          <w:tcPr>
            <w:tcW w:w="8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BFA40" w14:textId="77777777" w:rsidR="003F5417" w:rsidRDefault="00BF012B">
            <w:pPr>
              <w:pStyle w:val="TableParagraph"/>
              <w:spacing w:before="3" w:line="310" w:lineRule="atLeast"/>
              <w:ind w:left="176" w:right="117" w:hanging="29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职称/学历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2F896" w14:textId="78168FD3" w:rsidR="003F5417" w:rsidRDefault="007713A2">
            <w:pPr>
              <w:pStyle w:val="TableParagraph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 w:hint="eastAsia"/>
                <w:sz w:val="22"/>
              </w:rPr>
              <w:t>博士</w:t>
            </w:r>
          </w:p>
        </w:tc>
        <w:tc>
          <w:tcPr>
            <w:tcW w:w="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A19AF" w14:textId="77777777" w:rsidR="003F5417" w:rsidRDefault="00BF012B">
            <w:pPr>
              <w:pStyle w:val="TableParagraph"/>
              <w:spacing w:before="3" w:line="310" w:lineRule="atLeast"/>
              <w:ind w:left="144" w:right="123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报告起止时间</w:t>
            </w:r>
          </w:p>
        </w:tc>
        <w:tc>
          <w:tcPr>
            <w:tcW w:w="2184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2C1D866E" w14:textId="7BD96335" w:rsidR="003F5417" w:rsidRDefault="007713A2">
            <w:pPr>
              <w:pStyle w:val="TableParagraph"/>
              <w:spacing w:before="7"/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2/1/2026-4/20/2026</w:t>
            </w:r>
          </w:p>
        </w:tc>
      </w:tr>
      <w:tr w:rsidR="003F5417" w14:paraId="24A5E11D" w14:textId="77777777">
        <w:trPr>
          <w:trHeight w:val="873"/>
        </w:trPr>
        <w:tc>
          <w:tcPr>
            <w:tcW w:w="1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04923" w14:textId="77777777" w:rsidR="003F5417" w:rsidRDefault="00BF012B">
            <w:pPr>
              <w:pStyle w:val="TableParagraph"/>
              <w:spacing w:before="147" w:line="278" w:lineRule="auto"/>
              <w:ind w:left="464" w:right="442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所属</w:t>
            </w:r>
            <w:r>
              <w:rPr>
                <w:rFonts w:hint="eastAsia"/>
                <w:b/>
              </w:rPr>
              <w:t>项目</w:t>
            </w:r>
          </w:p>
        </w:tc>
        <w:tc>
          <w:tcPr>
            <w:tcW w:w="68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B3A72F9" w14:textId="19F2C53F" w:rsidR="003F5417" w:rsidRDefault="007713A2">
            <w:pPr>
              <w:pStyle w:val="TableParagraph"/>
              <w:spacing w:before="8"/>
              <w:rPr>
                <w:b/>
                <w:sz w:val="20"/>
                <w:lang w:val="en-US"/>
              </w:rPr>
            </w:pPr>
            <w:r>
              <w:rPr>
                <w:rFonts w:hint="eastAsia"/>
                <w:b/>
                <w:sz w:val="20"/>
                <w:lang w:val="en-US"/>
              </w:rPr>
              <w:t xml:space="preserve"> 紧凑环实验平台中</w:t>
            </w:r>
            <w:r w:rsidRPr="007713A2">
              <w:rPr>
                <w:b/>
                <w:sz w:val="20"/>
                <w:lang w:val="en-US"/>
              </w:rPr>
              <w:t>等离子体电流与磁扰动诊断系统的研制</w:t>
            </w:r>
          </w:p>
        </w:tc>
      </w:tr>
      <w:tr w:rsidR="003F5417" w14:paraId="147414AC" w14:textId="77777777">
        <w:trPr>
          <w:trHeight w:val="7102"/>
        </w:trPr>
        <w:tc>
          <w:tcPr>
            <w:tcW w:w="1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B8859" w14:textId="77777777" w:rsidR="003F5417" w:rsidRDefault="003F5417">
            <w:pPr>
              <w:pStyle w:val="TableParagraph"/>
              <w:jc w:val="center"/>
              <w:rPr>
                <w:b/>
                <w:sz w:val="20"/>
              </w:rPr>
            </w:pPr>
          </w:p>
          <w:p w14:paraId="726111E0" w14:textId="77777777" w:rsidR="003F5417" w:rsidRDefault="003F5417">
            <w:pPr>
              <w:pStyle w:val="TableParagraph"/>
              <w:jc w:val="center"/>
              <w:rPr>
                <w:b/>
                <w:sz w:val="25"/>
              </w:rPr>
            </w:pPr>
          </w:p>
          <w:p w14:paraId="6C6E5B38" w14:textId="77777777" w:rsidR="003F5417" w:rsidRDefault="00BF012B">
            <w:pPr>
              <w:pStyle w:val="TableParagraph"/>
              <w:spacing w:line="278" w:lineRule="auto"/>
              <w:ind w:left="253" w:right="230"/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lang w:val="en-US"/>
              </w:rPr>
              <w:t>工作</w:t>
            </w:r>
            <w:r>
              <w:rPr>
                <w:b/>
              </w:rPr>
              <w:t>任务完成情况</w:t>
            </w:r>
            <w:r>
              <w:rPr>
                <w:rFonts w:hint="eastAsia"/>
                <w:b/>
                <w:lang w:val="en-US"/>
              </w:rPr>
              <w:t>与主要成果说明</w:t>
            </w:r>
          </w:p>
        </w:tc>
        <w:tc>
          <w:tcPr>
            <w:tcW w:w="68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5E57AE" w14:textId="77777777" w:rsidR="00500A99" w:rsidRPr="00500A99" w:rsidRDefault="00500A99" w:rsidP="00500A99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</w:rPr>
            </w:pPr>
            <w:r w:rsidRPr="00500A99">
              <w:rPr>
                <w:rFonts w:ascii="SimSun" w:eastAsia="SimSun" w:hAnsi="SimSun" w:cs="SimSun" w:hint="eastAsia"/>
                <w:b/>
                <w:bCs/>
                <w:kern w:val="0"/>
                <w:sz w:val="24"/>
              </w:rPr>
              <w:t>一、</w:t>
            </w:r>
            <w:r w:rsidRPr="00500A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</w:rPr>
              <w:t xml:space="preserve"> </w:t>
            </w:r>
            <w:r w:rsidRPr="00500A99">
              <w:rPr>
                <w:rFonts w:ascii="SimSun" w:eastAsia="SimSun" w:hAnsi="SimSun" w:cs="SimSun" w:hint="eastAsia"/>
                <w:b/>
                <w:bCs/>
                <w:kern w:val="0"/>
                <w:sz w:val="24"/>
              </w:rPr>
              <w:t>任务需求与物理意</w:t>
            </w:r>
            <w:r w:rsidRPr="00500A99">
              <w:rPr>
                <w:rFonts w:ascii="SimSun" w:eastAsia="SimSun" w:hAnsi="SimSun" w:cs="SimSun"/>
                <w:b/>
                <w:bCs/>
                <w:kern w:val="0"/>
                <w:sz w:val="24"/>
              </w:rPr>
              <w:t>义</w:t>
            </w:r>
          </w:p>
          <w:p w14:paraId="22568295" w14:textId="0458E244" w:rsidR="00500A99" w:rsidRPr="0039763C" w:rsidRDefault="00500A99" w:rsidP="00500A99">
            <w:pPr>
              <w:widowControl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紧凑环实验平台中的等离子体电流分布、磁面结构以及磁扰动演化过程，是研究等离子体平衡、稳定性及输运行为的关键物理量。为了实现对紧凑环放电过程中磁场拓扑与等离子体动态电流的实时、高分辨率诊断，本项目开展了基于环布</w:t>
            </w:r>
            <w:r w:rsidRPr="0039763C">
              <w:rPr>
                <w:rFonts w:ascii="Times New Roman" w:eastAsia="Times New Roman" w:hAnsi="Times New Roman" w:cs="Times New Roman"/>
                <w:kern w:val="0"/>
                <w:szCs w:val="21"/>
              </w:rPr>
              <w:t>/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轴布磁探针阵列与罗氏线圈（</w:t>
            </w:r>
            <w:r w:rsidRPr="0039763C">
              <w:rPr>
                <w:rFonts w:ascii="Times New Roman" w:eastAsia="Times New Roman" w:hAnsi="Times New Roman" w:cs="Times New Roman"/>
                <w:kern w:val="0"/>
                <w:szCs w:val="21"/>
              </w:rPr>
              <w:t>Rogowski Coil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）的磁诊断系统研制工作</w:t>
            </w:r>
            <w:r w:rsidRPr="0039763C">
              <w:rPr>
                <w:rFonts w:ascii="SimSun" w:eastAsia="SimSun" w:hAnsi="SimSun" w:cs="SimSun"/>
                <w:kern w:val="0"/>
                <w:szCs w:val="21"/>
              </w:rPr>
              <w:t>。</w:t>
            </w:r>
          </w:p>
          <w:p w14:paraId="6BDC55D5" w14:textId="77777777" w:rsidR="00500A99" w:rsidRPr="0039763C" w:rsidRDefault="00500A99" w:rsidP="00500A99">
            <w:pPr>
              <w:widowControl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该系统的核心诊断功能布局如下</w:t>
            </w:r>
            <w:r w:rsidRPr="0039763C">
              <w:rPr>
                <w:rFonts w:ascii="SimSun" w:eastAsia="SimSun" w:hAnsi="SimSun" w:cs="SimSun"/>
                <w:kern w:val="0"/>
                <w:szCs w:val="21"/>
              </w:rPr>
              <w:t>：</w:t>
            </w:r>
          </w:p>
          <w:p w14:paraId="7ED5C60F" w14:textId="77777777" w:rsidR="00500A99" w:rsidRPr="0039763C" w:rsidRDefault="00500A99" w:rsidP="00500A9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 w:rsidRPr="0039763C">
              <w:rPr>
                <w:rFonts w:ascii="SimSun" w:eastAsia="SimSun" w:hAnsi="SimSun" w:cs="SimSun" w:hint="eastAsia"/>
                <w:b/>
                <w:bCs/>
                <w:kern w:val="0"/>
                <w:szCs w:val="21"/>
              </w:rPr>
              <w:t>环布</w:t>
            </w:r>
            <w:r w:rsidRPr="0039763C">
              <w:rPr>
                <w:rFonts w:ascii="Times New Roman" w:eastAsia="Times New Roman" w:hAnsi="Times New Roman" w:cs="Times New Roman"/>
                <w:b/>
                <w:bCs/>
                <w:kern w:val="0"/>
                <w:szCs w:val="21"/>
              </w:rPr>
              <w:t>3D</w:t>
            </w:r>
            <w:r w:rsidRPr="0039763C">
              <w:rPr>
                <w:rFonts w:ascii="SimSun" w:eastAsia="SimSun" w:hAnsi="SimSun" w:cs="SimSun" w:hint="eastAsia"/>
                <w:b/>
                <w:bCs/>
                <w:kern w:val="0"/>
                <w:szCs w:val="21"/>
              </w:rPr>
              <w:t>磁探针阵列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：用于测量真空室周向与径向的磁场空间分布，为求解</w:t>
            </w:r>
            <w:r w:rsidRPr="0039763C"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 Grad-</w:t>
            </w:r>
            <w:proofErr w:type="spellStart"/>
            <w:r w:rsidRPr="0039763C">
              <w:rPr>
                <w:rFonts w:ascii="Times New Roman" w:eastAsia="Times New Roman" w:hAnsi="Times New Roman" w:cs="Times New Roman"/>
                <w:kern w:val="0"/>
                <w:szCs w:val="21"/>
              </w:rPr>
              <w:t>Shafranov</w:t>
            </w:r>
            <w:proofErr w:type="spellEnd"/>
            <w:r w:rsidRPr="0039763C"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 (G-S) 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方程提供完整的磁边界条件，进而反演等离子体电流剖面、几何位移及运动速度等核心参数</w:t>
            </w:r>
            <w:r w:rsidRPr="0039763C">
              <w:rPr>
                <w:rFonts w:ascii="SimSun" w:eastAsia="SimSun" w:hAnsi="SimSun" w:cs="SimSun"/>
                <w:kern w:val="0"/>
                <w:szCs w:val="21"/>
              </w:rPr>
              <w:t>。</w:t>
            </w:r>
          </w:p>
          <w:p w14:paraId="6A1C2D0D" w14:textId="77777777" w:rsidR="00500A99" w:rsidRPr="0039763C" w:rsidRDefault="00500A99" w:rsidP="00500A9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 w:rsidRPr="0039763C">
              <w:rPr>
                <w:rFonts w:ascii="SimSun" w:eastAsia="SimSun" w:hAnsi="SimSun" w:cs="SimSun" w:hint="eastAsia"/>
                <w:b/>
                <w:bCs/>
                <w:kern w:val="0"/>
                <w:szCs w:val="21"/>
              </w:rPr>
              <w:t>罗氏线圈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：部署于</w:t>
            </w:r>
            <w:r w:rsidRPr="0039763C"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 CT 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喷射通道中部（</w:t>
            </w:r>
            <w:r w:rsidRPr="0039763C"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CT 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环形成后、触壁前），实现对轴向等离子体束流电流的无接触、高动态范围测量</w:t>
            </w:r>
            <w:r w:rsidRPr="0039763C">
              <w:rPr>
                <w:rFonts w:ascii="SimSun" w:eastAsia="SimSun" w:hAnsi="SimSun" w:cs="SimSun"/>
                <w:kern w:val="0"/>
                <w:szCs w:val="21"/>
              </w:rPr>
              <w:t>。</w:t>
            </w:r>
          </w:p>
          <w:p w14:paraId="55F93273" w14:textId="77777777" w:rsidR="00500A99" w:rsidRPr="0039763C" w:rsidRDefault="00500A99" w:rsidP="00500A9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 w:rsidRPr="0039763C">
              <w:rPr>
                <w:rFonts w:ascii="SimSun" w:eastAsia="SimSun" w:hAnsi="SimSun" w:cs="SimSun" w:hint="eastAsia"/>
                <w:b/>
                <w:bCs/>
                <w:kern w:val="0"/>
                <w:szCs w:val="21"/>
              </w:rPr>
              <w:t>轴向</w:t>
            </w:r>
            <w:r w:rsidRPr="0039763C">
              <w:rPr>
                <w:rFonts w:ascii="Times New Roman" w:eastAsia="Times New Roman" w:hAnsi="Times New Roman" w:cs="Times New Roman"/>
                <w:b/>
                <w:bCs/>
                <w:kern w:val="0"/>
                <w:szCs w:val="21"/>
              </w:rPr>
              <w:t xml:space="preserve"> Mirnov </w:t>
            </w:r>
            <w:r w:rsidRPr="0039763C">
              <w:rPr>
                <w:rFonts w:ascii="SimSun" w:eastAsia="SimSun" w:hAnsi="SimSun" w:cs="SimSun" w:hint="eastAsia"/>
                <w:b/>
                <w:bCs/>
                <w:kern w:val="0"/>
                <w:szCs w:val="21"/>
              </w:rPr>
              <w:t>线圈阵列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：用于捕捉局域高频磁涨落，评估等离子体环的轴向速度演化及</w:t>
            </w:r>
            <w:r w:rsidRPr="0039763C"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 MHD 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不稳定性（如锁模、撕裂模）</w:t>
            </w:r>
            <w:r w:rsidRPr="0039763C">
              <w:rPr>
                <w:rFonts w:ascii="SimSun" w:eastAsia="SimSun" w:hAnsi="SimSun" w:cs="SimSun"/>
                <w:kern w:val="0"/>
                <w:szCs w:val="21"/>
              </w:rPr>
              <w:t>。</w:t>
            </w:r>
          </w:p>
          <w:p w14:paraId="541140BD" w14:textId="77777777" w:rsidR="00500A99" w:rsidRPr="0039763C" w:rsidRDefault="00500A99" w:rsidP="00500A9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 w:rsidRPr="0039763C">
              <w:rPr>
                <w:rFonts w:ascii="SimSun" w:eastAsia="SimSun" w:hAnsi="SimSun" w:cs="SimSun" w:hint="eastAsia"/>
                <w:b/>
                <w:bCs/>
                <w:kern w:val="0"/>
                <w:szCs w:val="21"/>
              </w:rPr>
              <w:t>信号调理与高速数据采集系统</w:t>
            </w: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：实现高频磁扰动与大电流动态行为的同步、低漂移精密测量</w:t>
            </w:r>
            <w:r w:rsidRPr="0039763C">
              <w:rPr>
                <w:rFonts w:ascii="SimSun" w:eastAsia="SimSun" w:hAnsi="SimSun" w:cs="SimSun"/>
                <w:kern w:val="0"/>
                <w:szCs w:val="21"/>
              </w:rPr>
              <w:t>。</w:t>
            </w:r>
          </w:p>
          <w:p w14:paraId="34ED8022" w14:textId="77777777" w:rsidR="00500A99" w:rsidRPr="0039763C" w:rsidRDefault="00500A99" w:rsidP="00500A99">
            <w:pPr>
              <w:widowControl/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kern w:val="0"/>
                <w:szCs w:val="21"/>
              </w:rPr>
            </w:pPr>
            <w:r w:rsidRPr="0039763C">
              <w:rPr>
                <w:rFonts w:ascii="SimSun" w:eastAsia="SimSun" w:hAnsi="SimSun" w:cs="SimSun" w:hint="eastAsia"/>
                <w:kern w:val="0"/>
                <w:szCs w:val="21"/>
              </w:rPr>
              <w:t>该系统的研制将为后续开展等离子体平衡分析、高级运行模式控制及放电参数优化奠定坚实的实验基础</w:t>
            </w:r>
            <w:r w:rsidRPr="0039763C">
              <w:rPr>
                <w:rFonts w:ascii="SimSun" w:eastAsia="SimSun" w:hAnsi="SimSun" w:cs="SimSun"/>
                <w:kern w:val="0"/>
                <w:szCs w:val="21"/>
              </w:rPr>
              <w:t>。</w:t>
            </w:r>
          </w:p>
          <w:p w14:paraId="2BFB97F7" w14:textId="77F88365" w:rsidR="009635A6" w:rsidRPr="009635A6" w:rsidRDefault="009635A6" w:rsidP="009635A6">
            <w:pPr>
              <w:spacing w:line="360" w:lineRule="auto"/>
              <w:rPr>
                <w:b/>
                <w:bCs/>
              </w:rPr>
            </w:pPr>
            <w:r w:rsidRPr="009635A6">
              <w:rPr>
                <w:b/>
                <w:bCs/>
              </w:rPr>
              <w:t>二、工作任务与技术路线</w:t>
            </w:r>
          </w:p>
          <w:p w14:paraId="2B1BBC23" w14:textId="77777777" w:rsidR="003E7AD0" w:rsidRPr="003E7AD0" w:rsidRDefault="003E7AD0" w:rsidP="003E7AD0">
            <w:pPr>
              <w:spacing w:line="360" w:lineRule="auto"/>
              <w:rPr>
                <w:b/>
                <w:bCs/>
              </w:rPr>
            </w:pPr>
            <w:r w:rsidRPr="003E7AD0">
              <w:rPr>
                <w:b/>
                <w:bCs/>
              </w:rPr>
              <w:t>（一）总体任务目标</w:t>
            </w:r>
          </w:p>
          <w:p w14:paraId="620D592A" w14:textId="77777777" w:rsidR="003E7AD0" w:rsidRDefault="003E7AD0" w:rsidP="003E7AD0">
            <w:pPr>
              <w:spacing w:line="360" w:lineRule="auto"/>
            </w:pPr>
            <w:r w:rsidRPr="003E7AD0">
              <w:t>本阶段主要任务包括：</w:t>
            </w:r>
          </w:p>
          <w:p w14:paraId="1EBAFAD9" w14:textId="4396E43B" w:rsidR="00500A99" w:rsidRDefault="00500A99" w:rsidP="00500A99">
            <w:pPr>
              <w:spacing w:line="360" w:lineRule="auto"/>
            </w:pPr>
            <w:r>
              <w:rPr>
                <w:rFonts w:hint="eastAsia"/>
              </w:rPr>
              <w:t>本阶段的核心任务为全面完成磁诊断系统的硬件结构设计、信号调理（后端电子学）方案设计及核心工艺路线制定，具体包括：</w:t>
            </w:r>
          </w:p>
          <w:p w14:paraId="06360B5C" w14:textId="3D3409CD" w:rsidR="00500A99" w:rsidRDefault="00783C26" w:rsidP="00500A99">
            <w:pPr>
              <w:spacing w:line="360" w:lineRule="auto"/>
            </w:pPr>
            <w:r>
              <w:rPr>
                <w:rFonts w:hint="eastAsia"/>
              </w:rPr>
              <w:t>1.</w:t>
            </w:r>
            <w:r w:rsidR="00500A99">
              <w:rPr>
                <w:rFonts w:hint="eastAsia"/>
              </w:rPr>
              <w:t>完成三维（</w:t>
            </w:r>
            <w:r w:rsidR="00500A99">
              <w:rPr>
                <w:rFonts w:hint="eastAsia"/>
              </w:rPr>
              <w:t>3D</w:t>
            </w:r>
            <w:r w:rsidR="00500A99">
              <w:rPr>
                <w:rFonts w:hint="eastAsia"/>
              </w:rPr>
              <w:t>）正交磁探针（</w:t>
            </w:r>
            <w:r w:rsidR="00500A99">
              <w:rPr>
                <w:rFonts w:hint="eastAsia"/>
              </w:rPr>
              <w:t>B-dot</w:t>
            </w:r>
            <w:r w:rsidR="00500A99">
              <w:rPr>
                <w:rFonts w:hint="eastAsia"/>
              </w:rPr>
              <w:t>）的结构设计。</w:t>
            </w:r>
          </w:p>
          <w:p w14:paraId="5FA9C25E" w14:textId="04F3A38B" w:rsidR="00500A99" w:rsidRDefault="00783C26" w:rsidP="00500A99">
            <w:pPr>
              <w:spacing w:line="360" w:lineRule="auto"/>
            </w:pPr>
            <w:r>
              <w:rPr>
                <w:rFonts w:hint="eastAsia"/>
              </w:rPr>
              <w:t>2.</w:t>
            </w:r>
            <w:r w:rsidR="00500A99">
              <w:rPr>
                <w:rFonts w:hint="eastAsia"/>
              </w:rPr>
              <w:t>完成大动态范围、自去耦罗氏线圈的工艺设计。</w:t>
            </w:r>
          </w:p>
          <w:p w14:paraId="7D9E0ADD" w14:textId="4FA1CCEA" w:rsidR="00500A99" w:rsidRDefault="00783C26" w:rsidP="00500A99">
            <w:pPr>
              <w:spacing w:line="360" w:lineRule="auto"/>
            </w:pPr>
            <w:r>
              <w:rPr>
                <w:rFonts w:hint="eastAsia"/>
              </w:rPr>
              <w:lastRenderedPageBreak/>
              <w:t>3.</w:t>
            </w:r>
            <w:r w:rsidR="00500A99">
              <w:rPr>
                <w:rFonts w:hint="eastAsia"/>
              </w:rPr>
              <w:t>完成多通道磁信号前置放大、积分与隔离电路设计。</w:t>
            </w:r>
          </w:p>
          <w:p w14:paraId="45BFE6F6" w14:textId="43F11680" w:rsidR="00783C26" w:rsidRPr="00783C26" w:rsidRDefault="00783C26" w:rsidP="00500A99">
            <w:pPr>
              <w:spacing w:line="360" w:lineRule="auto"/>
              <w:rPr>
                <w:b/>
                <w:bCs/>
              </w:rPr>
            </w:pPr>
            <w:r w:rsidRPr="00783C26">
              <w:rPr>
                <w:b/>
                <w:bCs/>
              </w:rPr>
              <w:t>（二）</w:t>
            </w:r>
            <w:r w:rsidRPr="00783C26">
              <w:rPr>
                <w:b/>
                <w:bCs/>
              </w:rPr>
              <w:t xml:space="preserve"> </w:t>
            </w:r>
            <w:r w:rsidRPr="00783C26">
              <w:rPr>
                <w:b/>
                <w:bCs/>
              </w:rPr>
              <w:t>具体技术路线与方案设计</w:t>
            </w:r>
          </w:p>
          <w:p w14:paraId="6400714B" w14:textId="77777777" w:rsidR="00783C26" w:rsidRPr="00783C26" w:rsidRDefault="00783C26" w:rsidP="00783C26">
            <w:pPr>
              <w:spacing w:line="360" w:lineRule="auto"/>
              <w:rPr>
                <w:b/>
                <w:bCs/>
              </w:rPr>
            </w:pPr>
            <w:r w:rsidRPr="00783C26">
              <w:rPr>
                <w:b/>
                <w:bCs/>
              </w:rPr>
              <w:t xml:space="preserve">1. 3D </w:t>
            </w:r>
            <w:r w:rsidRPr="00783C26">
              <w:rPr>
                <w:b/>
                <w:bCs/>
              </w:rPr>
              <w:t>磁探针阵列及结构设计</w:t>
            </w:r>
          </w:p>
          <w:p w14:paraId="00072CB5" w14:textId="7A2D8116" w:rsidR="00783C26" w:rsidRPr="00783C26" w:rsidRDefault="00783C26" w:rsidP="00783C26">
            <w:pPr>
              <w:spacing w:line="360" w:lineRule="auto"/>
            </w:pPr>
            <w:r w:rsidRPr="00783C26">
              <w:t>为了全方位捕捉局域磁场矢量并获取完整的边界磁场分布，设计了</w:t>
            </w:r>
            <w:r w:rsidRPr="00783C26">
              <w:t xml:space="preserve"> 3D </w:t>
            </w:r>
            <w:r w:rsidRPr="00783C26">
              <w:t>正交磁探针。</w:t>
            </w:r>
          </w:p>
          <w:p w14:paraId="2E4AC2CB" w14:textId="21D98D65" w:rsidR="00783C26" w:rsidRPr="00783C26" w:rsidRDefault="00783C26" w:rsidP="00783C26">
            <w:pPr>
              <w:numPr>
                <w:ilvl w:val="0"/>
                <w:numId w:val="6"/>
              </w:numPr>
              <w:spacing w:line="360" w:lineRule="auto"/>
            </w:pPr>
            <w:r w:rsidRPr="00783C26">
              <w:t>骨架选型：采用边长</w:t>
            </w:r>
            <w:r w:rsidRPr="00783C26">
              <w:t xml:space="preserve"> </w:t>
            </w:r>
            <w:r w:rsidR="00E561AF">
              <w:rPr>
                <w:rFonts w:hint="eastAsia"/>
              </w:rPr>
              <w:t>25</w:t>
            </w:r>
            <w:r>
              <w:rPr>
                <w:rFonts w:hint="eastAsia"/>
              </w:rPr>
              <w:t>mm</w:t>
            </w:r>
            <w:r w:rsidRPr="00783C26">
              <w:t xml:space="preserve"> </w:t>
            </w:r>
            <w:r w:rsidRPr="00783C26">
              <w:t>的正方体结构，材质选用高纯</w:t>
            </w:r>
            <w:r w:rsidRPr="00783C26">
              <w:t xml:space="preserve"> 95 </w:t>
            </w:r>
            <w:r w:rsidRPr="00783C26">
              <w:t>氧化铝陶瓷，满足超高真空（</w:t>
            </w:r>
            <w:r w:rsidRPr="00783C26">
              <w:t>UHV</w:t>
            </w:r>
            <w:r w:rsidRPr="00783C26">
              <w:t>）环境下的耐高温、低放气及高绝缘要求。</w:t>
            </w:r>
          </w:p>
          <w:p w14:paraId="051FB194" w14:textId="697BF15A" w:rsidR="00783C26" w:rsidRDefault="00783C26" w:rsidP="00783C26">
            <w:pPr>
              <w:numPr>
                <w:ilvl w:val="0"/>
                <w:numId w:val="6"/>
              </w:numPr>
              <w:spacing w:line="360" w:lineRule="auto"/>
            </w:pPr>
            <w:r w:rsidRPr="00783C26">
              <w:t>导线与绕线参数：选用线径</w:t>
            </w:r>
            <w:r w:rsidRPr="00783C26">
              <w:t xml:space="preserve"> 1.2mm</w:t>
            </w:r>
            <w:r w:rsidRPr="00783C26">
              <w:t>的定制耐高温、低放气漆包线。为了在信号输出幅值（由有效面积</w:t>
            </w:r>
            <w:r w:rsidRPr="00783C26">
              <w:t>NS</w:t>
            </w:r>
            <w:r w:rsidRPr="00783C26">
              <w:t>决定）与高频截止频率之间取得最佳平衡（防止高自感限制带宽），各向线圈采用多层精密绕制，参数如下表所示：</w:t>
            </w:r>
          </w:p>
          <w:tbl>
            <w:tblPr>
              <w:tblStyle w:val="TableGrid"/>
              <w:tblpPr w:leftFromText="180" w:rightFromText="180" w:vertAnchor="page" w:horzAnchor="margin" w:tblpY="5976"/>
              <w:tblOverlap w:val="never"/>
              <w:tblW w:w="6655" w:type="dxa"/>
              <w:tblLayout w:type="fixed"/>
              <w:tblLook w:val="04A0" w:firstRow="1" w:lastRow="0" w:firstColumn="1" w:lastColumn="0" w:noHBand="0" w:noVBand="1"/>
            </w:tblPr>
            <w:tblGrid>
              <w:gridCol w:w="828"/>
              <w:gridCol w:w="1568"/>
              <w:gridCol w:w="1008"/>
              <w:gridCol w:w="1181"/>
              <w:gridCol w:w="2070"/>
            </w:tblGrid>
            <w:tr w:rsidR="0039763C" w14:paraId="5951EB7B" w14:textId="77777777" w:rsidTr="0039763C">
              <w:tc>
                <w:tcPr>
                  <w:tcW w:w="828" w:type="dxa"/>
                  <w:vAlign w:val="center"/>
                </w:tcPr>
                <w:p w14:paraId="2BB57E00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 w:hint="eastAsia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测量方</w:t>
                  </w:r>
                  <w:r w:rsidRPr="00783C26">
                    <w:rPr>
                      <w:rFonts w:ascii="SimSun" w:eastAsia="SimSun" w:hAnsi="SimSun" w:cs="SimSun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向</w:t>
                  </w:r>
                </w:p>
              </w:tc>
              <w:tc>
                <w:tcPr>
                  <w:tcW w:w="1568" w:type="dxa"/>
                  <w:vAlign w:val="center"/>
                </w:tcPr>
                <w:p w14:paraId="6CAF83E3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空间位置</w:t>
                  </w:r>
                </w:p>
              </w:tc>
              <w:tc>
                <w:tcPr>
                  <w:tcW w:w="1008" w:type="dxa"/>
                  <w:vAlign w:val="center"/>
                </w:tcPr>
                <w:p w14:paraId="24639D05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绕线层数</w:t>
                  </w:r>
                </w:p>
              </w:tc>
              <w:tc>
                <w:tcPr>
                  <w:tcW w:w="1181" w:type="dxa"/>
                  <w:vAlign w:val="center"/>
                </w:tcPr>
                <w:p w14:paraId="1C8B7E8B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每层匝数</w:t>
                  </w:r>
                </w:p>
              </w:tc>
              <w:tc>
                <w:tcPr>
                  <w:tcW w:w="2070" w:type="dxa"/>
                  <w:vAlign w:val="center"/>
                </w:tcPr>
                <w:p w14:paraId="2E82570A" w14:textId="77777777" w:rsidR="0039763C" w:rsidRPr="00783C26" w:rsidRDefault="0039763C" w:rsidP="0039763C">
                  <w:pPr>
                    <w:spacing w:line="360" w:lineRule="auto"/>
                  </w:pPr>
                  <w:r w:rsidRPr="00783C26">
                    <w:rPr>
                      <w:rFonts w:ascii="SimSun" w:eastAsia="SimSun" w:hAnsi="SimSun" w:cs="SimSun"/>
                      <w:b/>
                      <w:bCs/>
                      <w:color w:val="1F1F1F"/>
                      <w:kern w:val="0"/>
                      <w:sz w:val="24"/>
                      <w:bdr w:val="none" w:sz="0" w:space="0" w:color="auto" w:frame="1"/>
                    </w:rPr>
                    <w:t>核心物理功能</w:t>
                  </w:r>
                </w:p>
              </w:tc>
            </w:tr>
            <w:tr w:rsidR="0039763C" w14:paraId="38992587" w14:textId="77777777" w:rsidTr="0039763C">
              <w:tc>
                <w:tcPr>
                  <w:tcW w:w="828" w:type="dxa"/>
                  <w:vAlign w:val="center"/>
                </w:tcPr>
                <w:p w14:paraId="36C3A726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轴向</w:t>
                  </w:r>
                  <w:r w:rsidRPr="00783C2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z</w:t>
                  </w:r>
                </w:p>
              </w:tc>
              <w:tc>
                <w:tcPr>
                  <w:tcW w:w="1568" w:type="dxa"/>
                  <w:vAlign w:val="center"/>
                </w:tcPr>
                <w:p w14:paraId="0AF03200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陶瓷骨架最内侧</w:t>
                  </w:r>
                </w:p>
              </w:tc>
              <w:tc>
                <w:tcPr>
                  <w:tcW w:w="1008" w:type="dxa"/>
                  <w:vAlign w:val="center"/>
                </w:tcPr>
                <w:p w14:paraId="3BBAF1A2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4</w:t>
                  </w:r>
                  <w:r w:rsidRPr="00783C26"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层</w:t>
                  </w:r>
                </w:p>
              </w:tc>
              <w:tc>
                <w:tcPr>
                  <w:tcW w:w="1181" w:type="dxa"/>
                  <w:vAlign w:val="center"/>
                </w:tcPr>
                <w:p w14:paraId="0DD4A035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4</w:t>
                  </w:r>
                  <w:r w:rsidRPr="00783C26"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匝</w:t>
                  </w:r>
                </w:p>
              </w:tc>
              <w:tc>
                <w:tcPr>
                  <w:tcW w:w="2070" w:type="dxa"/>
                  <w:vAlign w:val="center"/>
                </w:tcPr>
                <w:p w14:paraId="3112C841" w14:textId="77777777" w:rsidR="0039763C" w:rsidRDefault="0039763C" w:rsidP="0039763C">
                  <w:pPr>
                    <w:spacing w:line="360" w:lineRule="auto"/>
                  </w:pP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4"/>
                      <w:bdr w:val="none" w:sz="0" w:space="0" w:color="auto" w:frame="1"/>
                    </w:rPr>
                    <w:t>测量轴向磁涨落，评估输运与速度</w:t>
                  </w:r>
                </w:p>
              </w:tc>
            </w:tr>
            <w:tr w:rsidR="0039763C" w14:paraId="202078C9" w14:textId="77777777" w:rsidTr="0039763C">
              <w:tc>
                <w:tcPr>
                  <w:tcW w:w="828" w:type="dxa"/>
                  <w:vAlign w:val="center"/>
                </w:tcPr>
                <w:p w14:paraId="6641838F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极向</w:t>
                  </w:r>
                  <w:r w:rsidRPr="00783C2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(theta)</w:t>
                  </w:r>
                </w:p>
              </w:tc>
              <w:tc>
                <w:tcPr>
                  <w:tcW w:w="1568" w:type="dxa"/>
                  <w:vAlign w:val="center"/>
                </w:tcPr>
                <w:p w14:paraId="7A60E4C7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陶瓷骨架中间层</w:t>
                  </w:r>
                </w:p>
              </w:tc>
              <w:tc>
                <w:tcPr>
                  <w:tcW w:w="1008" w:type="dxa"/>
                  <w:vAlign w:val="center"/>
                </w:tcPr>
                <w:p w14:paraId="7235B2B5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4</w:t>
                  </w:r>
                  <w:r w:rsidRPr="00783C26"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层</w:t>
                  </w:r>
                </w:p>
              </w:tc>
              <w:tc>
                <w:tcPr>
                  <w:tcW w:w="1181" w:type="dxa"/>
                  <w:vAlign w:val="center"/>
                </w:tcPr>
                <w:p w14:paraId="1115B2E2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3</w:t>
                  </w:r>
                  <w:r w:rsidRPr="00783C26"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匝</w:t>
                  </w:r>
                </w:p>
              </w:tc>
              <w:tc>
                <w:tcPr>
                  <w:tcW w:w="2070" w:type="dxa"/>
                  <w:vAlign w:val="center"/>
                </w:tcPr>
                <w:p w14:paraId="087C3596" w14:textId="77777777" w:rsidR="0039763C" w:rsidRDefault="0039763C" w:rsidP="0039763C">
                  <w:pPr>
                    <w:spacing w:line="360" w:lineRule="auto"/>
                  </w:pP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4"/>
                      <w:bdr w:val="none" w:sz="0" w:space="0" w:color="auto" w:frame="1"/>
                    </w:rPr>
                    <w:t>测量极向磁场，约束平衡反演</w:t>
                  </w:r>
                </w:p>
              </w:tc>
            </w:tr>
            <w:tr w:rsidR="0039763C" w14:paraId="6B9DB2B2" w14:textId="77777777" w:rsidTr="0039763C">
              <w:tc>
                <w:tcPr>
                  <w:tcW w:w="828" w:type="dxa"/>
                  <w:vAlign w:val="center"/>
                </w:tcPr>
                <w:p w14:paraId="18C680D4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径向</w:t>
                  </w:r>
                  <w:r w:rsidRPr="00783C2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(r)</w:t>
                  </w:r>
                </w:p>
              </w:tc>
              <w:tc>
                <w:tcPr>
                  <w:tcW w:w="1568" w:type="dxa"/>
                  <w:vAlign w:val="center"/>
                </w:tcPr>
                <w:p w14:paraId="1248F546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陶瓷骨架最外侧</w:t>
                  </w:r>
                </w:p>
              </w:tc>
              <w:tc>
                <w:tcPr>
                  <w:tcW w:w="1008" w:type="dxa"/>
                  <w:vAlign w:val="center"/>
                </w:tcPr>
                <w:p w14:paraId="13F63102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2</w:t>
                  </w:r>
                  <w:r w:rsidRPr="00783C26"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层</w:t>
                  </w:r>
                </w:p>
              </w:tc>
              <w:tc>
                <w:tcPr>
                  <w:tcW w:w="1181" w:type="dxa"/>
                  <w:vAlign w:val="center"/>
                </w:tcPr>
                <w:p w14:paraId="66C2E481" w14:textId="77777777" w:rsidR="0039763C" w:rsidRPr="00783C26" w:rsidRDefault="0039763C" w:rsidP="0039763C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3</w:t>
                  </w:r>
                  <w:r w:rsidRPr="00783C26">
                    <w:rPr>
                      <w:rFonts w:ascii="Arial" w:eastAsia="Times New Roman" w:hAnsi="Arial" w:cs="Arial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 xml:space="preserve"> </w:t>
                  </w: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0"/>
                      <w:szCs w:val="20"/>
                      <w:bdr w:val="none" w:sz="0" w:space="0" w:color="auto" w:frame="1"/>
                    </w:rPr>
                    <w:t>匝</w:t>
                  </w:r>
                </w:p>
              </w:tc>
              <w:tc>
                <w:tcPr>
                  <w:tcW w:w="2070" w:type="dxa"/>
                  <w:vAlign w:val="center"/>
                </w:tcPr>
                <w:p w14:paraId="5DC50D57" w14:textId="77777777" w:rsidR="0039763C" w:rsidRDefault="0039763C" w:rsidP="0039763C">
                  <w:pPr>
                    <w:spacing w:line="360" w:lineRule="auto"/>
                  </w:pPr>
                  <w:r w:rsidRPr="00783C26">
                    <w:rPr>
                      <w:rFonts w:ascii="SimSun" w:eastAsia="SimSun" w:hAnsi="SimSun" w:cs="SimSun"/>
                      <w:color w:val="1F1F1F"/>
                      <w:kern w:val="0"/>
                      <w:sz w:val="24"/>
                      <w:bdr w:val="none" w:sz="0" w:space="0" w:color="auto" w:frame="1"/>
                    </w:rPr>
                    <w:t>测量径向磁通泄漏与位移扰动</w:t>
                  </w:r>
                </w:p>
              </w:tc>
            </w:tr>
          </w:tbl>
          <w:p w14:paraId="69E7D992" w14:textId="5AD3F7CF" w:rsidR="0039763C" w:rsidRPr="0039763C" w:rsidRDefault="0039763C" w:rsidP="0039763C">
            <w:pPr>
              <w:tabs>
                <w:tab w:val="left" w:pos="2203"/>
              </w:tabs>
            </w:pPr>
          </w:p>
          <w:p w14:paraId="4CCCB7E8" w14:textId="7F7B5AE5" w:rsidR="00783C26" w:rsidRDefault="00E561AF" w:rsidP="00E561AF">
            <w:pPr>
              <w:spacing w:line="360" w:lineRule="auto"/>
              <w:ind w:left="720"/>
              <w:jc w:val="left"/>
            </w:pPr>
            <w:r>
              <w:rPr>
                <w:noProof/>
              </w:rPr>
              <w:drawing>
                <wp:inline distT="0" distB="0" distL="0" distR="0" wp14:anchorId="3A5B0378" wp14:editId="50A0EB3C">
                  <wp:extent cx="1911927" cy="1911927"/>
                  <wp:effectExtent l="0" t="0" r="0" b="0"/>
                  <wp:docPr id="4786689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157" cy="19241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C4FABA" w14:textId="2219DF1A" w:rsidR="00783C26" w:rsidRPr="00783C26" w:rsidRDefault="00783C26" w:rsidP="00783C26">
            <w:pPr>
              <w:spacing w:line="360" w:lineRule="auto"/>
              <w:rPr>
                <w:b/>
                <w:bCs/>
              </w:rPr>
            </w:pPr>
            <w:r w:rsidRPr="00783C26">
              <w:rPr>
                <w:b/>
                <w:bCs/>
              </w:rPr>
              <w:t xml:space="preserve">2. </w:t>
            </w:r>
            <w:r w:rsidRPr="00783C26">
              <w:rPr>
                <w:b/>
                <w:bCs/>
              </w:rPr>
              <w:t>磁探针信号系统（后端电子学）设计</w:t>
            </w:r>
          </w:p>
          <w:p w14:paraId="47D38D48" w14:textId="7C9CECB1" w:rsidR="00783C26" w:rsidRPr="00783C26" w:rsidRDefault="00783C26" w:rsidP="00783C26">
            <w:pPr>
              <w:spacing w:line="360" w:lineRule="auto"/>
            </w:pPr>
            <w:r w:rsidRPr="00783C26">
              <w:t>针对磁探针输出的微分信号</w:t>
            </w:r>
            <w:r>
              <w:rPr>
                <w:rFonts w:hint="eastAsia"/>
              </w:rPr>
              <w:t>，</w:t>
            </w:r>
            <w:r w:rsidRPr="00783C26">
              <w:t>设计了全链路信号处理硬件，方案流程如下：</w:t>
            </w:r>
          </w:p>
          <w:p w14:paraId="68F0B9F3" w14:textId="25596736" w:rsidR="00783C26" w:rsidRDefault="00783C26" w:rsidP="00783C26">
            <w:pPr>
              <w:spacing w:line="360" w:lineRule="auto"/>
            </w:pPr>
            <w:r w:rsidRPr="00783C26">
              <w:lastRenderedPageBreak/>
              <w:t>3D</w:t>
            </w:r>
            <w:r w:rsidRPr="00783C26">
              <w:t>磁探针微分信号</w:t>
            </w:r>
            <w:r w:rsidR="00E561AF">
              <w:rPr>
                <w:rFonts w:hint="eastAsia"/>
              </w:rPr>
              <w:t>-----</w:t>
            </w:r>
            <w:r w:rsidRPr="00783C26">
              <w:t>低噪声前置放大电路</w:t>
            </w:r>
            <w:r w:rsidR="00E561AF">
              <w:rPr>
                <w:rFonts w:hint="eastAsia"/>
              </w:rPr>
              <w:t>------</w:t>
            </w:r>
            <w:r w:rsidRPr="00783C26">
              <w:t>低漂移有源模拟积分器</w:t>
            </w:r>
            <w:r w:rsidR="00E561AF">
              <w:rPr>
                <w:rFonts w:hint="eastAsia"/>
              </w:rPr>
              <w:t>-----</w:t>
            </w:r>
            <w:r w:rsidRPr="00783C26">
              <w:t>高速电隔离模块</w:t>
            </w:r>
            <w:r w:rsidR="00E561AF">
              <w:rPr>
                <w:rFonts w:hint="eastAsia"/>
              </w:rPr>
              <w:t>-----</w:t>
            </w:r>
            <w:r w:rsidRPr="00783C26">
              <w:t>DAQ</w:t>
            </w:r>
            <w:r w:rsidRPr="00783C26">
              <w:t>采集卡</w:t>
            </w:r>
          </w:p>
          <w:p w14:paraId="365E549C" w14:textId="77777777" w:rsidR="00E561AF" w:rsidRDefault="00E561AF" w:rsidP="00783C26">
            <w:pPr>
              <w:spacing w:line="360" w:lineRule="auto"/>
            </w:pPr>
          </w:p>
          <w:p w14:paraId="7B8CDD81" w14:textId="661A8A82" w:rsidR="00E561AF" w:rsidRPr="00783C26" w:rsidRDefault="00E561AF" w:rsidP="00783C26">
            <w:pPr>
              <w:spacing w:line="360" w:lineRule="auto"/>
            </w:pPr>
            <w:r w:rsidRPr="00E561AF">
              <w:rPr>
                <w:noProof/>
              </w:rPr>
              <w:drawing>
                <wp:inline distT="0" distB="0" distL="0" distR="0" wp14:anchorId="234085C1" wp14:editId="45FFCCBF">
                  <wp:extent cx="3466532" cy="4034941"/>
                  <wp:effectExtent l="0" t="0" r="635" b="3810"/>
                  <wp:docPr id="26" name="Picture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BE9796-AFAB-6368-B570-8001507F7C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5">
                            <a:extLst>
                              <a:ext uri="{FF2B5EF4-FFF2-40B4-BE49-F238E27FC236}">
                                <a16:creationId xmlns:a16="http://schemas.microsoft.com/office/drawing/2014/main" id="{DCBE9796-AFAB-6368-B570-8001507F7CB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533" cy="405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CD3AF" w14:textId="6A5FFD0A" w:rsidR="00135F07" w:rsidRPr="00287F0C" w:rsidRDefault="00135F07" w:rsidP="00E561AF">
            <w:pPr>
              <w:spacing w:line="360" w:lineRule="auto"/>
            </w:pPr>
          </w:p>
          <w:p w14:paraId="0A69A6E9" w14:textId="30852CAB" w:rsidR="00D60D5D" w:rsidRDefault="00287F0C" w:rsidP="00E561AF">
            <w:pPr>
              <w:spacing w:line="360" w:lineRule="auto"/>
            </w:pPr>
            <w:r w:rsidRPr="00135F07">
              <w:t>屏蔽与对齐：</w:t>
            </w:r>
            <w:r w:rsidRPr="00287F0C">
              <w:t>外部包裹带有细缝的不锈钢薄壁管作为法拉第静电屏蔽层（单点接地以防涡流）。设计专用的机械定位卡槽，将多组</w:t>
            </w:r>
            <w:r w:rsidRPr="00287F0C">
              <w:t>3D</w:t>
            </w:r>
            <w:r w:rsidRPr="00287F0C">
              <w:t>探针沿紧凑环真空室壁（或插杆）进行二维阵列化布局，严格对齐装置的物理坐标轴。</w:t>
            </w:r>
          </w:p>
          <w:p w14:paraId="63CB34E5" w14:textId="0F612A79" w:rsidR="00DF0202" w:rsidRDefault="00DF0202" w:rsidP="0039763C">
            <w:pPr>
              <w:spacing w:line="360" w:lineRule="auto"/>
            </w:pPr>
          </w:p>
          <w:p w14:paraId="1296C3AC" w14:textId="68744F18" w:rsidR="00D60D5D" w:rsidRPr="00D60D5D" w:rsidRDefault="00D60D5D" w:rsidP="00135F07">
            <w:pPr>
              <w:spacing w:line="360" w:lineRule="auto"/>
              <w:rPr>
                <w:b/>
                <w:bCs/>
              </w:rPr>
            </w:pPr>
            <w:r w:rsidRPr="00D60D5D">
              <w:rPr>
                <w:rFonts w:hint="eastAsia"/>
                <w:b/>
                <w:bCs/>
              </w:rPr>
              <w:t>罗氏线圈设计</w:t>
            </w:r>
            <w:r>
              <w:rPr>
                <w:rFonts w:hint="eastAsia"/>
                <w:b/>
                <w:bCs/>
              </w:rPr>
              <w:t>:</w:t>
            </w:r>
          </w:p>
          <w:p w14:paraId="3CDD5262" w14:textId="426EEED6" w:rsidR="00D60D5D" w:rsidRDefault="00D60D5D" w:rsidP="00D60D5D">
            <w:pPr>
              <w:spacing w:line="360" w:lineRule="auto"/>
              <w:ind w:left="720"/>
            </w:pPr>
            <w:r>
              <w:rPr>
                <w:rFonts w:hint="eastAsia"/>
              </w:rPr>
              <w:t>柔性骨架选型：</w:t>
            </w:r>
            <w:r w:rsidR="00E561AF" w:rsidRPr="00E561AF">
              <w:t>选用高性能柔性非磁性材料（如特制聚四氟乙烯</w:t>
            </w:r>
            <w:r w:rsidR="00E561AF" w:rsidRPr="00E561AF">
              <w:t xml:space="preserve"> PTFE </w:t>
            </w:r>
            <w:r w:rsidR="00E561AF" w:rsidRPr="00E561AF">
              <w:t>或硅胶类真空兼容材料）作为线圈骨架。</w:t>
            </w:r>
            <w:r w:rsidR="00A557DF" w:rsidRPr="00A557DF">
              <w:t>柔性结构使得线圈能够根据紧凑环（</w:t>
            </w:r>
            <w:r w:rsidR="00A557DF" w:rsidRPr="00A557DF">
              <w:t>CT</w:t>
            </w:r>
            <w:r w:rsidR="00A557DF" w:rsidRPr="00A557DF">
              <w:t>）装置喷射通道的异形边界进行灵活布设，极大降低了安装空间对诊断尺寸的硬性约束。</w:t>
            </w:r>
          </w:p>
          <w:p w14:paraId="6FB70CB8" w14:textId="1DDB10CD" w:rsidR="00135F07" w:rsidRDefault="00D60D5D" w:rsidP="00135F07">
            <w:pPr>
              <w:spacing w:line="360" w:lineRule="auto"/>
              <w:ind w:left="720"/>
            </w:pPr>
            <w:r>
              <w:rPr>
                <w:rFonts w:hint="eastAsia"/>
              </w:rPr>
              <w:t>自去耦绕线工艺：采用精密均匀绕线工艺，并在全长末端将引线从线圈中心折返回起点，实现结构自去耦，最大限度消除不穿过线圈</w:t>
            </w:r>
            <w:r>
              <w:rPr>
                <w:rFonts w:hint="eastAsia"/>
              </w:rPr>
              <w:lastRenderedPageBreak/>
              <w:t>回路的外部杂散磁场干扰。</w:t>
            </w:r>
          </w:p>
          <w:p w14:paraId="36C91F42" w14:textId="77777777" w:rsidR="00135F07" w:rsidRDefault="00135F07" w:rsidP="00135F07">
            <w:pPr>
              <w:spacing w:line="360" w:lineRule="auto"/>
              <w:ind w:left="720"/>
            </w:pPr>
          </w:p>
          <w:p w14:paraId="76607011" w14:textId="77777777" w:rsidR="00E561AF" w:rsidRPr="00A557DF" w:rsidRDefault="00E561AF" w:rsidP="00E561AF">
            <w:pPr>
              <w:pStyle w:val="Heading3"/>
              <w:spacing w:before="0"/>
              <w:rPr>
                <w:rFonts w:ascii="Arial" w:eastAsia="Times New Roman" w:hAnsi="Arial" w:cs="Arial"/>
                <w:kern w:val="0"/>
                <w:sz w:val="24"/>
                <w:szCs w:val="24"/>
              </w:rPr>
            </w:pPr>
            <w:r w:rsidRPr="00A557DF">
              <w:rPr>
                <w:rFonts w:ascii="Arial" w:hAnsi="Arial" w:cs="Arial"/>
                <w:sz w:val="28"/>
                <w:szCs w:val="28"/>
              </w:rPr>
              <w:t>主要成果说</w:t>
            </w:r>
            <w:r w:rsidRPr="00A557DF">
              <w:rPr>
                <w:rFonts w:ascii="SimSun" w:hAnsi="SimSun" w:cs="SimSun" w:hint="eastAsia"/>
                <w:sz w:val="28"/>
                <w:szCs w:val="28"/>
              </w:rPr>
              <w:t>明</w:t>
            </w:r>
          </w:p>
          <w:p w14:paraId="6CB83FAC" w14:textId="77777777" w:rsidR="00E561AF" w:rsidRPr="0039763C" w:rsidRDefault="00E561AF" w:rsidP="00E561AF">
            <w:pPr>
              <w:pStyle w:val="NormalWeb"/>
              <w:rPr>
                <w:rFonts w:asciiTheme="minorEastAsia" w:hAnsiTheme="minorEastAsia" w:cs="Arial"/>
                <w:sz w:val="21"/>
                <w:szCs w:val="21"/>
              </w:rPr>
            </w:pPr>
            <w:r w:rsidRPr="0039763C">
              <w:rPr>
                <w:rFonts w:asciiTheme="minorEastAsia" w:hAnsiTheme="minorEastAsia" w:cs="Arial"/>
                <w:sz w:val="21"/>
                <w:szCs w:val="21"/>
              </w:rPr>
              <w:t>在本报告周期内，已高标准完成了以下阶段性成果</w:t>
            </w:r>
            <w:r w:rsidRPr="0039763C">
              <w:rPr>
                <w:rFonts w:asciiTheme="minorEastAsia" w:hAnsiTheme="minorEastAsia" w:cs="SimSun" w:hint="eastAsia"/>
                <w:sz w:val="21"/>
                <w:szCs w:val="21"/>
              </w:rPr>
              <w:t>：</w:t>
            </w:r>
          </w:p>
          <w:p w14:paraId="736FA14B" w14:textId="518AEFE1" w:rsidR="00E561AF" w:rsidRPr="0039763C" w:rsidRDefault="00E561AF" w:rsidP="00E561AF">
            <w:pPr>
              <w:pStyle w:val="NormalWeb"/>
              <w:widowControl/>
              <w:numPr>
                <w:ilvl w:val="0"/>
                <w:numId w:val="7"/>
              </w:numPr>
              <w:spacing w:after="100" w:afterAutospacing="1"/>
              <w:jc w:val="left"/>
              <w:rPr>
                <w:rFonts w:asciiTheme="minorEastAsia" w:hAnsiTheme="minorEastAsia" w:cs="Arial"/>
                <w:sz w:val="21"/>
                <w:szCs w:val="21"/>
              </w:rPr>
            </w:pPr>
            <w:r w:rsidRPr="0039763C">
              <w:rPr>
                <w:rFonts w:asciiTheme="minorEastAsia" w:hAnsiTheme="minorEastAsia" w:cs="Arial"/>
                <w:sz w:val="21"/>
                <w:szCs w:val="21"/>
              </w:rPr>
              <w:t xml:space="preserve">完成 3D 正交磁探针的物理与机械结构设计，给出了优化的 </w:t>
            </w:r>
            <w:r w:rsidRPr="0039763C">
              <w:rPr>
                <w:rStyle w:val="math-inline"/>
                <w:rFonts w:asciiTheme="minorEastAsia" w:hAnsiTheme="minorEastAsia" w:cs="Arial"/>
                <w:sz w:val="21"/>
                <w:szCs w:val="21"/>
              </w:rPr>
              <w:t>NS</w:t>
            </w:r>
            <w:r w:rsidRPr="0039763C">
              <w:rPr>
                <w:rFonts w:asciiTheme="minorEastAsia" w:hAnsiTheme="minorEastAsia" w:cs="Arial"/>
                <w:sz w:val="21"/>
                <w:szCs w:val="21"/>
              </w:rPr>
              <w:t xml:space="preserve"> 面积与频响参数匹配</w:t>
            </w:r>
            <w:r w:rsidRPr="0039763C">
              <w:rPr>
                <w:rFonts w:asciiTheme="minorEastAsia" w:hAnsiTheme="minorEastAsia" w:cs="SimSun" w:hint="eastAsia"/>
                <w:sz w:val="21"/>
                <w:szCs w:val="21"/>
              </w:rPr>
              <w:t>。</w:t>
            </w:r>
          </w:p>
          <w:p w14:paraId="1C8BA52C" w14:textId="77777777" w:rsidR="00E561AF" w:rsidRPr="0039763C" w:rsidRDefault="00E561AF" w:rsidP="00E561AF">
            <w:pPr>
              <w:pStyle w:val="NormalWeb"/>
              <w:widowControl/>
              <w:numPr>
                <w:ilvl w:val="0"/>
                <w:numId w:val="7"/>
              </w:numPr>
              <w:spacing w:after="100" w:afterAutospacing="1"/>
              <w:jc w:val="left"/>
              <w:rPr>
                <w:rFonts w:asciiTheme="minorEastAsia" w:hAnsiTheme="minorEastAsia" w:cs="Arial"/>
                <w:sz w:val="21"/>
                <w:szCs w:val="21"/>
              </w:rPr>
            </w:pPr>
            <w:r w:rsidRPr="0039763C">
              <w:rPr>
                <w:rFonts w:asciiTheme="minorEastAsia" w:hAnsiTheme="minorEastAsia" w:cs="Arial"/>
                <w:sz w:val="21"/>
                <w:szCs w:val="21"/>
              </w:rPr>
              <w:t>完成罗氏线圈自去耦结构设计及安装位选型，确定了其在 CT 喷射通道中部的空间布局</w:t>
            </w:r>
            <w:r w:rsidRPr="0039763C">
              <w:rPr>
                <w:rFonts w:asciiTheme="minorEastAsia" w:hAnsiTheme="minorEastAsia" w:cs="SimSun" w:hint="eastAsia"/>
                <w:sz w:val="21"/>
                <w:szCs w:val="21"/>
              </w:rPr>
              <w:t>。</w:t>
            </w:r>
          </w:p>
          <w:p w14:paraId="344C4441" w14:textId="5C170890" w:rsidR="00E561AF" w:rsidRPr="0039763C" w:rsidRDefault="00E561AF" w:rsidP="00E561AF">
            <w:pPr>
              <w:pStyle w:val="NormalWeb"/>
              <w:widowControl/>
              <w:numPr>
                <w:ilvl w:val="0"/>
                <w:numId w:val="7"/>
              </w:numPr>
              <w:spacing w:after="100" w:afterAutospacing="1"/>
              <w:jc w:val="left"/>
              <w:rPr>
                <w:rFonts w:asciiTheme="minorEastAsia" w:hAnsiTheme="minorEastAsia" w:cs="Arial"/>
                <w:sz w:val="21"/>
                <w:szCs w:val="21"/>
              </w:rPr>
            </w:pPr>
            <w:r w:rsidRPr="0039763C">
              <w:rPr>
                <w:rFonts w:asciiTheme="minorEastAsia" w:hAnsiTheme="minorEastAsia" w:cs="Arial"/>
                <w:sz w:val="21"/>
                <w:szCs w:val="21"/>
              </w:rPr>
              <w:t>完成磁诊断后端电子学处理系统（放大-积分-隔离）的设计，输出电路原理图及 PCB 布局方案</w:t>
            </w:r>
            <w:r w:rsidRPr="0039763C">
              <w:rPr>
                <w:rFonts w:asciiTheme="minorEastAsia" w:hAnsiTheme="minorEastAsia" w:cs="SimSun" w:hint="eastAsia"/>
                <w:sz w:val="21"/>
                <w:szCs w:val="21"/>
              </w:rPr>
              <w:t>。</w:t>
            </w:r>
            <w:bookmarkStart w:id="0" w:name="_GoBack"/>
            <w:bookmarkEnd w:id="0"/>
          </w:p>
          <w:p w14:paraId="55BB9303" w14:textId="3E9BB44B" w:rsidR="00500A99" w:rsidRDefault="00500A99" w:rsidP="00E561AF">
            <w:pPr>
              <w:pStyle w:val="ListParagraph"/>
              <w:spacing w:line="360" w:lineRule="auto"/>
              <w:ind w:left="720" w:firstLineChars="0" w:firstLine="0"/>
            </w:pPr>
          </w:p>
        </w:tc>
      </w:tr>
      <w:tr w:rsidR="003F5417" w14:paraId="0FE6D27A" w14:textId="77777777">
        <w:trPr>
          <w:trHeight w:val="3076"/>
        </w:trPr>
        <w:tc>
          <w:tcPr>
            <w:tcW w:w="14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E90AF" w14:textId="77777777" w:rsidR="003F5417" w:rsidRDefault="00BF012B">
            <w:pPr>
              <w:pStyle w:val="TableParagraph"/>
              <w:spacing w:line="278" w:lineRule="auto"/>
              <w:ind w:left="253" w:right="230"/>
              <w:jc w:val="center"/>
              <w:rPr>
                <w:b/>
                <w:lang w:val="en-US"/>
              </w:rPr>
            </w:pPr>
            <w:r>
              <w:rPr>
                <w:b/>
              </w:rPr>
              <w:lastRenderedPageBreak/>
              <w:t>下一季度</w:t>
            </w:r>
            <w:r>
              <w:rPr>
                <w:rFonts w:hint="eastAsia"/>
                <w:b/>
                <w:lang w:val="en-US"/>
              </w:rPr>
              <w:t>工作计划</w:t>
            </w:r>
          </w:p>
        </w:tc>
        <w:tc>
          <w:tcPr>
            <w:tcW w:w="68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D1D8E64" w14:textId="77777777" w:rsidR="00500A99" w:rsidRDefault="00500A99" w:rsidP="00287F0C">
            <w:pPr>
              <w:spacing w:line="360" w:lineRule="auto"/>
              <w:rPr>
                <w:b/>
                <w:bCs/>
              </w:rPr>
            </w:pPr>
          </w:p>
          <w:p w14:paraId="2038E102" w14:textId="4AB7C609" w:rsidR="00287F0C" w:rsidRPr="0039763C" w:rsidRDefault="00E561AF" w:rsidP="00287F0C">
            <w:pPr>
              <w:spacing w:line="360" w:lineRule="auto"/>
              <w:rPr>
                <w:rFonts w:asciiTheme="minorEastAsia" w:hAnsiTheme="minorEastAsia"/>
              </w:rPr>
            </w:pPr>
            <w:r w:rsidRPr="0039763C">
              <w:rPr>
                <w:rFonts w:asciiTheme="minorEastAsia" w:hAnsiTheme="minorEastAsia" w:hint="eastAsia"/>
              </w:rPr>
              <w:t>加工制作磁探针和罗氏线圈，并</w:t>
            </w:r>
            <w:r w:rsidR="00287F0C" w:rsidRPr="0039763C">
              <w:rPr>
                <w:rFonts w:asciiTheme="minorEastAsia" w:hAnsiTheme="minorEastAsia"/>
              </w:rPr>
              <w:t>利用标准赫姆霍兹线圈、已知电流脉冲源对磁探针和罗氏线圈的灵敏度、正交度和频响特性进行精确校准，并联合高速数据采集卡（DAQ）进行全链路联合调试。</w:t>
            </w:r>
          </w:p>
          <w:p w14:paraId="6145C754" w14:textId="77777777" w:rsidR="003F5417" w:rsidRPr="00287F0C" w:rsidRDefault="003F5417" w:rsidP="00500A99">
            <w:pPr>
              <w:spacing w:line="360" w:lineRule="auto"/>
            </w:pPr>
          </w:p>
        </w:tc>
      </w:tr>
    </w:tbl>
    <w:p w14:paraId="62A99C9B" w14:textId="77777777" w:rsidR="003F5417" w:rsidRDefault="003F5417"/>
    <w:sectPr w:rsidR="003F5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15752"/>
    <w:multiLevelType w:val="multilevel"/>
    <w:tmpl w:val="5CB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B60E9"/>
    <w:multiLevelType w:val="multilevel"/>
    <w:tmpl w:val="1FF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44AD0"/>
    <w:multiLevelType w:val="multilevel"/>
    <w:tmpl w:val="A94A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B30A7"/>
    <w:multiLevelType w:val="multilevel"/>
    <w:tmpl w:val="737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A6C34"/>
    <w:multiLevelType w:val="hybridMultilevel"/>
    <w:tmpl w:val="4D66C88C"/>
    <w:lvl w:ilvl="0" w:tplc="6B0078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C1787"/>
    <w:multiLevelType w:val="hybridMultilevel"/>
    <w:tmpl w:val="DDD60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97FB6"/>
    <w:multiLevelType w:val="multilevel"/>
    <w:tmpl w:val="8CF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gyNjlkODVkMTQzZTQ5OTNlOGJhZWI0MTMwYTk5YWEifQ=="/>
  </w:docVars>
  <w:rsids>
    <w:rsidRoot w:val="6AE62525"/>
    <w:rsid w:val="00070FE7"/>
    <w:rsid w:val="00090DE4"/>
    <w:rsid w:val="000910AE"/>
    <w:rsid w:val="000945CD"/>
    <w:rsid w:val="000C3E21"/>
    <w:rsid w:val="00135F07"/>
    <w:rsid w:val="002827AD"/>
    <w:rsid w:val="00287F0C"/>
    <w:rsid w:val="002F3F7B"/>
    <w:rsid w:val="00325B44"/>
    <w:rsid w:val="0039763C"/>
    <w:rsid w:val="003B7BE4"/>
    <w:rsid w:val="003D1C57"/>
    <w:rsid w:val="003E7AD0"/>
    <w:rsid w:val="003F5417"/>
    <w:rsid w:val="004E49E7"/>
    <w:rsid w:val="00500A99"/>
    <w:rsid w:val="00501C92"/>
    <w:rsid w:val="00582D93"/>
    <w:rsid w:val="00583599"/>
    <w:rsid w:val="00583D8C"/>
    <w:rsid w:val="005B24B6"/>
    <w:rsid w:val="005C7853"/>
    <w:rsid w:val="005D472A"/>
    <w:rsid w:val="00610ACF"/>
    <w:rsid w:val="0061247A"/>
    <w:rsid w:val="006611EF"/>
    <w:rsid w:val="006C785C"/>
    <w:rsid w:val="006E3C15"/>
    <w:rsid w:val="00716D84"/>
    <w:rsid w:val="007713A2"/>
    <w:rsid w:val="00783C26"/>
    <w:rsid w:val="00793ABD"/>
    <w:rsid w:val="007944AE"/>
    <w:rsid w:val="00797E79"/>
    <w:rsid w:val="007F5686"/>
    <w:rsid w:val="00870E93"/>
    <w:rsid w:val="009564F7"/>
    <w:rsid w:val="009635A6"/>
    <w:rsid w:val="00964F7F"/>
    <w:rsid w:val="00974BF7"/>
    <w:rsid w:val="009A33D4"/>
    <w:rsid w:val="00A17877"/>
    <w:rsid w:val="00A557DF"/>
    <w:rsid w:val="00A94438"/>
    <w:rsid w:val="00AC7E42"/>
    <w:rsid w:val="00B0785F"/>
    <w:rsid w:val="00B46402"/>
    <w:rsid w:val="00B9043A"/>
    <w:rsid w:val="00BF012B"/>
    <w:rsid w:val="00D60D5D"/>
    <w:rsid w:val="00DA75C9"/>
    <w:rsid w:val="00DE40C1"/>
    <w:rsid w:val="00DF0202"/>
    <w:rsid w:val="00E561AF"/>
    <w:rsid w:val="00E85613"/>
    <w:rsid w:val="00E934ED"/>
    <w:rsid w:val="00EE41E8"/>
    <w:rsid w:val="03BA4724"/>
    <w:rsid w:val="11506D41"/>
    <w:rsid w:val="12980FC8"/>
    <w:rsid w:val="14691E4B"/>
    <w:rsid w:val="187C05BC"/>
    <w:rsid w:val="22E857ED"/>
    <w:rsid w:val="247026CF"/>
    <w:rsid w:val="318026FC"/>
    <w:rsid w:val="49D25F78"/>
    <w:rsid w:val="4CAD72F2"/>
    <w:rsid w:val="56530D58"/>
    <w:rsid w:val="583C18E2"/>
    <w:rsid w:val="5BF33192"/>
    <w:rsid w:val="5D220F06"/>
    <w:rsid w:val="621F5952"/>
    <w:rsid w:val="631630A5"/>
    <w:rsid w:val="6AE62525"/>
    <w:rsid w:val="708A7E30"/>
    <w:rsid w:val="7857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BE608A"/>
  <w15:docId w15:val="{9711A5A8-3853-4C47-A655-D855136E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uiPriority="35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9635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1"/>
    <w:qFormat/>
    <w:pPr>
      <w:ind w:left="398"/>
      <w:outlineLvl w:val="1"/>
    </w:pPr>
    <w:rPr>
      <w:rFonts w:ascii="SimSun" w:eastAsia="SimSun" w:hAnsi="SimSun" w:cs="SimSun"/>
      <w:b/>
      <w:bCs/>
      <w:sz w:val="28"/>
      <w:szCs w:val="28"/>
      <w:lang w:val="zh-CN" w:bidi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SimSu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E7A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87F0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pPr>
      <w:spacing w:line="300" w:lineRule="auto"/>
    </w:pPr>
    <w:rPr>
      <w:rFonts w:asciiTheme="majorHAnsi" w:eastAsia="SimHei" w:hAnsiTheme="majorHAnsi" w:cstheme="majorBidi"/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160"/>
    </w:pPr>
    <w:rPr>
      <w:rFonts w:ascii="SimSun" w:eastAsia="SimSun" w:hAnsi="SimSun" w:cs="SimSun"/>
      <w:sz w:val="24"/>
      <w:lang w:val="zh-CN" w:bidi="zh-CN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HeaderChar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qFormat/>
    <w:rPr>
      <w:sz w:val="24"/>
    </w:rPr>
  </w:style>
  <w:style w:type="table" w:styleId="TableGrid">
    <w:name w:val="Table Grid"/>
    <w:basedOn w:val="TableNormal"/>
    <w:autoRedefine/>
    <w:uiPriority w:val="99"/>
    <w:qFormat/>
    <w:pPr>
      <w:widowControl w:val="0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autoRedefine/>
    <w:uiPriority w:val="1"/>
    <w:qFormat/>
    <w:rPr>
      <w:rFonts w:ascii="SimSun" w:eastAsia="SimSun" w:hAnsi="SimSun" w:cs="SimSun"/>
      <w:lang w:val="zh-CN" w:bidi="zh-CN"/>
    </w:rPr>
  </w:style>
  <w:style w:type="character" w:customStyle="1" w:styleId="HeaderChar">
    <w:name w:val="Header Char"/>
    <w:basedOn w:val="DefaultParagraphFont"/>
    <w:link w:val="Header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2"/>
    </w:rPr>
  </w:style>
  <w:style w:type="paragraph" w:customStyle="1" w:styleId="11">
    <w:name w:val="公式11"/>
    <w:basedOn w:val="1"/>
    <w:qFormat/>
    <w:pPr>
      <w:spacing w:line="300" w:lineRule="auto"/>
    </w:pPr>
    <w:rPr>
      <w:rFonts w:eastAsia="SimSun" w:cs="Times New Roman"/>
      <w:szCs w:val="21"/>
    </w:rPr>
  </w:style>
  <w:style w:type="paragraph" w:customStyle="1" w:styleId="1">
    <w:name w:val="公式1"/>
    <w:basedOn w:val="2"/>
    <w:autoRedefine/>
    <w:qFormat/>
    <w:rPr>
      <w:i/>
      <w:iCs/>
    </w:rPr>
  </w:style>
  <w:style w:type="paragraph" w:customStyle="1" w:styleId="2">
    <w:name w:val="样式2"/>
    <w:basedOn w:val="Normal"/>
    <w:next w:val="Normal"/>
    <w:autoRedefine/>
    <w:qFormat/>
    <w:pPr>
      <w:tabs>
        <w:tab w:val="center" w:pos="4253"/>
        <w:tab w:val="right" w:pos="10206"/>
      </w:tabs>
    </w:pPr>
    <w:rPr>
      <w:rFonts w:ascii="Cambria Math" w:hAnsi="Cambria Math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9635A6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974BF7"/>
    <w:rPr>
      <w:color w:val="666666"/>
    </w:rPr>
  </w:style>
  <w:style w:type="character" w:customStyle="1" w:styleId="Heading4Char">
    <w:name w:val="Heading 4 Char"/>
    <w:basedOn w:val="DefaultParagraphFont"/>
    <w:link w:val="Heading4"/>
    <w:semiHidden/>
    <w:rsid w:val="003E7AD0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1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287F0C"/>
    <w:rPr>
      <w:rFonts w:asciiTheme="majorHAnsi" w:eastAsiaTheme="majorEastAsia" w:hAnsiTheme="majorHAnsi" w:cstheme="majorBidi"/>
      <w:color w:val="2E74B5" w:themeColor="accent1" w:themeShade="BF"/>
      <w:kern w:val="2"/>
      <w:sz w:val="21"/>
      <w:szCs w:val="24"/>
    </w:rPr>
  </w:style>
  <w:style w:type="character" w:styleId="Strong">
    <w:name w:val="Strong"/>
    <w:basedOn w:val="DefaultParagraphFont"/>
    <w:uiPriority w:val="22"/>
    <w:qFormat/>
    <w:rsid w:val="00783C26"/>
    <w:rPr>
      <w:b/>
      <w:bCs/>
    </w:rPr>
  </w:style>
  <w:style w:type="character" w:customStyle="1" w:styleId="math-inline">
    <w:name w:val="math-inline"/>
    <w:basedOn w:val="DefaultParagraphFont"/>
    <w:rsid w:val="00783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卞朝晖</dc:creator>
  <cp:lastModifiedBy>Xinhang Xu</cp:lastModifiedBy>
  <cp:revision>5</cp:revision>
  <dcterms:created xsi:type="dcterms:W3CDTF">2026-05-24T07:47:00Z</dcterms:created>
  <dcterms:modified xsi:type="dcterms:W3CDTF">2026-05-28T23:17:00Z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A253C84612ED43D0BE4982A487AB0C52_13</vt:lpwstr>
  </property>
  <property fmtid="{D5CDD505-2E9C-101B-9397-08002B2CF9AE}" pid="4" name="KSOTemplateDocerSaveRecord">
    <vt:lpwstr>eyJoZGlkIjoiNGNmN2FiOWVmZTQ4NTM3ZTg0ZTIxNWQzNDdhNjQ2ZjAiLCJ1c2VySWQiOiI3MzAzODk4NzkifQ==</vt:lpwstr>
  </property>
</Properties>
</file>