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203EF" w14:textId="5F922272" w:rsidR="00FD121D" w:rsidRDefault="00053286" w:rsidP="00053286">
      <w:pPr>
        <w:jc w:val="center"/>
        <w:rPr>
          <w:b/>
          <w:sz w:val="28"/>
        </w:rPr>
      </w:pPr>
      <w:r w:rsidRPr="00053286">
        <w:rPr>
          <w:b/>
          <w:sz w:val="28"/>
        </w:rPr>
        <w:t>The Investigation of beam splitter for FIReTIP</w:t>
      </w:r>
    </w:p>
    <w:p w14:paraId="044056F8" w14:textId="2CA32F6F" w:rsidR="00053286" w:rsidRDefault="00053286" w:rsidP="00053286">
      <w:pPr>
        <w:jc w:val="center"/>
        <w:rPr>
          <w:sz w:val="24"/>
        </w:rPr>
      </w:pPr>
      <w:r w:rsidRPr="00053286">
        <w:rPr>
          <w:sz w:val="24"/>
        </w:rPr>
        <w:t>2/12/2016</w:t>
      </w:r>
    </w:p>
    <w:p w14:paraId="2B42E601" w14:textId="5B7721BD" w:rsidR="00500B90" w:rsidRPr="005726A3" w:rsidRDefault="00053286" w:rsidP="005726A3">
      <w:pPr>
        <w:pStyle w:val="ListParagraph"/>
        <w:numPr>
          <w:ilvl w:val="0"/>
          <w:numId w:val="2"/>
        </w:numPr>
        <w:rPr>
          <w:b/>
          <w:sz w:val="24"/>
        </w:rPr>
      </w:pPr>
      <w:r w:rsidRPr="005726A3">
        <w:rPr>
          <w:b/>
          <w:sz w:val="24"/>
        </w:rPr>
        <w:t xml:space="preserve">Motivation: </w:t>
      </w:r>
    </w:p>
    <w:p w14:paraId="100E100E" w14:textId="17FF4B3D" w:rsidR="00676823" w:rsidRDefault="00500B90" w:rsidP="00053286">
      <w:pPr>
        <w:rPr>
          <w:sz w:val="24"/>
        </w:rPr>
      </w:pPr>
      <w:r>
        <w:rPr>
          <w:sz w:val="24"/>
        </w:rPr>
        <w:t xml:space="preserve">     </w:t>
      </w:r>
      <w:r w:rsidR="00053286">
        <w:rPr>
          <w:sz w:val="24"/>
        </w:rPr>
        <w:t xml:space="preserve">The original beam splitter using to combine the Vertical polarized beam and horizonal beam will cause </w:t>
      </w:r>
      <w:r w:rsidR="00382B99">
        <w:rPr>
          <w:sz w:val="24"/>
        </w:rPr>
        <w:t>high</w:t>
      </w:r>
      <w:r w:rsidR="00053286">
        <w:rPr>
          <w:sz w:val="24"/>
        </w:rPr>
        <w:t xml:space="preserve"> energy loss</w:t>
      </w:r>
      <w:r w:rsidR="00382B99">
        <w:rPr>
          <w:sz w:val="24"/>
        </w:rPr>
        <w:t xml:space="preserve">, as shown in Fig.1. The original mesh grid structure of the Beam splitter has </w:t>
      </w:r>
      <w:r w:rsidR="00382B99" w:rsidRPr="00382B99">
        <w:rPr>
          <w:sz w:val="24"/>
        </w:rPr>
        <w:t>70% transmission and 30% reflection</w:t>
      </w:r>
      <w:r w:rsidR="00382B99">
        <w:rPr>
          <w:sz w:val="24"/>
        </w:rPr>
        <w:t xml:space="preserve"> a</w:t>
      </w:r>
      <w:r w:rsidR="00382B99" w:rsidRPr="00382B99">
        <w:rPr>
          <w:sz w:val="24"/>
        </w:rPr>
        <w:t xml:space="preserve">t 119 </w:t>
      </w:r>
      <w:proofErr w:type="spellStart"/>
      <w:r w:rsidR="00382B99" w:rsidRPr="00382B99">
        <w:rPr>
          <w:sz w:val="24"/>
        </w:rPr>
        <w:t>μm</w:t>
      </w:r>
      <w:proofErr w:type="spellEnd"/>
      <w:r w:rsidR="00382B99" w:rsidRPr="00382B99">
        <w:rPr>
          <w:sz w:val="24"/>
        </w:rPr>
        <w:t xml:space="preserve"> and 45° incidence</w:t>
      </w:r>
      <w:r w:rsidR="00382B99">
        <w:rPr>
          <w:sz w:val="24"/>
        </w:rPr>
        <w:t xml:space="preserve"> with </w:t>
      </w:r>
      <w:r w:rsidR="00382B99" w:rsidRPr="00382B99">
        <w:rPr>
          <w:sz w:val="24"/>
        </w:rPr>
        <w:t xml:space="preserve">the 500 </w:t>
      </w:r>
      <w:proofErr w:type="spellStart"/>
      <w:r w:rsidR="00382B99" w:rsidRPr="00382B99">
        <w:rPr>
          <w:sz w:val="24"/>
        </w:rPr>
        <w:t>lpi</w:t>
      </w:r>
      <w:proofErr w:type="spellEnd"/>
      <w:r w:rsidR="00382B99" w:rsidRPr="00382B99">
        <w:rPr>
          <w:sz w:val="24"/>
        </w:rPr>
        <w:t xml:space="preserve"> mesh</w:t>
      </w:r>
      <w:r w:rsidR="00382B99">
        <w:rPr>
          <w:sz w:val="24"/>
        </w:rPr>
        <w:t xml:space="preserve">, as shown in Fig.2. </w:t>
      </w:r>
      <w:r>
        <w:rPr>
          <w:sz w:val="24"/>
        </w:rPr>
        <w:t xml:space="preserve">As a </w:t>
      </w:r>
      <w:r w:rsidR="00E57808">
        <w:rPr>
          <w:sz w:val="24"/>
        </w:rPr>
        <w:t>result</w:t>
      </w:r>
      <w:r>
        <w:rPr>
          <w:sz w:val="24"/>
        </w:rPr>
        <w:t>, 70% power from f1 and 30% power from f2 will loss in this setup.</w:t>
      </w:r>
      <w:r w:rsidR="00854009">
        <w:rPr>
          <w:sz w:val="24"/>
        </w:rPr>
        <w:t xml:space="preserve"> </w:t>
      </w:r>
    </w:p>
    <w:p w14:paraId="0B5F8E1E" w14:textId="6AD726AE" w:rsidR="00053286" w:rsidRDefault="00676823" w:rsidP="00053286">
      <w:pPr>
        <w:rPr>
          <w:sz w:val="24"/>
        </w:rPr>
      </w:pPr>
      <w:r>
        <w:rPr>
          <w:sz w:val="24"/>
        </w:rPr>
        <w:t xml:space="preserve">     </w:t>
      </w:r>
      <w:r w:rsidR="00854009" w:rsidRPr="00854009">
        <w:rPr>
          <w:sz w:val="24"/>
        </w:rPr>
        <w:t>Wire grid Polarizer</w:t>
      </w:r>
      <w:r w:rsidR="00854009">
        <w:rPr>
          <w:sz w:val="24"/>
        </w:rPr>
        <w:t xml:space="preserve"> </w:t>
      </w:r>
      <w:r>
        <w:rPr>
          <w:sz w:val="24"/>
        </w:rPr>
        <w:t xml:space="preserve">could achieve high reflection for </w:t>
      </w:r>
      <m:oMath>
        <m:r>
          <w:rPr>
            <w:rFonts w:ascii="Cambria Math" w:hAnsi="Cambria Math"/>
            <w:sz w:val="24"/>
          </w:rPr>
          <m:t>E∥wires</m:t>
        </m:r>
      </m:oMath>
      <w:r>
        <w:rPr>
          <w:sz w:val="24"/>
        </w:rPr>
        <w:t xml:space="preserve"> and high transmission for </w:t>
      </w:r>
      <m:oMath>
        <m:r>
          <w:rPr>
            <w:rFonts w:ascii="Cambria Math" w:hAnsi="Cambria Math"/>
            <w:sz w:val="24"/>
          </w:rPr>
          <m:t>⊥wires</m:t>
        </m:r>
      </m:oMath>
      <w:r>
        <w:rPr>
          <w:sz w:val="24"/>
        </w:rPr>
        <w:t xml:space="preserve">, which is the ideal beam splitter to combine two lasers with </w:t>
      </w:r>
      <w:r>
        <w:rPr>
          <w:rFonts w:hint="eastAsia"/>
          <w:sz w:val="24"/>
        </w:rPr>
        <w:t>orth</w:t>
      </w:r>
      <w:r>
        <w:rPr>
          <w:sz w:val="24"/>
        </w:rPr>
        <w:t>ogonal polarization.</w:t>
      </w:r>
    </w:p>
    <w:p w14:paraId="3277BF02" w14:textId="77777777" w:rsidR="00053286" w:rsidRDefault="00053286" w:rsidP="00053286">
      <w:pPr>
        <w:keepNext/>
      </w:pPr>
      <w:r w:rsidRPr="00053286">
        <w:rPr>
          <w:noProof/>
          <w:sz w:val="24"/>
        </w:rPr>
        <w:drawing>
          <wp:inline distT="0" distB="0" distL="0" distR="0" wp14:anchorId="7B4F8443" wp14:editId="55264999">
            <wp:extent cx="5943600" cy="346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647F" w14:textId="083040E2" w:rsidR="00053286" w:rsidRDefault="00053286" w:rsidP="00053286">
      <w:pPr>
        <w:pStyle w:val="Caption"/>
      </w:pPr>
      <w:r>
        <w:t xml:space="preserve">Figure </w:t>
      </w:r>
      <w:fldSimple w:instr=" SEQ Figure \* ARABIC ">
        <w:r w:rsidR="005900E5">
          <w:rPr>
            <w:noProof/>
          </w:rPr>
          <w:t>1</w:t>
        </w:r>
      </w:fldSimple>
      <w:r>
        <w:t>. Schematic of the FIReTIP laser arrangement, laser tuning parameters, and mixer output. (Page 45,</w:t>
      </w:r>
      <w:r w:rsidRPr="00053286">
        <w:t xml:space="preserve"> Robert’s thesis</w:t>
      </w:r>
      <w:r>
        <w:rPr>
          <w:vertAlign w:val="superscript"/>
        </w:rPr>
        <w:t>1</w:t>
      </w:r>
      <w:r>
        <w:t>)</w:t>
      </w:r>
    </w:p>
    <w:p w14:paraId="5E954542" w14:textId="77777777" w:rsidR="00382B99" w:rsidRDefault="00382B99" w:rsidP="00382B99">
      <w:pPr>
        <w:keepNext/>
        <w:jc w:val="center"/>
      </w:pPr>
      <w:r w:rsidRPr="00382B99">
        <w:rPr>
          <w:noProof/>
        </w:rPr>
        <w:lastRenderedPageBreak/>
        <w:drawing>
          <wp:inline distT="0" distB="0" distL="0" distR="0" wp14:anchorId="0514E972" wp14:editId="0D789494">
            <wp:extent cx="4506163" cy="344991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794" cy="34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2352" w14:textId="620ACA1A" w:rsidR="005726A3" w:rsidRDefault="00382B99" w:rsidP="005726A3">
      <w:pPr>
        <w:pStyle w:val="Caption"/>
        <w:jc w:val="center"/>
      </w:pPr>
      <w:r>
        <w:t xml:space="preserve">Figure </w:t>
      </w:r>
      <w:fldSimple w:instr=" SEQ Figure \* ARABIC ">
        <w:r w:rsidR="005900E5">
          <w:rPr>
            <w:noProof/>
          </w:rPr>
          <w:t>2</w:t>
        </w:r>
      </w:fldSimple>
      <w:r>
        <w:t>.</w:t>
      </w:r>
      <w:r w:rsidRPr="00E72A8D">
        <w:t>M</w:t>
      </w:r>
      <w:bookmarkStart w:id="0" w:name="_GoBack"/>
      <w:r w:rsidRPr="00E72A8D">
        <w:t xml:space="preserve">etallic mesh beam splitter. FIReTIP has </w:t>
      </w:r>
      <w:r w:rsidR="005726A3" w:rsidRPr="00E72A8D">
        <w:t>two-line</w:t>
      </w:r>
      <w:r w:rsidRPr="00E72A8D">
        <w:t xml:space="preserve"> densities to choose from, 500 and 400 </w:t>
      </w:r>
      <w:proofErr w:type="spellStart"/>
      <w:r w:rsidRPr="00E72A8D">
        <w:t>lpi</w:t>
      </w:r>
      <w:proofErr w:type="spellEnd"/>
      <w:r w:rsidRPr="00E72A8D">
        <w:t>.</w:t>
      </w:r>
      <w:r w:rsidRPr="00382B99">
        <w:t xml:space="preserve"> </w:t>
      </w:r>
      <w:r>
        <w:t>(Page 103,</w:t>
      </w:r>
      <w:r w:rsidRPr="00053286">
        <w:t xml:space="preserve"> Robert’s thesis</w:t>
      </w:r>
      <w:r>
        <w:rPr>
          <w:vertAlign w:val="superscript"/>
        </w:rPr>
        <w:t>1</w:t>
      </w:r>
      <w:r>
        <w:t>)</w:t>
      </w:r>
    </w:p>
    <w:p w14:paraId="2E599ED5" w14:textId="2740F81A" w:rsidR="005726A3" w:rsidRPr="000433AF" w:rsidRDefault="005726A3" w:rsidP="005726A3">
      <w:pPr>
        <w:pStyle w:val="ListParagraph"/>
        <w:numPr>
          <w:ilvl w:val="0"/>
          <w:numId w:val="2"/>
        </w:numPr>
        <w:rPr>
          <w:b/>
        </w:rPr>
      </w:pPr>
      <w:r w:rsidRPr="000433AF">
        <w:rPr>
          <w:b/>
        </w:rPr>
        <w:t xml:space="preserve">Grid structure requirement </w:t>
      </w:r>
    </w:p>
    <w:p w14:paraId="4C608732" w14:textId="67EA06A4" w:rsidR="005726A3" w:rsidRDefault="005726A3" w:rsidP="005726A3">
      <w:pPr>
        <w:pStyle w:val="ListParagraph"/>
      </w:pPr>
      <w:r>
        <w:t xml:space="preserve">To avoid high diffraction, the grid </w:t>
      </w:r>
      <w:r w:rsidR="00A611C2">
        <w:t>period</w:t>
      </w:r>
      <w:r>
        <w:t xml:space="preserve"> should be less than the wavelength, which means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≪λ</m:t>
        </m:r>
      </m:oMath>
      <w:r w:rsidR="00A611C2">
        <w:t xml:space="preserve">. For 500 </w:t>
      </w:r>
      <w:proofErr w:type="spellStart"/>
      <w:r w:rsidR="00A611C2">
        <w:t>lpi</w:t>
      </w:r>
      <w:proofErr w:type="spellEnd"/>
      <w:r w:rsidR="00A611C2">
        <w:t xml:space="preserve">, the grid period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 xml:space="preserve">≈50.8 μm </m:t>
        </m:r>
      </m:oMath>
      <w:r w:rsidR="00A611C2">
        <w:t xml:space="preserve">and </w:t>
      </w:r>
      <m:oMath>
        <m:r>
          <w:rPr>
            <w:rFonts w:ascii="Cambria Math" w:hAnsi="Cambria Math"/>
          </w:rPr>
          <m:t>λ=119 μm</m:t>
        </m:r>
      </m:oMath>
      <w:r w:rsidR="00A611C2">
        <w:t xml:space="preserve">, </w:t>
      </w:r>
      <w:r w:rsidR="000433AF">
        <w:t>maybe good for beam splitter,</w:t>
      </w:r>
      <w:r w:rsidR="00A611C2">
        <w:t xml:space="preserve"> </w:t>
      </w:r>
      <w:r w:rsidR="000433AF">
        <w:t>but it would be</w:t>
      </w:r>
      <w:r w:rsidR="00A611C2">
        <w:t xml:space="preserve"> better </w:t>
      </w:r>
      <w:r w:rsidR="000433AF">
        <w:t>if the structure has</w:t>
      </w:r>
      <w:r w:rsidR="00A611C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&lt;50 μm</m:t>
        </m:r>
      </m:oMath>
      <w:r w:rsidR="00A611C2">
        <w:t>.</w:t>
      </w:r>
    </w:p>
    <w:p w14:paraId="180DB066" w14:textId="77777777" w:rsidR="000433AF" w:rsidRPr="005726A3" w:rsidRDefault="000433AF" w:rsidP="005726A3">
      <w:pPr>
        <w:pStyle w:val="ListParagraph"/>
      </w:pPr>
    </w:p>
    <w:p w14:paraId="51F8F938" w14:textId="4C14B201" w:rsidR="00382B99" w:rsidRPr="005726A3" w:rsidRDefault="005726A3" w:rsidP="005726A3">
      <w:pPr>
        <w:pStyle w:val="ListParagraph"/>
        <w:numPr>
          <w:ilvl w:val="0"/>
          <w:numId w:val="2"/>
        </w:numPr>
        <w:rPr>
          <w:b/>
        </w:rPr>
      </w:pPr>
      <w:r w:rsidRPr="005726A3">
        <w:rPr>
          <w:b/>
        </w:rPr>
        <w:t xml:space="preserve">Business Investigation </w:t>
      </w:r>
    </w:p>
    <w:p w14:paraId="45B501D9" w14:textId="1559EF6A" w:rsidR="005726A3" w:rsidRDefault="00DB57E3" w:rsidP="00DB57E3">
      <w:pPr>
        <w:ind w:firstLine="720"/>
        <w:rPr>
          <w:sz w:val="24"/>
        </w:rPr>
      </w:pPr>
      <w:r>
        <w:t>T</w:t>
      </w:r>
      <w:r w:rsidR="005726A3">
        <w:t xml:space="preserve">wo company sale the </w:t>
      </w:r>
      <w:r w:rsidR="005726A3" w:rsidRPr="00854009">
        <w:rPr>
          <w:sz w:val="24"/>
        </w:rPr>
        <w:t>Wire grid Polarizer</w:t>
      </w:r>
      <w:r w:rsidR="005726A3">
        <w:rPr>
          <w:sz w:val="24"/>
        </w:rPr>
        <w:t xml:space="preserve"> </w:t>
      </w:r>
    </w:p>
    <w:bookmarkEnd w:id="0"/>
    <w:p w14:paraId="28859577" w14:textId="54864D31" w:rsidR="000433AF" w:rsidRDefault="004578D6" w:rsidP="00E57808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"https://mtinstruments.com/index.php?main_page=index&amp;cPath=5&amp;disp_order=8" </w:instrText>
      </w:r>
      <w:r>
        <w:fldChar w:fldCharType="separate"/>
      </w:r>
      <w:r w:rsidR="005726A3" w:rsidRPr="00E57808">
        <w:rPr>
          <w:rStyle w:val="Hyperlink"/>
        </w:rPr>
        <w:t>Microteach</w:t>
      </w:r>
      <w:r>
        <w:rPr>
          <w:rStyle w:val="Hyperlink"/>
        </w:rPr>
        <w:fldChar w:fldCharType="end"/>
      </w:r>
    </w:p>
    <w:p w14:paraId="1BFB944E" w14:textId="36CAFA21" w:rsidR="000433AF" w:rsidRDefault="000433AF" w:rsidP="005726A3">
      <w:pPr>
        <w:pStyle w:val="ListParagraph"/>
      </w:pPr>
      <w:r w:rsidRPr="000433AF">
        <w:t>G</w:t>
      </w:r>
      <w:r>
        <w:t>40</w:t>
      </w:r>
      <w:r w:rsidRPr="000433AF">
        <w:t>-</w:t>
      </w:r>
      <w:r>
        <w:t xml:space="preserve">S, Unit </w:t>
      </w:r>
      <w:r w:rsidR="00131992">
        <w:t>price:</w:t>
      </w:r>
      <w:r>
        <w:t xml:space="preserve"> </w:t>
      </w:r>
      <w:r w:rsidR="002E3187">
        <w:t>$</w:t>
      </w:r>
      <w:r>
        <w:t>1500</w:t>
      </w:r>
    </w:p>
    <w:p w14:paraId="159BE4DF" w14:textId="02FC8F10" w:rsidR="005726A3" w:rsidRDefault="000433AF" w:rsidP="005726A3">
      <w:pPr>
        <w:pStyle w:val="ListParagraph"/>
      </w:pPr>
      <w:r w:rsidRPr="000433AF">
        <w:t>Wire diameter / Wire spacing (</w:t>
      </w:r>
      <m:oMath>
        <m:r>
          <w:rPr>
            <w:rFonts w:ascii="Cambria Math" w:hAnsi="Cambria Math"/>
          </w:rPr>
          <m:t>μm</m:t>
        </m:r>
      </m:oMath>
      <w:r w:rsidRPr="000433AF">
        <w:t xml:space="preserve">): 10 / </w:t>
      </w:r>
      <w:r>
        <w:t xml:space="preserve">40 </w:t>
      </w:r>
    </w:p>
    <w:p w14:paraId="7815A71E" w14:textId="37F62912" w:rsidR="000433AF" w:rsidRDefault="000433AF" w:rsidP="005726A3">
      <w:pPr>
        <w:pStyle w:val="ListParagraph"/>
      </w:pPr>
      <w:r w:rsidRPr="000433AF">
        <w:t xml:space="preserve">Clear aperture / External diameter (mm): </w:t>
      </w:r>
      <w:r>
        <w:t>40</w:t>
      </w:r>
      <w:r w:rsidRPr="000433AF">
        <w:t xml:space="preserve"> / </w:t>
      </w:r>
      <w:r>
        <w:t>50</w:t>
      </w:r>
    </w:p>
    <w:p w14:paraId="79925D12" w14:textId="471081F1" w:rsidR="00E57808" w:rsidRDefault="00E57808" w:rsidP="005726A3">
      <w:pPr>
        <w:pStyle w:val="ListParagraph"/>
      </w:pPr>
      <w:r>
        <w:t>The transmission</w:t>
      </w:r>
      <w:r w:rsidR="004A5387">
        <w:t>s</w:t>
      </w:r>
      <w:r>
        <w:t xml:space="preserve"> with different polarization </w:t>
      </w:r>
      <w:r w:rsidR="004A5387">
        <w:t>are</w:t>
      </w:r>
      <w:r>
        <w:t xml:space="preserve"> given in </w:t>
      </w:r>
      <w:r w:rsidR="004A5387">
        <w:t xml:space="preserve">Fig.3 and Fig.4. </w:t>
      </w:r>
    </w:p>
    <w:p w14:paraId="3DE70DEB" w14:textId="77777777" w:rsidR="00E57808" w:rsidRDefault="000433AF" w:rsidP="00E57808">
      <w:pPr>
        <w:pStyle w:val="ListParagraph"/>
        <w:keepNext/>
      </w:pPr>
      <w:r w:rsidRPr="000433AF">
        <w:rPr>
          <w:noProof/>
        </w:rPr>
        <w:lastRenderedPageBreak/>
        <w:drawing>
          <wp:inline distT="0" distB="0" distL="0" distR="0" wp14:anchorId="48A2FF63" wp14:editId="6EA043ED">
            <wp:extent cx="5943600" cy="1737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B883" w14:textId="523AABB4" w:rsidR="000433AF" w:rsidRDefault="00E57808" w:rsidP="004A5387">
      <w:pPr>
        <w:pStyle w:val="Caption"/>
        <w:jc w:val="center"/>
      </w:pPr>
      <w:r>
        <w:t xml:space="preserve">Figure </w:t>
      </w:r>
      <w:fldSimple w:instr=" SEQ Figure \* ARABIC ">
        <w:r w:rsidR="005900E5">
          <w:rPr>
            <w:noProof/>
          </w:rPr>
          <w:t>3</w:t>
        </w:r>
      </w:fldSimple>
      <w:r>
        <w:t xml:space="preserve">. </w:t>
      </w:r>
      <w:r w:rsidR="004A5387">
        <w:t>Transmission</w:t>
      </w:r>
      <w:r>
        <w:t xml:space="preserve"> with E </w:t>
      </w:r>
      <w:r w:rsidR="004A5387">
        <w:t>vertical</w:t>
      </w:r>
      <w:r>
        <w:t xml:space="preserve"> to wire </w:t>
      </w:r>
      <w:proofErr w:type="gramStart"/>
      <w:r>
        <w:t>direction</w:t>
      </w:r>
      <w:r w:rsidR="004A5387">
        <w:t>,  from</w:t>
      </w:r>
      <w:proofErr w:type="gramEnd"/>
      <w:r w:rsidR="004A5387">
        <w:t xml:space="preserve"> </w:t>
      </w:r>
      <w:hyperlink r:id="rId8" w:history="1">
        <w:r w:rsidR="004A5387" w:rsidRPr="004A5387">
          <w:rPr>
            <w:rStyle w:val="Hyperlink"/>
          </w:rPr>
          <w:t>datasheet online</w:t>
        </w:r>
      </w:hyperlink>
    </w:p>
    <w:p w14:paraId="4D69F2BC" w14:textId="77777777" w:rsidR="000433AF" w:rsidRPr="005726A3" w:rsidRDefault="000433AF" w:rsidP="005726A3">
      <w:pPr>
        <w:pStyle w:val="ListParagraph"/>
      </w:pPr>
    </w:p>
    <w:p w14:paraId="75C995B2" w14:textId="77777777" w:rsidR="004A5387" w:rsidRDefault="00920F68" w:rsidP="004A5387">
      <w:pPr>
        <w:keepNext/>
        <w:jc w:val="center"/>
      </w:pPr>
      <w:r w:rsidRPr="00920F68">
        <w:rPr>
          <w:noProof/>
        </w:rPr>
        <w:drawing>
          <wp:inline distT="0" distB="0" distL="0" distR="0" wp14:anchorId="214BB37D" wp14:editId="0D6AB2E8">
            <wp:extent cx="4154805" cy="468172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66" b="2149"/>
                    <a:stretch/>
                  </pic:blipFill>
                  <pic:spPr bwMode="auto">
                    <a:xfrm>
                      <a:off x="0" y="0"/>
                      <a:ext cx="4179056" cy="470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D654D" w14:textId="695D3DC1" w:rsidR="00382B99" w:rsidRDefault="004A5387" w:rsidP="004A5387">
      <w:pPr>
        <w:pStyle w:val="Caption"/>
        <w:jc w:val="center"/>
      </w:pPr>
      <w:r>
        <w:t xml:space="preserve">Figure </w:t>
      </w:r>
      <w:fldSimple w:instr=" SEQ Figure \* ARABIC ">
        <w:r w:rsidR="005900E5">
          <w:rPr>
            <w:noProof/>
          </w:rPr>
          <w:t>4</w:t>
        </w:r>
      </w:fldSimple>
      <w:r>
        <w:t>. Transmission with E parallel to wire direction</w:t>
      </w:r>
    </w:p>
    <w:p w14:paraId="7BC7B115" w14:textId="36E168A4" w:rsidR="00382B99" w:rsidRDefault="00382B99" w:rsidP="00053286"/>
    <w:p w14:paraId="007838B8" w14:textId="0C8F61E2" w:rsidR="00382B99" w:rsidRDefault="004578D6" w:rsidP="00E57808">
      <w:pPr>
        <w:pStyle w:val="ListParagraph"/>
        <w:numPr>
          <w:ilvl w:val="0"/>
          <w:numId w:val="3"/>
        </w:numPr>
      </w:pPr>
      <w:hyperlink r:id="rId10" w:history="1">
        <w:r w:rsidR="004A5387" w:rsidRPr="004A5387">
          <w:rPr>
            <w:rStyle w:val="Hyperlink"/>
          </w:rPr>
          <w:t>REFLEX Analytical Corporation</w:t>
        </w:r>
      </w:hyperlink>
      <w:r w:rsidR="004A5387">
        <w:t xml:space="preserve"> </w:t>
      </w:r>
    </w:p>
    <w:p w14:paraId="73AACD3A" w14:textId="5E14591F" w:rsidR="004A5387" w:rsidRDefault="004A5387" w:rsidP="004A5387"/>
    <w:p w14:paraId="4DABF299" w14:textId="3F63F1D7" w:rsidR="004A5387" w:rsidRDefault="004A5387" w:rsidP="004A5387">
      <w:r w:rsidRPr="004A5387">
        <w:lastRenderedPageBreak/>
        <w:t xml:space="preserve">Tungsten </w:t>
      </w:r>
      <w:r w:rsidR="005900E5">
        <w:t>10</w:t>
      </w:r>
      <w:r w:rsidRPr="004A5387">
        <w:t xml:space="preserve">µm Diameter </w:t>
      </w:r>
      <w:r w:rsidR="00511A72">
        <w:t>,</w:t>
      </w:r>
      <w:r w:rsidRPr="004A5387">
        <w:t xml:space="preserve">25µm </w:t>
      </w:r>
      <w:r w:rsidR="00391A67" w:rsidRPr="004A5387">
        <w:t>Spacing</w:t>
      </w:r>
      <w:r w:rsidR="00391A67">
        <w:t>,</w:t>
      </w:r>
      <w:r>
        <w:t xml:space="preserve"> unit price </w:t>
      </w:r>
      <w:r w:rsidR="00053556">
        <w:t>$</w:t>
      </w:r>
      <w:proofErr w:type="gramStart"/>
      <w:r w:rsidR="00053556">
        <w:t>1015</w:t>
      </w:r>
      <w:r w:rsidR="009A45A6">
        <w:t>.</w:t>
      </w:r>
      <w:r w:rsidR="00BE111D">
        <w:t>(</w:t>
      </w:r>
      <w:proofErr w:type="gramEnd"/>
      <w:r w:rsidR="009A45A6">
        <w:fldChar w:fldCharType="begin"/>
      </w:r>
      <w:r w:rsidR="009A45A6">
        <w:instrText xml:space="preserve"> HYPERLINK "https://www.reflexusa.com/wigrpo.html" </w:instrText>
      </w:r>
      <w:r w:rsidR="009A45A6">
        <w:fldChar w:fldCharType="separate"/>
      </w:r>
      <w:r w:rsidR="009A45A6" w:rsidRPr="009A45A6">
        <w:rPr>
          <w:rStyle w:val="Hyperlink"/>
        </w:rPr>
        <w:t>https://www.reflexusa.com/wigrpo.html</w:t>
      </w:r>
      <w:r w:rsidR="009A45A6">
        <w:fldChar w:fldCharType="end"/>
      </w:r>
      <w:r w:rsidR="00BE111D">
        <w:t>)</w:t>
      </w:r>
    </w:p>
    <w:p w14:paraId="427E27DE" w14:textId="47EE4581" w:rsidR="004A5387" w:rsidRDefault="004A5387" w:rsidP="004A5387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Outside Diameter/Clear Aperture/Part Number: 50mm/25mm/57201</w:t>
      </w:r>
    </w:p>
    <w:p w14:paraId="1AED41CE" w14:textId="43D0E457" w:rsidR="005900E5" w:rsidRPr="00511A72" w:rsidRDefault="005900E5" w:rsidP="004A5387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From Fig.5 </w:t>
      </w:r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>Curvature A measured at 45</w:t>
      </w:r>
      <w:r w:rsidR="00511A72">
        <w:rPr>
          <w:rFonts w:ascii="Verdana" w:hAnsi="Verdana"/>
          <w:color w:val="000000"/>
          <w:sz w:val="20"/>
          <w:szCs w:val="20"/>
          <w:shd w:val="clear" w:color="auto" w:fill="FFFFFF"/>
          <w:vertAlign w:val="superscript"/>
        </w:rPr>
        <w:t>o</w:t>
      </w:r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>, when E</w:t>
      </w:r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softHyphen/>
        <w:t xml:space="preserve"> parallel to the wire direction, the reflection at 119 </w:t>
      </w:r>
      <w:proofErr w:type="gramStart"/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>um</w:t>
      </w:r>
      <w:proofErr w:type="gramEnd"/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is about 95%.for E vertical to the wire direction, almost 100% transmission as seen from Fig.4.  G25 refers to 25 </w:t>
      </w:r>
      <w:proofErr w:type="gramStart"/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>um</w:t>
      </w:r>
      <w:proofErr w:type="gramEnd"/>
      <w:r w:rsidR="00511A72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spacing  </w:t>
      </w:r>
    </w:p>
    <w:p w14:paraId="487A078C" w14:textId="77777777" w:rsidR="005900E5" w:rsidRDefault="005900E5" w:rsidP="005900E5">
      <w:pPr>
        <w:keepNext/>
      </w:pPr>
      <w:r w:rsidRPr="005900E5">
        <w:rPr>
          <w:noProof/>
        </w:rPr>
        <w:drawing>
          <wp:inline distT="0" distB="0" distL="0" distR="0" wp14:anchorId="30F786DF" wp14:editId="1DA87E74">
            <wp:extent cx="5943600" cy="269971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702"/>
                    <a:stretch/>
                  </pic:blipFill>
                  <pic:spPr bwMode="auto">
                    <a:xfrm>
                      <a:off x="0" y="0"/>
                      <a:ext cx="5943600" cy="269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92A22" w14:textId="23EA8793" w:rsidR="00053556" w:rsidRDefault="005900E5" w:rsidP="005900E5">
      <w:pPr>
        <w:pStyle w:val="Caption"/>
        <w:jc w:val="center"/>
        <w:rPr>
          <w:rStyle w:val="Hyperlink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data from </w:t>
      </w:r>
      <w:hyperlink r:id="rId12" w:history="1">
        <w:r w:rsidRPr="005900E5">
          <w:rPr>
            <w:rStyle w:val="Hyperlink"/>
          </w:rPr>
          <w:t>o</w:t>
        </w:r>
        <w:r w:rsidRPr="005900E5">
          <w:rPr>
            <w:rStyle w:val="Hyperlink"/>
          </w:rPr>
          <w:t>n</w:t>
        </w:r>
        <w:r w:rsidRPr="005900E5">
          <w:rPr>
            <w:rStyle w:val="Hyperlink"/>
          </w:rPr>
          <w:t>l</w:t>
        </w:r>
        <w:r w:rsidRPr="005900E5">
          <w:rPr>
            <w:rStyle w:val="Hyperlink"/>
          </w:rPr>
          <w:t>i</w:t>
        </w:r>
        <w:r w:rsidRPr="005900E5">
          <w:rPr>
            <w:rStyle w:val="Hyperlink"/>
          </w:rPr>
          <w:t>n</w:t>
        </w:r>
        <w:r w:rsidRPr="005900E5">
          <w:rPr>
            <w:rStyle w:val="Hyperlink"/>
          </w:rPr>
          <w:t>e</w:t>
        </w:r>
      </w:hyperlink>
    </w:p>
    <w:p w14:paraId="564E3038" w14:textId="77777777" w:rsidR="00B240AF" w:rsidRDefault="00B240AF" w:rsidP="00131992"/>
    <w:p w14:paraId="775FE618" w14:textId="64637361" w:rsidR="00131992" w:rsidRDefault="00B240AF" w:rsidP="00131992">
      <w:r>
        <w:t xml:space="preserve">Beam splitter </w:t>
      </w:r>
    </w:p>
    <w:p w14:paraId="5F01D55E" w14:textId="4AF60B8B" w:rsidR="00B240AF" w:rsidRPr="00131992" w:rsidRDefault="00B240AF" w:rsidP="00131992">
      <w:r>
        <w:t xml:space="preserve">    </w:t>
      </w:r>
    </w:p>
    <w:p w14:paraId="71EB8477" w14:textId="110C4DC0" w:rsidR="004A5387" w:rsidRDefault="004A5387" w:rsidP="004A5387"/>
    <w:p w14:paraId="200F7886" w14:textId="77777777" w:rsidR="004A5387" w:rsidRDefault="004A5387" w:rsidP="004A5387"/>
    <w:p w14:paraId="5995B013" w14:textId="5E90B31D" w:rsidR="00382B99" w:rsidRDefault="00382B99" w:rsidP="00053286"/>
    <w:p w14:paraId="70343866" w14:textId="1E648B3B" w:rsidR="00382B99" w:rsidRDefault="00382B99" w:rsidP="00053286"/>
    <w:p w14:paraId="123E18C0" w14:textId="734827B5" w:rsidR="00382B99" w:rsidRDefault="00382B99" w:rsidP="00053286"/>
    <w:p w14:paraId="3228402B" w14:textId="4D327D60" w:rsidR="00382B99" w:rsidRDefault="00382B99" w:rsidP="00053286"/>
    <w:p w14:paraId="250097DB" w14:textId="22CE6714" w:rsidR="00382B99" w:rsidRDefault="00382B99" w:rsidP="00053286"/>
    <w:p w14:paraId="63553EC8" w14:textId="58567AA9" w:rsidR="00382B99" w:rsidRDefault="00382B99" w:rsidP="00053286"/>
    <w:p w14:paraId="08AC96D7" w14:textId="602369BB" w:rsidR="00382B99" w:rsidRDefault="00382B99" w:rsidP="00053286"/>
    <w:p w14:paraId="499C0A8B" w14:textId="024D47A6" w:rsidR="00382B99" w:rsidRDefault="00382B99" w:rsidP="00053286"/>
    <w:p w14:paraId="69C253EA" w14:textId="5F1A2315" w:rsidR="00382B99" w:rsidRDefault="00382B99" w:rsidP="00053286"/>
    <w:p w14:paraId="08C0BCC4" w14:textId="65166066" w:rsidR="00382B99" w:rsidRDefault="00382B99" w:rsidP="00053286"/>
    <w:p w14:paraId="267D27E9" w14:textId="77777777" w:rsidR="00382B99" w:rsidRDefault="00382B99" w:rsidP="00053286"/>
    <w:p w14:paraId="7EF4ECE5" w14:textId="153114D1" w:rsidR="00053286" w:rsidRDefault="00053286" w:rsidP="00053286"/>
    <w:p w14:paraId="16F840B6" w14:textId="4CD75517" w:rsidR="00053286" w:rsidRDefault="00053286" w:rsidP="00053286"/>
    <w:p w14:paraId="7BE83E6D" w14:textId="49A45AA4" w:rsidR="00053286" w:rsidRDefault="00053286" w:rsidP="00382B99">
      <w:pPr>
        <w:pStyle w:val="ListParagraph"/>
        <w:numPr>
          <w:ilvl w:val="0"/>
          <w:numId w:val="1"/>
        </w:numPr>
      </w:pPr>
      <w:r>
        <w:t>Development of Laser Based Plasma Diagnostics for Fusion Research on NSTX-U,</w:t>
      </w:r>
      <w:r w:rsidRPr="00053286">
        <w:t xml:space="preserve"> ROBERT ADAM BARCHFELD</w:t>
      </w:r>
      <w:r w:rsidR="00382B99">
        <w:t>.</w:t>
      </w:r>
    </w:p>
    <w:p w14:paraId="34500CA2" w14:textId="77777777" w:rsidR="00382B99" w:rsidRPr="00053286" w:rsidRDefault="00382B99" w:rsidP="00071FEA">
      <w:pPr>
        <w:pStyle w:val="ListParagraph"/>
      </w:pPr>
    </w:p>
    <w:sectPr w:rsidR="00382B99" w:rsidRPr="0005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7A7E"/>
    <w:multiLevelType w:val="hybridMultilevel"/>
    <w:tmpl w:val="B530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F3DF9"/>
    <w:multiLevelType w:val="hybridMultilevel"/>
    <w:tmpl w:val="060C5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83C44"/>
    <w:multiLevelType w:val="hybridMultilevel"/>
    <w:tmpl w:val="BF362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91"/>
    <w:rsid w:val="000433AF"/>
    <w:rsid w:val="00046B4C"/>
    <w:rsid w:val="00053286"/>
    <w:rsid w:val="00053556"/>
    <w:rsid w:val="00071FEA"/>
    <w:rsid w:val="00131992"/>
    <w:rsid w:val="00141A21"/>
    <w:rsid w:val="002E3187"/>
    <w:rsid w:val="00382B99"/>
    <w:rsid w:val="00391A67"/>
    <w:rsid w:val="004578D6"/>
    <w:rsid w:val="004A5387"/>
    <w:rsid w:val="00500B90"/>
    <w:rsid w:val="00511A72"/>
    <w:rsid w:val="005726A3"/>
    <w:rsid w:val="005900E5"/>
    <w:rsid w:val="00676823"/>
    <w:rsid w:val="006E3224"/>
    <w:rsid w:val="00854009"/>
    <w:rsid w:val="00896405"/>
    <w:rsid w:val="00920F68"/>
    <w:rsid w:val="009A45A6"/>
    <w:rsid w:val="00A611C2"/>
    <w:rsid w:val="00B240AF"/>
    <w:rsid w:val="00BE111D"/>
    <w:rsid w:val="00DB57E3"/>
    <w:rsid w:val="00DD7291"/>
    <w:rsid w:val="00E57808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1BED"/>
  <w15:chartTrackingRefBased/>
  <w15:docId w15:val="{ECF1CADC-F744-42A7-B34B-969EB1EA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3286"/>
  </w:style>
  <w:style w:type="character" w:customStyle="1" w:styleId="DateChar">
    <w:name w:val="Date Char"/>
    <w:basedOn w:val="DefaultParagraphFont"/>
    <w:link w:val="Date"/>
    <w:uiPriority w:val="99"/>
    <w:semiHidden/>
    <w:rsid w:val="00053286"/>
  </w:style>
  <w:style w:type="paragraph" w:styleId="Caption">
    <w:name w:val="caption"/>
    <w:basedOn w:val="Normal"/>
    <w:next w:val="Normal"/>
    <w:uiPriority w:val="35"/>
    <w:unhideWhenUsed/>
    <w:qFormat/>
    <w:rsid w:val="000532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82B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682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57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8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8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2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tinstruments.com/MicroTech_Resources/Polarizer-Datasheet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ep.turbifycdn.com/ty/cdn/eeffppkk/Free-Standing-Wire-Grid-Polarizers.pdf?t=1764713719&amp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www.reflexusa.com/wigrpo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6</cp:revision>
  <dcterms:created xsi:type="dcterms:W3CDTF">2026-02-13T02:35:00Z</dcterms:created>
  <dcterms:modified xsi:type="dcterms:W3CDTF">2026-02-17T05:13:00Z</dcterms:modified>
</cp:coreProperties>
</file>