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0FA" w14:textId="77777777"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14:paraId="4E408F8A" w14:textId="77777777"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14:paraId="4C4A18D0"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1DCF8E3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14:paraId="3E9032E4"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3CFD3D47"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14:paraId="5A24AE9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14:paraId="2E7966E1"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51A6D47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14:paraId="0832424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14:paraId="0B24B413"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14:paraId="1A1CE511"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618C7E70"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14:paraId="65DB708B"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14:paraId="511CFA66" w14:textId="77777777" w:rsidTr="000E28D2">
        <w:trPr>
          <w:cantSplit/>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14:paraId="026C8C2D"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14:paraId="194A43F0" w14:textId="77777777" w:rsidR="00EF05B6" w:rsidRPr="00932894" w:rsidRDefault="00C3111A" w:rsidP="000E28D2">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14:paraId="7080A3F1"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5FBEEBF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A6FB641"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AAFACAF" w14:textId="77777777" w:rsidR="00331DCE" w:rsidRPr="00932894" w:rsidRDefault="007D04D9" w:rsidP="000E28D2">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14:paraId="5D638D57" w14:textId="77777777" w:rsidTr="000E28D2">
        <w:trPr>
          <w:cantSplit/>
          <w:jc w:val="center"/>
        </w:trPr>
        <w:tc>
          <w:tcPr>
            <w:tcW w:w="701" w:type="dxa"/>
            <w:vMerge/>
            <w:tcBorders>
              <w:left w:val="single" w:sz="6" w:space="0" w:color="auto"/>
              <w:right w:val="single" w:sz="4" w:space="0" w:color="auto"/>
            </w:tcBorders>
            <w:vAlign w:val="center"/>
          </w:tcPr>
          <w:p w14:paraId="121E43BF"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E19BF25"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2CC6B03B"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14:paraId="6D2E5AB1" w14:textId="77777777" w:rsidTr="000E28D2">
        <w:trPr>
          <w:cantSplit/>
          <w:jc w:val="center"/>
        </w:trPr>
        <w:tc>
          <w:tcPr>
            <w:tcW w:w="701" w:type="dxa"/>
            <w:vMerge/>
            <w:tcBorders>
              <w:left w:val="single" w:sz="6" w:space="0" w:color="auto"/>
              <w:right w:val="single" w:sz="4" w:space="0" w:color="auto"/>
            </w:tcBorders>
            <w:vAlign w:val="center"/>
          </w:tcPr>
          <w:p w14:paraId="4F322E80"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32ED3EB" w14:textId="77777777" w:rsidR="00331DCE" w:rsidRPr="00932894" w:rsidRDefault="00331DCE" w:rsidP="000E28D2">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4684BC08"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14:paraId="25AAED24"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265A25B3"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B64FEFE" w14:textId="77777777" w:rsidR="00331DCE" w:rsidRPr="00AE2B20" w:rsidRDefault="00331DCE"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C97549B" w14:textId="6DD396EF" w:rsidR="007D04D9" w:rsidRPr="00BE2A9C" w:rsidRDefault="00464D55"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正</w:t>
            </w:r>
            <w:r w:rsidR="007D04D9" w:rsidRPr="00BE2A9C">
              <w:rPr>
                <w:rFonts w:ascii="Times New Roman" w:eastAsia="SimSun" w:hAnsi="Times New Roman" w:cs="Times New Roman" w:hint="eastAsia"/>
                <w:color w:val="000000" w:themeColor="text1"/>
                <w:sz w:val="20"/>
                <w:szCs w:val="24"/>
              </w:rPr>
              <w:t>文</w:t>
            </w:r>
            <w:r w:rsidR="007D04D9" w:rsidRPr="00BE2A9C">
              <w:rPr>
                <w:rFonts w:ascii="Times New Roman" w:eastAsia="SimSun" w:hAnsi="Times New Roman" w:cs="Times New Roman" w:hint="eastAsia"/>
                <w:color w:val="000000" w:themeColor="text1"/>
                <w:sz w:val="20"/>
                <w:szCs w:val="24"/>
              </w:rPr>
              <w:t>1</w:t>
            </w:r>
            <w:r w:rsidR="007D04D9" w:rsidRPr="00BE2A9C">
              <w:rPr>
                <w:rFonts w:ascii="Times New Roman" w:eastAsia="SimSun" w:hAnsi="Times New Roman" w:cs="Times New Roman"/>
                <w:color w:val="000000" w:themeColor="text1"/>
                <w:sz w:val="20"/>
                <w:szCs w:val="24"/>
              </w:rPr>
              <w:t>.4.1</w:t>
            </w:r>
            <w:r w:rsidR="007D04D9" w:rsidRPr="00BE2A9C">
              <w:rPr>
                <w:rFonts w:ascii="Times New Roman" w:eastAsia="SimSun" w:hAnsi="Times New Roman" w:cs="Times New Roman" w:hint="eastAsia"/>
                <w:color w:val="000000" w:themeColor="text1"/>
                <w:sz w:val="20"/>
                <w:szCs w:val="24"/>
              </w:rPr>
              <w:t>：电子回旋辐射成像简介；</w:t>
            </w:r>
            <w:r w:rsidR="00843136" w:rsidRPr="00BE2A9C">
              <w:rPr>
                <w:rFonts w:ascii="Times New Roman" w:eastAsia="SimSun" w:hAnsi="Times New Roman" w:cs="Times New Roman" w:hint="eastAsia"/>
                <w:color w:val="000000" w:themeColor="text1"/>
                <w:sz w:val="20"/>
                <w:szCs w:val="24"/>
              </w:rPr>
              <w:t>针对大尺度光学成像透镜表面反射率较高的问题，提出通过表面刻槽的方式，以有效提高透射率，从而提升成像系</w:t>
            </w:r>
            <w:bookmarkStart w:id="0" w:name="_GoBack"/>
            <w:bookmarkEnd w:id="0"/>
            <w:r w:rsidR="00843136" w:rsidRPr="00BE2A9C">
              <w:rPr>
                <w:rFonts w:ascii="Times New Roman" w:eastAsia="SimSun" w:hAnsi="Times New Roman" w:cs="Times New Roman" w:hint="eastAsia"/>
                <w:color w:val="000000" w:themeColor="text1"/>
                <w:sz w:val="20"/>
                <w:szCs w:val="24"/>
              </w:rPr>
              <w:t>统的信噪比。</w:t>
            </w:r>
          </w:p>
          <w:p w14:paraId="74957B5F" w14:textId="69525086" w:rsidR="007D04D9" w:rsidRPr="00843136" w:rsidRDefault="007D04D9" w:rsidP="000E28D2">
            <w:pPr>
              <w:snapToGrid w:val="0"/>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0"/>
                <w:szCs w:val="24"/>
              </w:rPr>
              <w:t>附录</w:t>
            </w:r>
            <w:r w:rsidRPr="00BE2A9C">
              <w:rPr>
                <w:rFonts w:ascii="Times New Roman" w:eastAsia="SimSun" w:hAnsi="Times New Roman" w:cs="Times New Roman" w:hint="eastAsia"/>
                <w:color w:val="000000" w:themeColor="text1"/>
                <w:sz w:val="20"/>
                <w:szCs w:val="24"/>
              </w:rPr>
              <w:t>A</w:t>
            </w:r>
            <w:r w:rsidRPr="00BE2A9C">
              <w:rPr>
                <w:rFonts w:ascii="Times New Roman" w:eastAsia="SimSun" w:hAnsi="Times New Roman" w:cs="Times New Roman"/>
                <w:color w:val="000000" w:themeColor="text1"/>
                <w:sz w:val="20"/>
                <w:szCs w:val="24"/>
              </w:rPr>
              <w:t>.1</w:t>
            </w:r>
            <w:r w:rsidRPr="00BE2A9C">
              <w:rPr>
                <w:rFonts w:ascii="Times New Roman" w:eastAsia="SimSun" w:hAnsi="Times New Roman" w:cs="Times New Roman" w:hint="eastAsia"/>
                <w:color w:val="000000" w:themeColor="text1"/>
                <w:sz w:val="20"/>
                <w:szCs w:val="24"/>
              </w:rPr>
              <w:t>节</w:t>
            </w:r>
            <w:r w:rsidR="00843136" w:rsidRPr="00BE2A9C">
              <w:rPr>
                <w:rFonts w:ascii="Times New Roman" w:eastAsia="SimSun" w:hAnsi="Times New Roman" w:cs="Times New Roman" w:hint="eastAsia"/>
                <w:color w:val="000000" w:themeColor="text1"/>
                <w:sz w:val="20"/>
                <w:szCs w:val="24"/>
              </w:rPr>
              <w:t>；</w:t>
            </w:r>
            <w:r w:rsidR="00464D55" w:rsidRPr="00BE2A9C">
              <w:rPr>
                <w:rFonts w:ascii="Times New Roman" w:eastAsia="SimSun" w:hAnsi="Times New Roman" w:cs="Times New Roman" w:hint="eastAsia"/>
                <w:color w:val="000000" w:themeColor="text1"/>
                <w:sz w:val="20"/>
                <w:szCs w:val="24"/>
              </w:rPr>
              <w:t>详细</w:t>
            </w:r>
            <w:r w:rsidRPr="00BE2A9C">
              <w:rPr>
                <w:rFonts w:ascii="Times New Roman" w:eastAsia="SimSun" w:hAnsi="Times New Roman" w:cs="Times New Roman" w:hint="eastAsia"/>
                <w:color w:val="000000" w:themeColor="text1"/>
                <w:sz w:val="20"/>
                <w:szCs w:val="24"/>
              </w:rPr>
              <w:t>讨论了具体刻槽</w:t>
            </w:r>
            <w:r w:rsidR="00FA4948" w:rsidRPr="00BE2A9C">
              <w:rPr>
                <w:rFonts w:ascii="Times New Roman" w:eastAsia="SimSun" w:hAnsi="Times New Roman" w:cs="Times New Roman" w:hint="eastAsia"/>
                <w:color w:val="000000" w:themeColor="text1"/>
                <w:sz w:val="20"/>
                <w:szCs w:val="24"/>
              </w:rPr>
              <w:t>结构</w:t>
            </w:r>
            <w:r w:rsidRPr="00BE2A9C">
              <w:rPr>
                <w:rFonts w:ascii="Times New Roman" w:eastAsia="SimSun" w:hAnsi="Times New Roman" w:cs="Times New Roman" w:hint="eastAsia"/>
                <w:color w:val="000000" w:themeColor="text1"/>
                <w:sz w:val="20"/>
                <w:szCs w:val="24"/>
              </w:rPr>
              <w:t>以及</w:t>
            </w:r>
            <w:r w:rsidRPr="00BE2A9C">
              <w:rPr>
                <w:rFonts w:ascii="Times New Roman" w:eastAsia="SimSun" w:hAnsi="Times New Roman" w:cs="Times New Roman" w:hint="eastAsia"/>
                <w:color w:val="000000" w:themeColor="text1"/>
                <w:sz w:val="20"/>
                <w:szCs w:val="24"/>
              </w:rPr>
              <w:t>F</w:t>
            </w:r>
            <w:r w:rsidRPr="00BE2A9C">
              <w:rPr>
                <w:rFonts w:ascii="Times New Roman" w:eastAsia="SimSun" w:hAnsi="Times New Roman" w:cs="Times New Roman"/>
                <w:color w:val="000000" w:themeColor="text1"/>
                <w:sz w:val="20"/>
                <w:szCs w:val="24"/>
              </w:rPr>
              <w:t>DTD</w:t>
            </w:r>
            <w:r w:rsidRPr="00BE2A9C">
              <w:rPr>
                <w:rFonts w:ascii="Times New Roman" w:eastAsia="SimSun" w:hAnsi="Times New Roman" w:cs="Times New Roman" w:hint="eastAsia"/>
                <w:color w:val="000000" w:themeColor="text1"/>
                <w:sz w:val="20"/>
                <w:szCs w:val="24"/>
              </w:rPr>
              <w:t>模拟和等效介质层的理论计算并</w:t>
            </w:r>
            <w:r w:rsidR="00843136" w:rsidRPr="00BE2A9C">
              <w:rPr>
                <w:rFonts w:ascii="Times New Roman" w:eastAsia="SimSun" w:hAnsi="Times New Roman" w:cs="Times New Roman" w:hint="eastAsia"/>
                <w:color w:val="000000" w:themeColor="text1"/>
                <w:sz w:val="20"/>
                <w:szCs w:val="24"/>
              </w:rPr>
              <w:t>通过</w:t>
            </w:r>
            <w:r w:rsidRPr="00BE2A9C">
              <w:rPr>
                <w:rFonts w:ascii="Times New Roman" w:eastAsia="SimSun" w:hAnsi="Times New Roman" w:cs="Times New Roman" w:hint="eastAsia"/>
                <w:color w:val="000000" w:themeColor="text1"/>
                <w:sz w:val="20"/>
                <w:szCs w:val="24"/>
              </w:rPr>
              <w:t>实验</w:t>
            </w:r>
            <w:r w:rsidR="00843136" w:rsidRPr="00BE2A9C">
              <w:rPr>
                <w:rFonts w:ascii="Times New Roman" w:eastAsia="SimSun" w:hAnsi="Times New Roman" w:cs="Times New Roman" w:hint="eastAsia"/>
                <w:color w:val="000000" w:themeColor="text1"/>
                <w:sz w:val="20"/>
                <w:szCs w:val="24"/>
              </w:rPr>
              <w:t>得到</w:t>
            </w:r>
            <w:r w:rsidR="00FA4948" w:rsidRPr="00BE2A9C">
              <w:rPr>
                <w:rFonts w:ascii="Times New Roman" w:eastAsia="SimSun" w:hAnsi="Times New Roman" w:cs="Times New Roman" w:hint="eastAsia"/>
                <w:color w:val="000000" w:themeColor="text1"/>
                <w:sz w:val="20"/>
                <w:szCs w:val="24"/>
              </w:rPr>
              <w:t>验证</w:t>
            </w:r>
            <w:r w:rsidRPr="00BE2A9C">
              <w:rPr>
                <w:rFonts w:ascii="Times New Roman" w:eastAsia="SimSun" w:hAnsi="Times New Roman" w:cs="Times New Roman" w:hint="eastAsia"/>
                <w:color w:val="000000" w:themeColor="text1"/>
                <w:sz w:val="20"/>
                <w:szCs w:val="24"/>
              </w:rPr>
              <w:t>。</w:t>
            </w:r>
          </w:p>
        </w:tc>
      </w:tr>
      <w:tr w:rsidR="00331DCE" w:rsidRPr="00932894" w14:paraId="249DFC85"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29583AD9"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8D65639"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1B695D0" w14:textId="77777777" w:rsidR="00331DCE" w:rsidRPr="00932894" w:rsidRDefault="0088278B" w:rsidP="000E28D2">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14:paraId="560ED285" w14:textId="77777777" w:rsidTr="000E28D2">
        <w:trPr>
          <w:cantSplit/>
          <w:jc w:val="center"/>
        </w:trPr>
        <w:tc>
          <w:tcPr>
            <w:tcW w:w="701" w:type="dxa"/>
            <w:vMerge/>
            <w:tcBorders>
              <w:left w:val="single" w:sz="6" w:space="0" w:color="auto"/>
              <w:right w:val="single" w:sz="4" w:space="0" w:color="auto"/>
            </w:tcBorders>
            <w:vAlign w:val="center"/>
          </w:tcPr>
          <w:p w14:paraId="5BED3762"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67285DD"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2865243"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14:paraId="05DD0A38" w14:textId="77777777" w:rsidTr="000E28D2">
        <w:trPr>
          <w:cantSplit/>
          <w:jc w:val="center"/>
        </w:trPr>
        <w:tc>
          <w:tcPr>
            <w:tcW w:w="701" w:type="dxa"/>
            <w:vMerge/>
            <w:tcBorders>
              <w:left w:val="single" w:sz="6" w:space="0" w:color="auto"/>
              <w:right w:val="single" w:sz="4" w:space="0" w:color="auto"/>
            </w:tcBorders>
            <w:vAlign w:val="center"/>
          </w:tcPr>
          <w:p w14:paraId="11AF0DA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3ABE1F7"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0884D6"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14:paraId="369913B6"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0BDDBF38"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4FD75A6" w14:textId="77777777" w:rsidR="00AE2B20" w:rsidRPr="00AE2B20" w:rsidRDefault="00AE2B20"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A9744E3" w14:textId="77777777" w:rsidR="00AE2B20" w:rsidRPr="00BE2A9C" w:rsidRDefault="0088278B"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color w:val="000000" w:themeColor="text1"/>
                <w:sz w:val="20"/>
                <w:szCs w:val="24"/>
              </w:rPr>
              <w:t xml:space="preserve">4.3 </w:t>
            </w:r>
            <w:r w:rsidRPr="00BE2A9C">
              <w:rPr>
                <w:rFonts w:ascii="Times New Roman" w:eastAsia="SimSun" w:hAnsi="Times New Roman" w:cs="Times New Roman" w:hint="eastAsia"/>
                <w:color w:val="000000" w:themeColor="text1"/>
                <w:sz w:val="20"/>
                <w:szCs w:val="24"/>
              </w:rPr>
              <w:t>均匀电磁场中电子与电磁波的相互作用；</w:t>
            </w:r>
          </w:p>
          <w:p w14:paraId="383A7B4D" w14:textId="77777777" w:rsidR="0088278B" w:rsidRPr="00932894" w:rsidRDefault="0088278B" w:rsidP="000E28D2">
            <w:pPr>
              <w:snapToGrid w:val="0"/>
              <w:rPr>
                <w:rFonts w:ascii="Times New Roman" w:eastAsia="SimSun" w:hAnsi="Times New Roman" w:cs="Times New Roman"/>
                <w:color w:val="000000" w:themeColor="text1"/>
                <w:sz w:val="24"/>
                <w:szCs w:val="24"/>
              </w:rPr>
            </w:pPr>
            <w:r w:rsidRPr="00BE2A9C">
              <w:rPr>
                <w:rFonts w:ascii="Times New Roman" w:eastAsia="SimSun" w:hAnsi="Times New Roman" w:cs="Times New Roman" w:hint="eastAsia"/>
                <w:color w:val="000000" w:themeColor="text1"/>
                <w:sz w:val="20"/>
                <w:szCs w:val="24"/>
              </w:rPr>
              <w:t>提出了</w:t>
            </w:r>
            <w:r w:rsidRPr="00BE2A9C">
              <w:rPr>
                <w:rFonts w:ascii="Times New Roman" w:eastAsia="SimSun" w:hAnsi="Times New Roman" w:cs="Times New Roman"/>
                <w:color w:val="000000" w:themeColor="text1"/>
                <w:sz w:val="20"/>
                <w:szCs w:val="24"/>
              </w:rPr>
              <w:t>ADE</w:t>
            </w:r>
            <w:r w:rsidRPr="00BE2A9C">
              <w:rPr>
                <w:rFonts w:ascii="Times New Roman" w:eastAsia="SimSun" w:hAnsi="Times New Roman" w:cs="Times New Roman" w:hint="eastAsia"/>
                <w:color w:val="000000" w:themeColor="text1"/>
                <w:sz w:val="20"/>
                <w:szCs w:val="24"/>
              </w:rPr>
              <w:t>共振和电磁波偏振之间的关系，并通过保体积算法验证了电磁波和电子共振过程中能量转移关系和量子模型的一致性。</w:t>
            </w:r>
          </w:p>
        </w:tc>
      </w:tr>
      <w:tr w:rsidR="00AE2B20" w:rsidRPr="00932894" w14:paraId="2CB66B03"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4F60088C" w14:textId="77777777" w:rsidR="00AE2B20" w:rsidRPr="00BE2A9C" w:rsidRDefault="001D58B5" w:rsidP="000E28D2">
            <w:pPr>
              <w:snapToGrid w:val="0"/>
              <w:spacing w:beforeLines="50" w:before="156"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color w:val="000000" w:themeColor="text1"/>
                <w:sz w:val="22"/>
                <w:szCs w:val="24"/>
              </w:rPr>
              <w:t>专家组意见（</w:t>
            </w:r>
            <w:r w:rsidRPr="00BE2A9C">
              <w:rPr>
                <w:rFonts w:ascii="Times New Roman" w:eastAsia="SimSun" w:hAnsi="Times New Roman" w:cs="Times New Roman" w:hint="eastAsia"/>
                <w:color w:val="000000" w:themeColor="text1"/>
                <w:sz w:val="22"/>
                <w:szCs w:val="24"/>
              </w:rPr>
              <w:t>请审核以上相关性说明是否属实，并</w:t>
            </w:r>
            <w:r w:rsidR="00AE2B20" w:rsidRPr="00BE2A9C">
              <w:rPr>
                <w:rFonts w:ascii="Times New Roman" w:eastAsia="SimSun" w:hAnsi="Times New Roman" w:cs="Times New Roman"/>
                <w:color w:val="000000" w:themeColor="text1"/>
                <w:sz w:val="22"/>
                <w:szCs w:val="24"/>
              </w:rPr>
              <w:t>对学术成果</w:t>
            </w:r>
            <w:r w:rsidRPr="00BE2A9C">
              <w:rPr>
                <w:rFonts w:ascii="Times New Roman" w:eastAsia="SimSun" w:hAnsi="Times New Roman" w:cs="Times New Roman" w:hint="eastAsia"/>
                <w:color w:val="000000" w:themeColor="text1"/>
                <w:sz w:val="22"/>
                <w:szCs w:val="24"/>
              </w:rPr>
              <w:t>与</w:t>
            </w:r>
            <w:r w:rsidRPr="00BE2A9C">
              <w:rPr>
                <w:rFonts w:ascii="Times New Roman" w:eastAsia="SimSun" w:hAnsi="Times New Roman" w:cs="Times New Roman"/>
                <w:color w:val="000000" w:themeColor="text1"/>
                <w:sz w:val="22"/>
                <w:szCs w:val="24"/>
              </w:rPr>
              <w:t>学位论文整体</w:t>
            </w:r>
            <w:r w:rsidRPr="00BE2A9C">
              <w:rPr>
                <w:rFonts w:ascii="Times New Roman" w:eastAsia="SimSun" w:hAnsi="Times New Roman" w:cs="Times New Roman" w:hint="eastAsia"/>
                <w:color w:val="000000" w:themeColor="text1"/>
                <w:sz w:val="22"/>
                <w:szCs w:val="24"/>
              </w:rPr>
              <w:t>相关性做出</w:t>
            </w:r>
            <w:r w:rsidR="00AE2B20" w:rsidRPr="00BE2A9C">
              <w:rPr>
                <w:rFonts w:ascii="Times New Roman" w:eastAsia="SimSun" w:hAnsi="Times New Roman" w:cs="Times New Roman" w:hint="eastAsia"/>
                <w:color w:val="000000" w:themeColor="text1"/>
                <w:sz w:val="22"/>
                <w:szCs w:val="24"/>
              </w:rPr>
              <w:t>审核</w:t>
            </w:r>
            <w:r w:rsidRPr="00BE2A9C">
              <w:rPr>
                <w:rFonts w:ascii="Times New Roman" w:eastAsia="SimSun" w:hAnsi="Times New Roman" w:cs="Times New Roman" w:hint="eastAsia"/>
                <w:color w:val="000000" w:themeColor="text1"/>
                <w:sz w:val="22"/>
                <w:szCs w:val="24"/>
              </w:rPr>
              <w:t>说明</w:t>
            </w:r>
            <w:r w:rsidR="00AE2B20" w:rsidRPr="00BE2A9C">
              <w:rPr>
                <w:rFonts w:ascii="Times New Roman" w:eastAsia="SimSun" w:hAnsi="Times New Roman" w:cs="Times New Roman"/>
                <w:color w:val="000000" w:themeColor="text1"/>
                <w:sz w:val="22"/>
                <w:szCs w:val="24"/>
              </w:rPr>
              <w:t>）：</w:t>
            </w:r>
          </w:p>
          <w:p w14:paraId="5774B0D6" w14:textId="77777777" w:rsidR="008E7A96"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相关性说明属实。</w:t>
            </w:r>
          </w:p>
          <w:p w14:paraId="357C0BC5" w14:textId="7C6639C4" w:rsidR="00F84B93"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论文基于的实验数据来自组内电子回旋辐射成像诊断所观测到的异常辐射信号，成果一</w:t>
            </w:r>
            <w:r w:rsidR="008E7A96" w:rsidRPr="00BE2A9C">
              <w:rPr>
                <w:rFonts w:ascii="Times New Roman" w:eastAsia="SimSun" w:hAnsi="Times New Roman" w:cs="Times New Roman" w:hint="eastAsia"/>
                <w:color w:val="000000" w:themeColor="text1"/>
                <w:sz w:val="22"/>
                <w:szCs w:val="24"/>
              </w:rPr>
              <w:t>提供了诊断信号信噪比的有效改善手段，为后续理论数值模拟工作的开展提供了重要基础。成果二从量子角度出发，引入角动量这一物理量，清晰地解释了非热化电子引起反常多普勒效应</w:t>
            </w:r>
            <w:r w:rsidR="004C1261" w:rsidRPr="00BE2A9C">
              <w:rPr>
                <w:rFonts w:ascii="Times New Roman" w:eastAsia="SimSun" w:hAnsi="Times New Roman" w:cs="Times New Roman" w:hint="eastAsia"/>
                <w:color w:val="000000" w:themeColor="text1"/>
                <w:sz w:val="22"/>
                <w:szCs w:val="24"/>
              </w:rPr>
              <w:t>的</w:t>
            </w:r>
            <w:r w:rsidR="008E7A96" w:rsidRPr="00BE2A9C">
              <w:rPr>
                <w:rFonts w:ascii="Times New Roman" w:eastAsia="SimSun" w:hAnsi="Times New Roman" w:cs="Times New Roman" w:hint="eastAsia"/>
                <w:color w:val="000000" w:themeColor="text1"/>
                <w:sz w:val="22"/>
                <w:szCs w:val="24"/>
              </w:rPr>
              <w:t>共振条件，是论文理论工作中一个重要的创新点</w:t>
            </w:r>
            <w:r w:rsidR="004C1261" w:rsidRPr="00BE2A9C">
              <w:rPr>
                <w:rFonts w:ascii="Times New Roman" w:eastAsia="SimSun" w:hAnsi="Times New Roman" w:cs="Times New Roman" w:hint="eastAsia"/>
                <w:color w:val="000000" w:themeColor="text1"/>
                <w:sz w:val="22"/>
                <w:szCs w:val="24"/>
              </w:rPr>
              <w:t>，一审即被</w:t>
            </w:r>
            <w:r w:rsidR="004C1261" w:rsidRPr="00BE2A9C">
              <w:rPr>
                <w:rFonts w:ascii="Times New Roman" w:eastAsia="SimSun" w:hAnsi="Times New Roman" w:cs="Times New Roman" w:hint="eastAsia"/>
                <w:color w:val="000000" w:themeColor="text1"/>
                <w:sz w:val="22"/>
                <w:szCs w:val="24"/>
              </w:rPr>
              <w:t>CPB</w:t>
            </w:r>
            <w:r w:rsidR="004C1261" w:rsidRPr="00BE2A9C">
              <w:rPr>
                <w:rFonts w:ascii="Times New Roman" w:eastAsia="SimSun" w:hAnsi="Times New Roman" w:cs="Times New Roman" w:hint="eastAsia"/>
                <w:color w:val="000000" w:themeColor="text1"/>
                <w:sz w:val="22"/>
                <w:szCs w:val="24"/>
              </w:rPr>
              <w:t>顺利接收。</w:t>
            </w:r>
          </w:p>
          <w:p w14:paraId="3234BFFF" w14:textId="67835C62" w:rsidR="00F84B93" w:rsidRPr="00AE2B20" w:rsidRDefault="00F84B93" w:rsidP="000E28D2">
            <w:pPr>
              <w:snapToGrid w:val="0"/>
              <w:spacing w:afterLines="30" w:after="93"/>
              <w:rPr>
                <w:rFonts w:ascii="Times New Roman" w:eastAsia="SimSun" w:hAnsi="Times New Roman" w:cs="Times New Roman"/>
                <w:color w:val="000000" w:themeColor="text1"/>
                <w:sz w:val="24"/>
                <w:szCs w:val="24"/>
              </w:rPr>
            </w:pPr>
          </w:p>
        </w:tc>
      </w:tr>
      <w:tr w:rsidR="00AE2B20" w:rsidRPr="00932894" w14:paraId="16D8E642" w14:textId="77777777" w:rsidTr="000E28D2">
        <w:trPr>
          <w:cantSplit/>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14:paraId="6D340F9B" w14:textId="77777777" w:rsidR="00AE2B20" w:rsidRPr="00932894" w:rsidRDefault="00AE2B20" w:rsidP="000E28D2">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01478C06" w14:textId="2434FDC4" w:rsidR="00AE2B20" w:rsidRPr="00932894" w:rsidRDefault="000E28D2"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郑坚</w:t>
            </w:r>
          </w:p>
        </w:tc>
        <w:tc>
          <w:tcPr>
            <w:tcW w:w="851" w:type="dxa"/>
            <w:gridSpan w:val="2"/>
            <w:tcBorders>
              <w:top w:val="single" w:sz="4" w:space="0" w:color="auto"/>
              <w:left w:val="single" w:sz="6" w:space="0" w:color="auto"/>
              <w:bottom w:val="single" w:sz="4" w:space="0" w:color="auto"/>
              <w:right w:val="single" w:sz="4" w:space="0" w:color="auto"/>
            </w:tcBorders>
            <w:vAlign w:val="center"/>
          </w:tcPr>
          <w:p w14:paraId="30D36612"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14:paraId="38FF9A9B" w14:textId="74C1DD07"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丁卫星</w:t>
            </w:r>
          </w:p>
        </w:tc>
        <w:tc>
          <w:tcPr>
            <w:tcW w:w="851" w:type="dxa"/>
            <w:tcBorders>
              <w:top w:val="single" w:sz="4" w:space="0" w:color="auto"/>
              <w:left w:val="single" w:sz="6" w:space="0" w:color="auto"/>
              <w:bottom w:val="single" w:sz="4" w:space="0" w:color="auto"/>
              <w:right w:val="single" w:sz="4" w:space="0" w:color="auto"/>
            </w:tcBorders>
            <w:vAlign w:val="center"/>
          </w:tcPr>
          <w:p w14:paraId="40DAF806"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14:paraId="2B69D9E5" w14:textId="73821C23"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庄革</w:t>
            </w:r>
          </w:p>
        </w:tc>
      </w:tr>
      <w:tr w:rsidR="00AE2B20" w:rsidRPr="00932894" w14:paraId="735F264B"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1A063112" w14:textId="77777777" w:rsidR="00AE2B20" w:rsidRPr="00932894" w:rsidRDefault="00AE2B20" w:rsidP="000E28D2">
            <w:pPr>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14:paraId="7A9530C4" w14:textId="77777777" w:rsidR="00AE2B20" w:rsidRDefault="00AE2B20" w:rsidP="000E28D2">
            <w:pPr>
              <w:snapToGrid w:val="0"/>
              <w:spacing w:afterLines="50" w:after="156"/>
              <w:rPr>
                <w:rFonts w:ascii="Times New Roman" w:eastAsia="SimSun" w:hAnsi="Times New Roman" w:cs="Times New Roman"/>
                <w:color w:val="000000" w:themeColor="text1"/>
                <w:sz w:val="24"/>
                <w:szCs w:val="24"/>
              </w:rPr>
            </w:pPr>
          </w:p>
          <w:p w14:paraId="487CB601" w14:textId="77777777" w:rsidR="00AE2B20" w:rsidRPr="00932894" w:rsidRDefault="00AE2B20" w:rsidP="000E28D2">
            <w:pPr>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14:paraId="574AE8F5" w14:textId="490DCC77" w:rsidR="00E25D6B" w:rsidRPr="00BE2A9C" w:rsidRDefault="00E25D6B" w:rsidP="00BE2A9C">
      <w:pPr>
        <w:tabs>
          <w:tab w:val="left" w:pos="2230"/>
        </w:tabs>
        <w:rPr>
          <w:rFonts w:ascii="SimSun" w:eastAsia="SimSun" w:hAnsi="SimSun"/>
        </w:rPr>
      </w:pPr>
    </w:p>
    <w:sectPr w:rsidR="00E25D6B" w:rsidRPr="00BE2A9C"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C8B16" w14:textId="77777777" w:rsidR="00A765A9" w:rsidRDefault="00A765A9">
      <w:r>
        <w:separator/>
      </w:r>
    </w:p>
  </w:endnote>
  <w:endnote w:type="continuationSeparator" w:id="0">
    <w:p w14:paraId="09EF4C12" w14:textId="77777777" w:rsidR="00A765A9" w:rsidRDefault="00A7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altName w:val="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14:paraId="4D95626C" w14:textId="77777777"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14:paraId="76EDB414" w14:textId="77777777" w:rsidR="00C0793B" w:rsidRDefault="00A76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07D01" w14:textId="77777777" w:rsidR="00A765A9" w:rsidRDefault="00A765A9">
      <w:r>
        <w:separator/>
      </w:r>
    </w:p>
  </w:footnote>
  <w:footnote w:type="continuationSeparator" w:id="0">
    <w:p w14:paraId="0C2CAAC0" w14:textId="77777777" w:rsidR="00A765A9" w:rsidRDefault="00A76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0E28D2"/>
    <w:rsid w:val="001D58B5"/>
    <w:rsid w:val="00232CB0"/>
    <w:rsid w:val="00331DCE"/>
    <w:rsid w:val="00373765"/>
    <w:rsid w:val="003A6FD5"/>
    <w:rsid w:val="00464D55"/>
    <w:rsid w:val="00490D49"/>
    <w:rsid w:val="004C1261"/>
    <w:rsid w:val="0051688A"/>
    <w:rsid w:val="00542EE6"/>
    <w:rsid w:val="005D3789"/>
    <w:rsid w:val="006A7FD3"/>
    <w:rsid w:val="007979ED"/>
    <w:rsid w:val="007D04D9"/>
    <w:rsid w:val="007E6875"/>
    <w:rsid w:val="00843136"/>
    <w:rsid w:val="0085021C"/>
    <w:rsid w:val="0088278B"/>
    <w:rsid w:val="008B4288"/>
    <w:rsid w:val="008C7E1A"/>
    <w:rsid w:val="008E7A96"/>
    <w:rsid w:val="008F5B2D"/>
    <w:rsid w:val="009838C7"/>
    <w:rsid w:val="009A55A1"/>
    <w:rsid w:val="009E46C9"/>
    <w:rsid w:val="00A07CE6"/>
    <w:rsid w:val="00A277BC"/>
    <w:rsid w:val="00A765A9"/>
    <w:rsid w:val="00AC2E16"/>
    <w:rsid w:val="00AE2B20"/>
    <w:rsid w:val="00B35DB7"/>
    <w:rsid w:val="00B61211"/>
    <w:rsid w:val="00BE2A9C"/>
    <w:rsid w:val="00C123A6"/>
    <w:rsid w:val="00C3111A"/>
    <w:rsid w:val="00D56A4D"/>
    <w:rsid w:val="00E25D6B"/>
    <w:rsid w:val="00EF05B6"/>
    <w:rsid w:val="00F21ACA"/>
    <w:rsid w:val="00F270C4"/>
    <w:rsid w:val="00F275F6"/>
    <w:rsid w:val="00F7612C"/>
    <w:rsid w:val="00F84B93"/>
    <w:rsid w:val="00FA4948"/>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78DC"/>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4</cp:revision>
  <dcterms:created xsi:type="dcterms:W3CDTF">2025-09-17T22:08:00Z</dcterms:created>
  <dcterms:modified xsi:type="dcterms:W3CDTF">2025-09-17T22:17:00Z</dcterms:modified>
</cp:coreProperties>
</file>