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Electromagnetic Waves</w:t>
      </w:r>
    </w:p>
    <w:p w14:paraId="5C87E095" w14:textId="0EF672EC" w:rsidR="00DD49B8" w:rsidRPr="002813CB" w:rsidRDefault="002813CB" w:rsidP="002813CB">
      <w:pPr>
        <w:pStyle w:val="IOPAff"/>
        <w:rPr>
          <w:strike/>
          <w:color w:val="FF0000"/>
          <w:sz w:val="20"/>
          <w:szCs w:val="20"/>
        </w:rPr>
      </w:pPr>
      <w:r w:rsidRPr="00681C8D">
        <w:rPr>
          <w:b/>
          <w:color w:val="FF0000"/>
          <w:sz w:val="20"/>
          <w:szCs w:val="20"/>
        </w:rPr>
        <w:t>1.</w:t>
      </w:r>
      <w:r w:rsidR="00DD49B8" w:rsidRPr="002813CB">
        <w:rPr>
          <w:b/>
          <w:strike/>
          <w:color w:val="FF0000"/>
          <w:sz w:val="20"/>
          <w:szCs w:val="20"/>
        </w:rPr>
        <w:t>Author Names</w:t>
      </w:r>
      <w:r w:rsidR="00DD49B8" w:rsidRPr="002813CB">
        <w:rPr>
          <w:strike/>
          <w:color w:val="FF0000"/>
          <w:sz w:val="20"/>
          <w:szCs w:val="20"/>
        </w:rPr>
        <w:t xml:space="preserve">: </w:t>
      </w:r>
    </w:p>
    <w:p w14:paraId="3BA1F2D3" w14:textId="61D37C37"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1 </w:t>
      </w:r>
      <w:r w:rsidRPr="002813CB">
        <w:rPr>
          <w:strike/>
          <w:color w:val="FF0000"/>
          <w:sz w:val="20"/>
          <w:szCs w:val="20"/>
        </w:rPr>
        <w:t>Department One, Institution One, City One, Country One</w:t>
      </w:r>
    </w:p>
    <w:p w14:paraId="2DD76748" w14:textId="4EED4EEF"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2 </w:t>
      </w:r>
      <w:r w:rsidRPr="002813CB">
        <w:rPr>
          <w:strike/>
          <w:color w:val="FF0000"/>
          <w:sz w:val="20"/>
          <w:szCs w:val="20"/>
        </w:rPr>
        <w:t>Department Two, Institution Two, City Two, Country Two</w:t>
      </w:r>
    </w:p>
    <w:p w14:paraId="36DC194C" w14:textId="77777777" w:rsidR="00DD49B8" w:rsidRPr="002813CB" w:rsidRDefault="00DD49B8" w:rsidP="00D43152">
      <w:pPr>
        <w:pStyle w:val="IOPAff"/>
        <w:rPr>
          <w:strike/>
          <w:color w:val="FF0000"/>
          <w:sz w:val="20"/>
          <w:szCs w:val="20"/>
        </w:rPr>
      </w:pPr>
      <w:r w:rsidRPr="002813CB">
        <w:rPr>
          <w:b/>
          <w:strike/>
          <w:color w:val="FF0000"/>
          <w:sz w:val="20"/>
          <w:szCs w:val="20"/>
        </w:rPr>
        <w:t>Email</w:t>
      </w:r>
      <w:r w:rsidRPr="002813CB">
        <w:rPr>
          <w:strike/>
          <w:color w:val="FF0000"/>
          <w:sz w:val="20"/>
          <w:szCs w:val="20"/>
        </w:rPr>
        <w:t>:</w:t>
      </w:r>
      <w:bookmarkStart w:id="0" w:name="_GoBack"/>
      <w:bookmarkEnd w:id="0"/>
    </w:p>
    <w:p w14:paraId="05FDABB6" w14:textId="292FC4BE" w:rsidR="00DD49B8" w:rsidRDefault="00DD49B8" w:rsidP="00D43152">
      <w:pPr>
        <w:pStyle w:val="IOPAff"/>
        <w:rPr>
          <w:strike/>
          <w:color w:val="FF0000"/>
          <w:sz w:val="20"/>
          <w:szCs w:val="20"/>
        </w:rPr>
      </w:pPr>
      <w:r w:rsidRPr="002813CB">
        <w:rPr>
          <w:strike/>
          <w:color w:val="FF0000"/>
          <w:sz w:val="20"/>
          <w:szCs w:val="20"/>
        </w:rPr>
        <w:t xml:space="preserve"> xxx@xxx.xxx</w:t>
      </w:r>
    </w:p>
    <w:p w14:paraId="289B7D93" w14:textId="77777777" w:rsidR="005567A2" w:rsidRPr="002813CB" w:rsidRDefault="005567A2" w:rsidP="00D43152">
      <w:pPr>
        <w:pStyle w:val="IOPAff"/>
        <w:rPr>
          <w:strike/>
          <w:color w:val="FF0000"/>
          <w:sz w:val="20"/>
          <w:szCs w:val="20"/>
        </w:rPr>
      </w:pPr>
    </w:p>
    <w:p w14:paraId="51C8F264" w14:textId="213890CB" w:rsidR="005A35ED" w:rsidRPr="002813CB" w:rsidRDefault="005C233F" w:rsidP="00D43152">
      <w:pPr>
        <w:pStyle w:val="IOPAff"/>
        <w:rPr>
          <w:color w:val="FF0000"/>
          <w:sz w:val="20"/>
          <w:szCs w:val="20"/>
        </w:rPr>
      </w:pPr>
      <w:r w:rsidRPr="002813CB">
        <w:rPr>
          <w:color w:val="FF0000"/>
          <w:sz w:val="20"/>
          <w:szCs w:val="20"/>
        </w:rPr>
        <w:t>Please do not include any author names or affiliations anywhere in the manuscript</w:t>
      </w:r>
      <w:r w:rsidR="001A5F32" w:rsidRPr="002813CB">
        <w:rPr>
          <w:color w:val="FF0000"/>
          <w:sz w:val="20"/>
          <w:szCs w:val="20"/>
        </w:rPr>
        <w:t xml:space="preserve"> (or any supplementary files)</w:t>
      </w:r>
    </w:p>
    <w:p w14:paraId="36B1744B" w14:textId="77777777" w:rsidR="005A35ED" w:rsidRPr="002813CB" w:rsidRDefault="005A35ED" w:rsidP="00D43152">
      <w:pPr>
        <w:pStyle w:val="IOPAff"/>
        <w:rPr>
          <w:color w:val="FF0000"/>
          <w:sz w:val="20"/>
          <w:szCs w:val="20"/>
        </w:rPr>
      </w:pPr>
    </w:p>
    <w:p w14:paraId="192809AA" w14:textId="2507C8DC" w:rsidR="00D43152" w:rsidRPr="002813CB" w:rsidRDefault="005A35ED" w:rsidP="00D43152">
      <w:pPr>
        <w:pStyle w:val="IOPAff"/>
        <w:rPr>
          <w:i/>
          <w:iCs/>
          <w:color w:val="FF0000"/>
          <w:sz w:val="20"/>
          <w:szCs w:val="20"/>
        </w:rPr>
      </w:pPr>
      <w:r w:rsidRPr="002813CB">
        <w:rPr>
          <w:i/>
          <w:iCs/>
          <w:color w:val="FF0000"/>
          <w:sz w:val="20"/>
          <w:szCs w:val="20"/>
        </w:rPr>
        <w:t>Do not include any names in file names and ensure document properties are properly anonymised.</w:t>
      </w:r>
    </w:p>
    <w:p w14:paraId="30077921" w14:textId="37B2FDD3" w:rsidR="00D43152" w:rsidRDefault="00D43152" w:rsidP="00D43152">
      <w:pPr>
        <w:pStyle w:val="IOPAff"/>
      </w:pP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1"/>
          <w:footerReference w:type="default" r:id="rId12"/>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09382E8F" w:rsidR="0020434C" w:rsidRDefault="0020434C" w:rsidP="0020434C">
      <w:pPr>
        <w:pStyle w:val="IOPText"/>
        <w:rPr>
          <w:noProof/>
        </w:rPr>
      </w:pPr>
      <w:r>
        <w:rPr>
          <w:noProof/>
        </w:rPr>
        <w:t xml:space="preserve">In the beginning of burning plasma device discharge (current ramp up phase), the magnetohydrodynamic (MHD) </w:t>
      </w:r>
      <w:r>
        <w:rPr>
          <w:noProof/>
        </w:rPr>
        <w:t>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w:t>
      </w:r>
      <w:r>
        <w:rPr>
          <w:noProof/>
        </w:rPr>
        <w:lastRenderedPageBreak/>
        <w:t>electrons, known as runaway electrons, can inflict severe 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06F91D87" w14:textId="77AB34A5" w:rsidR="0020434C" w:rsidRDefault="0020434C" w:rsidP="0020434C">
      <w:pPr>
        <w:pStyle w:val="IOPText"/>
        <w:rPr>
          <w:noProof/>
        </w:rPr>
      </w:pPr>
      <w:r>
        <w:rPr>
          <w:noProof/>
        </w:rPr>
        <w:t xml:space="preserve">The transport of parallel energy from electrons into rotational energy primarily occurs through three different mechanisms, including (1)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2D5531">
          <w:rPr>
            <w:noProof/>
          </w:rPr>
          <w:t>1</w:t>
        </w:r>
      </w:hyperlink>
      <w:r w:rsidR="00841803">
        <w:rPr>
          <w:noProof/>
        </w:rPr>
        <w:t>]</w:t>
      </w:r>
      <w:r w:rsidR="00841803">
        <w:rPr>
          <w:noProof/>
        </w:rPr>
        <w:fldChar w:fldCharType="end"/>
      </w:r>
      <w:r>
        <w:rPr>
          <w:noProof/>
        </w:rPr>
        <w:t>, (2) collision 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2D5531">
          <w:rPr>
            <w:noProof/>
          </w:rPr>
          <w:t>2</w:t>
        </w:r>
      </w:hyperlink>
      <w:r w:rsidR="00841803">
        <w:rPr>
          <w:noProof/>
        </w:rPr>
        <w:t>]</w:t>
      </w:r>
      <w:r w:rsidR="00841803">
        <w:rPr>
          <w:noProof/>
        </w:rPr>
        <w:fldChar w:fldCharType="end"/>
      </w:r>
      <w:r>
        <w:rPr>
          <w:noProof/>
        </w:rPr>
        <w:t xml:space="preserve">, and (3) the Anomalous Doppler Effect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2D5531">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2D5531">
          <w:rPr>
            <w:noProof/>
          </w:rPr>
          <w:t>4</w:t>
        </w:r>
      </w:hyperlink>
      <w:r w:rsidR="00841803">
        <w:rPr>
          <w:noProof/>
        </w:rPr>
        <w:t>]</w:t>
      </w:r>
      <w:r w:rsidR="00841803">
        <w:rPr>
          <w:noProof/>
        </w:rPr>
        <w:fldChar w:fldCharType="end"/>
      </w:r>
      <w:r>
        <w:rPr>
          <w:noProof/>
        </w:rPr>
        <w:t xml:space="preserve"> and the enhancement of magnetic perturbations </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2D5531">
          <w:rPr>
            <w:noProof/>
          </w:rPr>
          <w:t>5</w:t>
        </w:r>
      </w:hyperlink>
      <w:r w:rsidR="00841803">
        <w:rPr>
          <w:noProof/>
        </w:rPr>
        <w:t>]</w:t>
      </w:r>
      <w:r w:rsidR="00841803">
        <w:rPr>
          <w:noProof/>
        </w:rPr>
        <w:fldChar w:fldCharType="end"/>
      </w:r>
      <w:r>
        <w:rPr>
          <w:noProof/>
        </w:rPr>
        <w:t>, often have unintended side effects and disrupt the discharge environment. In contrast, the Anomalous Doppler Effect provides a cleaner mechanism, making it a particularly attractive avenue for further investigation.</w:t>
      </w:r>
    </w:p>
    <w:p w14:paraId="1DEE68D6" w14:textId="49A5B3F7" w:rsidR="0020434C" w:rsidRDefault="0020434C" w:rsidP="0020434C">
      <w:pPr>
        <w:pStyle w:val="IOPText"/>
        <w:rPr>
          <w:noProof/>
        </w:rPr>
      </w:pPr>
      <w:r>
        <w:rPr>
          <w:noProof/>
        </w:rPr>
        <w:t>When electrons move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under the resonant condition </w:t>
      </w:r>
      <w:r>
        <w:rPr>
          <w:rFonts w:cs="Times New Roman"/>
          <w:noProof/>
        </w:rPr>
        <w:t>ω</w:t>
      </w:r>
      <w:r>
        <w:rPr>
          <w:noProof/>
        </w:rPr>
        <w:t xml:space="preserve">-k </w:t>
      </w:r>
      <w:r>
        <w:rPr>
          <w:rFonts w:ascii="Segoe UI Symbol" w:hAnsi="Segoe UI Symbol" w:cs="Segoe UI Symbol"/>
          <w:noProof/>
        </w:rPr>
        <w:t>⃗⋅</w:t>
      </w:r>
      <w:r>
        <w:rPr>
          <w:noProof/>
        </w:rPr>
        <w:t xml:space="preserve">v </w:t>
      </w:r>
      <w:r>
        <w:rPr>
          <w:rFonts w:ascii="Segoe UI Symbol" w:hAnsi="Segoe UI Symbol" w:cs="Segoe UI Symbol"/>
          <w:noProof/>
        </w:rPr>
        <w:t>⃗</w:t>
      </w:r>
      <w:r>
        <w:rPr>
          <w:noProof/>
        </w:rPr>
        <w:t>=m</w:t>
      </w:r>
      <w:r>
        <w:rPr>
          <w:rFonts w:cs="Times New Roman"/>
          <w:noProof/>
        </w:rPr>
        <w:t>ω</w:t>
      </w:r>
      <w:r>
        <w:rPr>
          <w:noProof/>
        </w:rPr>
        <w:t xml:space="preserve">_ce, where m&lt;0 and </w:t>
      </w:r>
      <w:r>
        <w:rPr>
          <w:rFonts w:cs="Times New Roman"/>
          <w:noProof/>
        </w:rPr>
        <w:t>ω</w:t>
      </w:r>
      <w:r>
        <w:rPr>
          <w:noProof/>
        </w:rPr>
        <w:t>_ce&gt;0.This scattering results in the transfer of momentum from parallel motion to rotational motion, a phenomenon known as the Anomalous Doppler Effect. The Anomalous Doppler Effect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2D5531">
          <w:rPr>
            <w:noProof/>
          </w:rPr>
          <w:t>3</w:t>
        </w:r>
      </w:hyperlink>
      <w:r w:rsidR="00841803">
        <w:rPr>
          <w:noProof/>
        </w:rPr>
        <w:t xml:space="preserve">, </w:t>
      </w:r>
      <w:hyperlink w:anchor="_ENREF_6" w:tooltip="Nezlin, 1976 #2260" w:history="1">
        <w:r w:rsidR="002D5531">
          <w:rPr>
            <w:noProof/>
          </w:rPr>
          <w:t>6</w:t>
        </w:r>
      </w:hyperlink>
      <w:r w:rsidR="00841803">
        <w:rPr>
          <w:noProof/>
        </w:rPr>
        <w:t xml:space="preserve">, </w:t>
      </w:r>
      <w:hyperlink w:anchor="_ENREF_7" w:tooltip="Frank, 1960 #2245" w:history="1">
        <w:r w:rsidR="002D5531">
          <w:rPr>
            <w:noProof/>
          </w:rPr>
          <w:t>7</w:t>
        </w:r>
      </w:hyperlink>
      <w:r w:rsidR="00841803">
        <w:rPr>
          <w:noProof/>
        </w:rPr>
        <w:t>]</w:t>
      </w:r>
      <w:r w:rsidR="00841803">
        <w:rPr>
          <w:noProof/>
        </w:rPr>
        <w:fldChar w:fldCharType="end"/>
      </w:r>
      <w:r>
        <w:rPr>
          <w:noProof/>
        </w:rPr>
        <w:t>.</w:t>
      </w:r>
    </w:p>
    <w:p w14:paraId="5E389456" w14:textId="51A914D3" w:rsidR="0020434C" w:rsidRDefault="0020434C" w:rsidP="0020434C">
      <w:pPr>
        <w:pStyle w:val="IOPText"/>
        <w:rPr>
          <w:noProof/>
        </w:rPr>
      </w:pPr>
      <w:r>
        <w:rPr>
          <w:noProof/>
        </w:rPr>
        <w:t>Recently, the Anomalous Doppler Effect has garnered increasing attention in fields such as space radiation</w:t>
      </w:r>
      <w:r w:rsidR="00D122AD">
        <w:rPr>
          <w:rFonts w:hint="eastAsia"/>
          <w:noProof/>
          <w:lang w:eastAsia="zh-CN"/>
        </w:rPr>
        <w:t xml:space="preserve"> </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2D5531">
          <w:rPr>
            <w:noProof/>
          </w:rPr>
          <w:t>8</w:t>
        </w:r>
      </w:hyperlink>
      <w:r w:rsidR="00D122AD">
        <w:rPr>
          <w:noProof/>
        </w:rPr>
        <w:t>]</w:t>
      </w:r>
      <w:r w:rsidR="00D122AD">
        <w:rPr>
          <w:noProof/>
        </w:rPr>
        <w:fldChar w:fldCharType="end"/>
      </w:r>
      <w:r>
        <w:rPr>
          <w:noProof/>
        </w:rPr>
        <w:t xml:space="preserve"> , runaway electron instabilities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2D5531">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2D5531">
          <w:rPr>
            <w:noProof/>
          </w:rPr>
          <w:t>10</w:t>
        </w:r>
      </w:hyperlink>
      <w:r w:rsidR="00D122AD">
        <w:rPr>
          <w:noProof/>
        </w:rPr>
        <w:t>]</w:t>
      </w:r>
      <w:r w:rsidR="00D122AD">
        <w:rPr>
          <w:noProof/>
        </w:rPr>
        <w:fldChar w:fldCharType="end"/>
      </w:r>
      <w:r>
        <w:rPr>
          <w:noProof/>
        </w:rPr>
        <w:t xml:space="preserve">. It is believed that Anomalous Doppler Effect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2D5531">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2D5531">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2D5531">
          <w:rPr>
            <w:noProof/>
            <w:lang w:eastAsia="zh-CN"/>
          </w:rPr>
          <w:t>14</w:t>
        </w:r>
      </w:hyperlink>
      <w:r w:rsidR="00D122AD">
        <w:rPr>
          <w:noProof/>
          <w:lang w:eastAsia="zh-CN"/>
        </w:rPr>
        <w:t>]</w:t>
      </w:r>
      <w:r w:rsidR="00D122AD">
        <w:rPr>
          <w:noProof/>
          <w:lang w:eastAsia="zh-CN"/>
        </w:rPr>
        <w:fldChar w:fldCharType="end"/>
      </w:r>
      <w:r>
        <w:rPr>
          <w:noProof/>
        </w:rPr>
        <w:t>. Furthermore, Anomalous Doppler Effect has shown potential for suppressing runaway electron energy in tokamak discharges.</w:t>
      </w:r>
    </w:p>
    <w:p w14:paraId="3B9F82BB" w14:textId="5E90B718" w:rsidR="0020434C" w:rsidRDefault="0020434C" w:rsidP="0020434C">
      <w:pPr>
        <w:pStyle w:val="IOPText"/>
        <w:rPr>
          <w:noProof/>
        </w:rPr>
      </w:pPr>
      <w:r>
        <w:rPr>
          <w:noProof/>
        </w:rPr>
        <w:t xml:space="preserve">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2D5531">
          <w:rPr>
            <w:noProof/>
          </w:rPr>
          <w:t>15</w:t>
        </w:r>
      </w:hyperlink>
      <w:r w:rsidR="00D122AD">
        <w:rPr>
          <w:noProof/>
        </w:rPr>
        <w:t>]</w:t>
      </w:r>
      <w:r w:rsidR="00D122AD">
        <w:rPr>
          <w:noProof/>
        </w:rPr>
        <w:fldChar w:fldCharType="end"/>
      </w:r>
      <w:r>
        <w:rPr>
          <w:noProof/>
        </w:rPr>
        <w:t>, who found that high-energy runaway electrons could be significantly reduced through Anomalous Doppler Effect during lower hybrid wave heating in the Frascati Tokamak . 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71671174" w14:textId="3C0815A2" w:rsidR="0020434C" w:rsidRDefault="0020434C" w:rsidP="0020434C">
      <w:pPr>
        <w:pStyle w:val="IOPText"/>
        <w:rPr>
          <w:noProof/>
        </w:rPr>
      </w:pPr>
      <w:r>
        <w:rPr>
          <w:noProof/>
        </w:rPr>
        <w:t xml:space="preserve">Additionally, the experiment on electron beam energy transformation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2D5531">
          <w:rPr>
            <w:noProof/>
          </w:rPr>
          <w:t>16</w:t>
        </w:r>
      </w:hyperlink>
      <w:r w:rsidR="00D122AD">
        <w:rPr>
          <w:noProof/>
        </w:rPr>
        <w:t>]</w:t>
      </w:r>
      <w:r w:rsidR="00D122AD">
        <w:rPr>
          <w:noProof/>
        </w:rPr>
        <w:fldChar w:fldCharType="end"/>
      </w:r>
      <w:r>
        <w:rPr>
          <w:noProof/>
        </w:rPr>
        <w:t xml:space="preserve"> demonstrated that the transverse energy of electrons increases significantly through the Anomalous Doppler Effect when the beam excites </w:t>
      </w:r>
      <w:r>
        <w:rPr>
          <w:noProof/>
        </w:rPr>
        <w:t xml:space="preserve">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2D5531">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 Similar findings include the runaway scattering effect observed on HT-7 </w:t>
      </w:r>
      <w:r w:rsidR="00D122AD">
        <w:rPr>
          <w:noProof/>
        </w:rPr>
        <w:fldChar w:fldCharType="begin"/>
      </w:r>
      <w:r w:rsidR="00D122AD">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Pr>
          <w:noProof/>
        </w:rPr>
        <w:fldChar w:fldCharType="separate"/>
      </w:r>
      <w:r w:rsidR="00D122AD">
        <w:rPr>
          <w:noProof/>
        </w:rPr>
        <w:t>[</w:t>
      </w:r>
      <w:hyperlink w:anchor="_ENREF_17" w:tooltip="Chen, 2009 #2242" w:history="1">
        <w:r w:rsidR="002D5531">
          <w:rPr>
            <w:noProof/>
          </w:rPr>
          <w:t>17</w:t>
        </w:r>
      </w:hyperlink>
      <w:r w:rsidR="00D122AD">
        <w:rPr>
          <w:noProof/>
        </w:rPr>
        <w:t>]</w:t>
      </w:r>
      <w:r w:rsidR="00D122AD">
        <w:rPr>
          <w:noProof/>
        </w:rPr>
        <w:fldChar w:fldCharType="end"/>
      </w:r>
      <w:r>
        <w:rPr>
          <w:noProof/>
        </w:rPr>
        <w:t xml:space="preserve"> and FTU </w:t>
      </w:r>
      <w:r w:rsidR="00D122AD">
        <w:rPr>
          <w:noProof/>
        </w:rPr>
        <w:fldChar w:fldCharType="begin"/>
      </w:r>
      <w:r w:rsidR="00D122AD">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Pr>
          <w:noProof/>
        </w:rPr>
        <w:fldChar w:fldCharType="separate"/>
      </w:r>
      <w:r w:rsidR="00D122AD">
        <w:rPr>
          <w:noProof/>
        </w:rPr>
        <w:t>[</w:t>
      </w:r>
      <w:hyperlink w:anchor="_ENREF_18" w:tooltip="Bin, 2022 #2239" w:history="1">
        <w:r w:rsidR="002D5531">
          <w:rPr>
            <w:noProof/>
          </w:rPr>
          <w:t>18</w:t>
        </w:r>
      </w:hyperlink>
      <w:r w:rsidR="00D122AD">
        <w:rPr>
          <w:noProof/>
        </w:rPr>
        <w:t>]</w:t>
      </w:r>
      <w:r w:rsidR="00D122AD">
        <w:rPr>
          <w:noProof/>
        </w:rPr>
        <w:fldChar w:fldCharType="end"/>
      </w:r>
      <w:r>
        <w:rPr>
          <w:noProof/>
        </w:rPr>
        <w:t xml:space="preserve">, as well as energetic electron scattering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2D5531">
          <w:rPr>
            <w:noProof/>
          </w:rPr>
          <w:t>8</w:t>
        </w:r>
      </w:hyperlink>
      <w:r w:rsidR="000A26AF">
        <w:rPr>
          <w:noProof/>
        </w:rPr>
        <w:t>]</w:t>
      </w:r>
      <w:r w:rsidR="000A26AF">
        <w:rPr>
          <w:noProof/>
        </w:rPr>
        <w:fldChar w:fldCharType="end"/>
      </w:r>
      <w:r>
        <w:rPr>
          <w:noProof/>
        </w:rPr>
        <w:t xml:space="preserve">, among others. These waves can not only be generated through wave-particle interactions but also through external injection. Consequently,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2D5531">
          <w:rPr>
            <w:noProof/>
          </w:rPr>
          <w:t>19</w:t>
        </w:r>
      </w:hyperlink>
      <w:r w:rsidR="00D122AD">
        <w:rPr>
          <w:noProof/>
        </w:rPr>
        <w:t>]</w:t>
      </w:r>
      <w:r w:rsidR="00D122AD">
        <w:rPr>
          <w:noProof/>
        </w:rPr>
        <w:fldChar w:fldCharType="end"/>
      </w:r>
      <w:r>
        <w:rPr>
          <w:noProof/>
        </w:rPr>
        <w:t>, further exploration and investigation remain crucial to fully comprehend and optimize this approach for practical applications.</w:t>
      </w:r>
    </w:p>
    <w:p w14:paraId="1A1580F6" w14:textId="3E2F4121"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2D5531">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2D5531">
          <w:rPr>
            <w:noProof/>
          </w:rPr>
          <w:t>21-23</w:t>
        </w:r>
      </w:hyperlink>
      <w:r w:rsidR="00FC36D1">
        <w:rPr>
          <w:noProof/>
        </w:rPr>
        <w:t>]</w:t>
      </w:r>
      <w:r w:rsidR="00FC36D1">
        <w:rPr>
          <w:noProof/>
        </w:rPr>
        <w:fldChar w:fldCharType="end"/>
      </w:r>
      <w:r>
        <w:rPr>
          <w:noProof/>
        </w:rPr>
        <w:t>, this question remains need to answer.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the main discussion in the paper remains cohesive and uninterrupted.</w:t>
      </w:r>
    </w:p>
    <w:p w14:paraId="46010D8C" w14:textId="4A5AD8FF" w:rsidR="0020434C" w:rsidRDefault="0020434C" w:rsidP="0020434C">
      <w:pPr>
        <w:pStyle w:val="IOPText"/>
        <w:rPr>
          <w:noProof/>
        </w:rPr>
      </w:pPr>
      <w:r>
        <w:rPr>
          <w:noProof/>
        </w:rPr>
        <w:t xml:space="preserve">This paper presents a direct simulation of full orbit electron motion in uniform magnetic fields, along with accelerating electrostatic and electromagnetic fields,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2D5531">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2D5531">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Effect, an electron is placed in a uniform magnetic field and an electrostatic field, which is oriented opposite to background magnetic field. This setup </w:t>
      </w:r>
      <w:r>
        <w:rPr>
          <w:noProof/>
        </w:rPr>
        <w:lastRenderedPageBreak/>
        <w:t>allows the electron to be accelerated parallel to background magnetic field. During the simulation, a slow electromagnetic wave with a phase velocity smaller than that of light in vacuum is introduced as an induced wave. This wave enables us to observe 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the Anomalous Doppler Effect is examined. 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3B85FD84" w:rsidR="005B524D" w:rsidRDefault="005B524D" w:rsidP="005B524D">
      <w:pPr>
        <w:pStyle w:val="IOPText"/>
        <w:rPr>
          <w:lang w:eastAsia="zh-CN"/>
        </w:rPr>
      </w:pPr>
      <w:r w:rsidRPr="005B524D">
        <w:rPr>
          <w:lang w:eastAsia="zh-CN"/>
        </w:rPr>
        <w:t>The uniform magnetic field</w:t>
      </w:r>
      <w:r>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Pr>
          <w:rFonts w:hint="eastAsia"/>
          <w:lang w:eastAsia="zh-CN"/>
        </w:rPr>
        <w:t xml:space="preserve"> </w:t>
      </w:r>
      <w:r w:rsidRPr="005B524D">
        <w:rPr>
          <w:lang w:eastAsia="zh-CN"/>
        </w:rPr>
        <w:t xml:space="preserve"> is set on the z-direction. The electron is accelerated by the </w:t>
      </w:r>
      <w:r w:rsidR="00466F9C" w:rsidRPr="005B524D">
        <w:rPr>
          <w:lang w:eastAsia="zh-CN"/>
        </w:rPr>
        <w:t>electrostatic</w:t>
      </w:r>
      <w:r w:rsidRPr="005B524D">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5B524D">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5B524D">
        <w:rPr>
          <w:lang w:eastAsia="zh-CN"/>
        </w:rPr>
        <w:t xml:space="preserve"> as shown in Fig. 4. For the </w:t>
      </w:r>
      <w:proofErr w:type="gramStart"/>
      <w:r w:rsidRPr="005B524D">
        <w:rPr>
          <w:lang w:eastAsia="zh-CN"/>
        </w:rPr>
        <w:t>dynamics</w:t>
      </w:r>
      <w:proofErr w:type="gramEnd"/>
      <w:r w:rsidRPr="005B524D">
        <w:rPr>
          <w:lang w:eastAsia="zh-CN"/>
        </w:rPr>
        <w:t xml:space="preserve"> analysis of electrons during interactions with an electromagnetic field, a plane electromagnetic wave is </w:t>
      </w:r>
      <w:r w:rsidR="00466F9C" w:rsidRPr="005B524D">
        <w:rPr>
          <w:lang w:eastAsia="zh-CN"/>
        </w:rPr>
        <w:t>established</w:t>
      </w:r>
      <w:r w:rsidRPr="005B524D">
        <w:rPr>
          <w:lang w:eastAsia="zh-CN"/>
        </w:rPr>
        <w:t>,</w:t>
      </w:r>
      <w:r w:rsidR="00AC57AC">
        <w:rPr>
          <w:rFonts w:hint="eastAsia"/>
          <w:lang w:eastAsia="zh-CN"/>
        </w:rPr>
        <w:t xml:space="preserve"> </w:t>
      </w:r>
      <w:r w:rsidRPr="005B524D">
        <w:rPr>
          <w:lang w:eastAsia="zh-CN"/>
        </w:rPr>
        <w:t xml:space="preserve">which characterized by frequency </w:t>
      </w:r>
      <w:r w:rsidRPr="005B524D">
        <w:rPr>
          <w:rFonts w:cs="Times New Roman"/>
          <w:lang w:eastAsia="zh-CN"/>
        </w:rPr>
        <w:t>ω</w:t>
      </w:r>
      <w:r w:rsidRPr="005B524D">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5B524D">
        <w:rPr>
          <w:lang w:eastAsia="zh-CN"/>
        </w:rPr>
        <w:t>.</w:t>
      </w:r>
    </w:p>
    <w:p w14:paraId="73D81C93" w14:textId="77777777" w:rsidR="00577B32" w:rsidRDefault="00577B32" w:rsidP="00577B32">
      <w:pPr>
        <w:pStyle w:val="IOPText"/>
        <w:rPr>
          <w:lang w:eastAsia="zh-CN"/>
        </w:rPr>
      </w:pPr>
      <w:r w:rsidRPr="00577B32">
        <w:rPr>
          <w:lang w:eastAsia="zh-CN"/>
        </w:rPr>
        <w:t xml:space="preserve">The electron orbit and motion p in this scenario is presented as Eq. 16. The E </w:t>
      </w:r>
      <w:r w:rsidRPr="00577B32">
        <w:rPr>
          <w:rFonts w:ascii="Segoe UI Symbol" w:hAnsi="Segoe UI Symbol" w:cs="Segoe UI Symbol"/>
          <w:lang w:eastAsia="zh-CN"/>
        </w:rPr>
        <w:t>⃗</w:t>
      </w:r>
      <w:r w:rsidRPr="00577B32">
        <w:rPr>
          <w:lang w:eastAsia="zh-CN"/>
        </w:rPr>
        <w:t xml:space="preserve"> and B </w:t>
      </w:r>
      <w:r w:rsidRPr="00577B32">
        <w:rPr>
          <w:rFonts w:ascii="Segoe UI Symbol" w:hAnsi="Segoe UI Symbol" w:cs="Segoe UI Symbol"/>
          <w:lang w:eastAsia="zh-CN"/>
        </w:rPr>
        <w:t>⃗</w:t>
      </w:r>
      <w:r w:rsidRPr="00577B32">
        <w:rPr>
          <w:lang w:eastAsia="zh-CN"/>
        </w:rPr>
        <w:t xml:space="preserve"> are the total field contains static field and electromagnetic field.</w:t>
      </w:r>
    </w:p>
    <w:p w14:paraId="70BC48BF" w14:textId="4460A4F9" w:rsidR="00874884" w:rsidRPr="00E94827" w:rsidRDefault="00501828" w:rsidP="003833AC">
      <w:pPr>
        <w:pStyle w:val="IOPText"/>
        <w:jc w:val="right"/>
        <w:rPr>
          <w:szCs w:val="20"/>
          <w:lang w:eastAsia="zh-CN"/>
        </w:rPr>
      </w:pPr>
      <m:oMathPara>
        <m:oMath>
          <m:eqArr>
            <m:eqArrPr>
              <m:maxDist m:val="1"/>
              <m:ctrlPr>
                <w:rPr>
                  <w:rFonts w:ascii="Cambria Math" w:hAnsi="Cambria Math"/>
                  <w:i/>
                  <w:noProof/>
                  <w:szCs w:val="20"/>
                </w:rPr>
              </m:ctrlPr>
            </m:eqArrPr>
            <m:e>
              <m:m>
                <m:mPr>
                  <m:plcHide m:val="1"/>
                  <m:mcs>
                    <m:mc>
                      <m:mcPr>
                        <m:count m:val="1"/>
                        <m:mcJc m:val="left"/>
                      </m:mcPr>
                    </m:mc>
                  </m:mcs>
                  <m:ctrlPr>
                    <w:rPr>
                      <w:rFonts w:ascii="Cambria Math" w:hAnsi="Cambria Math"/>
                      <w:szCs w:val="20"/>
                    </w:rPr>
                  </m:ctrlPr>
                </m:mPr>
                <m:mr>
                  <m:e>
                    <m:f>
                      <m:fPr>
                        <m:ctrlPr>
                          <w:rPr>
                            <w:rFonts w:ascii="Cambria Math" w:hAnsi="Cambria Math"/>
                            <w:szCs w:val="20"/>
                          </w:rPr>
                        </m:ctrlPr>
                      </m:fPr>
                      <m:num>
                        <m:r>
                          <m:rPr>
                            <m:sty m:val="p"/>
                          </m:rPr>
                          <w:rPr>
                            <w:rFonts w:ascii="Cambria Math" w:hAnsi="Cambria Math"/>
                            <w:noProof/>
                            <w:szCs w:val="20"/>
                          </w:rPr>
                          <m:t>d</m:t>
                        </m:r>
                        <m:r>
                          <m:rPr>
                            <m:sty m:val="b"/>
                          </m:rPr>
                          <w:rPr>
                            <w:rFonts w:ascii="Cambria Math" w:hAnsi="Cambria Math"/>
                            <w:noProof/>
                            <w:szCs w:val="20"/>
                          </w:rPr>
                          <m:t>x</m:t>
                        </m:r>
                      </m:num>
                      <m:den>
                        <m:r>
                          <m:rPr>
                            <m:sty m:val="p"/>
                          </m:rPr>
                          <w:rPr>
                            <w:rFonts w:ascii="Cambria Math" w:hAnsi="Cambria Math"/>
                            <w:noProof/>
                            <w:szCs w:val="20"/>
                          </w:rPr>
                          <m:t>d</m:t>
                        </m:r>
                        <m:r>
                          <w:rPr>
                            <w:rFonts w:ascii="Cambria Math" w:hAnsi="Cambria Math"/>
                            <w:noProof/>
                            <w:szCs w:val="20"/>
                          </w:rPr>
                          <m:t>t</m:t>
                        </m:r>
                      </m:den>
                    </m:f>
                    <m:r>
                      <m:rPr>
                        <m:sty m:val="p"/>
                      </m:rPr>
                      <w:rPr>
                        <w:rFonts w:ascii="Cambria Math" w:hAnsi="Cambria Math"/>
                        <w:noProof/>
                        <w:szCs w:val="20"/>
                      </w:rPr>
                      <m:t>=</m:t>
                    </m:r>
                    <m:f>
                      <m:fPr>
                        <m:ctrlPr>
                          <w:rPr>
                            <w:rFonts w:ascii="Cambria Math" w:hAnsi="Cambria Math"/>
                            <w:szCs w:val="20"/>
                          </w:rPr>
                        </m:ctrlPr>
                      </m:fPr>
                      <m:num>
                        <m:r>
                          <m:rPr>
                            <m:sty m:val="b"/>
                          </m:rPr>
                          <w:rPr>
                            <w:rFonts w:ascii="Cambria Math" w:hAnsi="Cambria Math"/>
                            <w:noProof/>
                            <w:szCs w:val="20"/>
                          </w:rPr>
                          <m:t>p</m:t>
                        </m:r>
                      </m:num>
                      <m:den>
                        <m:rad>
                          <m:radPr>
                            <m:degHide m:val="1"/>
                            <m:ctrlPr>
                              <w:rPr>
                                <w:rFonts w:ascii="Cambria Math" w:hAnsi="Cambria Math"/>
                                <w:szCs w:val="20"/>
                              </w:rPr>
                            </m:ctrlPr>
                          </m:radPr>
                          <m:deg/>
                          <m:e>
                            <m:sSubSup>
                              <m:sSubSupPr>
                                <m:ctrlPr>
                                  <w:rPr>
                                    <w:rFonts w:ascii="Cambria Math" w:hAnsi="Cambria Math"/>
                                    <w:szCs w:val="20"/>
                                  </w:rPr>
                                </m:ctrlPr>
                              </m:sSubSupPr>
                              <m:e>
                                <m:r>
                                  <w:rPr>
                                    <w:rFonts w:ascii="Cambria Math" w:hAnsi="Cambria Math"/>
                                    <w:noProof/>
                                    <w:szCs w:val="20"/>
                                  </w:rPr>
                                  <m:t>m</m:t>
                                </m:r>
                              </m:e>
                              <m:sub>
                                <m:r>
                                  <m:rPr>
                                    <m:sty m:val="p"/>
                                  </m:rPr>
                                  <w:rPr>
                                    <w:rFonts w:ascii="Cambria Math" w:hAnsi="Cambria Math"/>
                                    <w:noProof/>
                                    <w:szCs w:val="20"/>
                                  </w:rPr>
                                  <m:t>0</m:t>
                                </m:r>
                              </m:sub>
                              <m:sup>
                                <m:r>
                                  <m:rPr>
                                    <m:sty m:val="p"/>
                                  </m:rPr>
                                  <w:rPr>
                                    <w:rFonts w:ascii="Cambria Math" w:hAnsi="Cambria Math"/>
                                    <w:noProof/>
                                    <w:szCs w:val="20"/>
                                  </w:rPr>
                                  <m:t>2</m:t>
                                </m:r>
                              </m:sup>
                            </m:sSubSup>
                            <m:r>
                              <w:rPr>
                                <w:rFonts w:ascii="Cambria Math" w:hAnsi="Cambria Math"/>
                                <w:noProof/>
                                <w:szCs w:val="20"/>
                              </w:rPr>
                              <m:t>+</m:t>
                            </m:r>
                            <m:f>
                              <m:fPr>
                                <m:ctrlPr>
                                  <w:rPr>
                                    <w:rFonts w:ascii="Cambria Math" w:hAnsi="Cambria Math"/>
                                    <w:noProof/>
                                    <w:szCs w:val="20"/>
                                  </w:rPr>
                                </m:ctrlPr>
                              </m:fPr>
                              <m:num>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2</m:t>
                                    </m:r>
                                  </m:sup>
                                </m:sSup>
                                <m:ctrlPr>
                                  <w:rPr>
                                    <w:rFonts w:ascii="Cambria Math" w:hAnsi="Cambria Math"/>
                                    <w:i/>
                                    <w:noProof/>
                                    <w:szCs w:val="20"/>
                                  </w:rPr>
                                </m:ctrlPr>
                              </m:num>
                              <m:den>
                                <m:sSup>
                                  <m:sSupPr>
                                    <m:ctrlPr>
                                      <w:rPr>
                                        <w:rFonts w:ascii="Cambria Math" w:hAnsi="Cambria Math"/>
                                        <w:szCs w:val="20"/>
                                      </w:rPr>
                                    </m:ctrlPr>
                                  </m:sSupPr>
                                  <m:e>
                                    <m:r>
                                      <w:rPr>
                                        <w:rFonts w:ascii="Cambria Math" w:hAnsi="Cambria Math"/>
                                        <w:noProof/>
                                        <w:szCs w:val="20"/>
                                      </w:rPr>
                                      <m:t>c</m:t>
                                    </m:r>
                                  </m:e>
                                  <m:sup>
                                    <m:r>
                                      <m:rPr>
                                        <m:sty m:val="p"/>
                                      </m:rPr>
                                      <w:rPr>
                                        <w:rFonts w:ascii="Cambria Math" w:hAnsi="Cambria Math"/>
                                        <w:noProof/>
                                        <w:szCs w:val="20"/>
                                      </w:rPr>
                                      <m:t>2</m:t>
                                    </m:r>
                                  </m:sup>
                                </m:sSup>
                              </m:den>
                            </m:f>
                          </m:e>
                        </m:rad>
                      </m:den>
                    </m:f>
                  </m:e>
                </m:mr>
                <m:mr>
                  <m:e>
                    <m:f>
                      <m:fPr>
                        <m:ctrlPr>
                          <w:rPr>
                            <w:rFonts w:ascii="Cambria Math" w:hAnsi="Cambria Math"/>
                            <w:szCs w:val="20"/>
                          </w:rPr>
                        </m:ctrlPr>
                      </m:fPr>
                      <m:num>
                        <m:r>
                          <m:rPr>
                            <m:sty m:val="p"/>
                          </m:rPr>
                          <w:rPr>
                            <w:rFonts w:ascii="Cambria Math" w:hAnsi="Cambria Math"/>
                            <w:noProof/>
                            <w:szCs w:val="20"/>
                          </w:rPr>
                          <m:t>d</m:t>
                        </m:r>
                        <m:r>
                          <m:rPr>
                            <m:sty m:val="b"/>
                          </m:rPr>
                          <w:rPr>
                            <w:rFonts w:ascii="Cambria Math" w:hAnsi="Cambria Math"/>
                            <w:noProof/>
                            <w:szCs w:val="20"/>
                          </w:rPr>
                          <m:t>p</m:t>
                        </m:r>
                      </m:num>
                      <m:den>
                        <m:r>
                          <m:rPr>
                            <m:sty m:val="p"/>
                          </m:rPr>
                          <w:rPr>
                            <w:rFonts w:ascii="Cambria Math" w:hAnsi="Cambria Math"/>
                            <w:noProof/>
                            <w:szCs w:val="20"/>
                          </w:rPr>
                          <m:t>d</m:t>
                        </m:r>
                        <m:r>
                          <w:rPr>
                            <w:rFonts w:ascii="Cambria Math" w:hAnsi="Cambria Math"/>
                            <w:noProof/>
                            <w:szCs w:val="20"/>
                          </w:rPr>
                          <m:t>t</m:t>
                        </m:r>
                      </m:den>
                    </m:f>
                    <m:r>
                      <m:rPr>
                        <m:sty m:val="p"/>
                      </m:rPr>
                      <w:rPr>
                        <w:rFonts w:ascii="Cambria Math" w:hAnsi="Cambria Math"/>
                        <w:noProof/>
                        <w:szCs w:val="20"/>
                      </w:rPr>
                      <m:t>=</m:t>
                    </m:r>
                    <m:r>
                      <w:rPr>
                        <w:rFonts w:ascii="Cambria Math" w:hAnsi="Cambria Math"/>
                        <w:noProof/>
                        <w:szCs w:val="20"/>
                      </w:rPr>
                      <m:t>q</m:t>
                    </m:r>
                    <m:d>
                      <m:dPr>
                        <m:ctrlPr>
                          <w:rPr>
                            <w:rFonts w:ascii="Cambria Math" w:hAnsi="Cambria Math"/>
                            <w:szCs w:val="20"/>
                          </w:rPr>
                        </m:ctrlPr>
                      </m:dPr>
                      <m:e>
                        <m:r>
                          <m:rPr>
                            <m:sty m:val="b"/>
                          </m:rPr>
                          <w:rPr>
                            <w:rFonts w:ascii="Cambria Math" w:hAnsi="Cambria Math"/>
                            <w:noProof/>
                            <w:szCs w:val="20"/>
                          </w:rPr>
                          <m:t>E</m:t>
                        </m:r>
                        <m:d>
                          <m:dPr>
                            <m:ctrlPr>
                              <w:rPr>
                                <w:rFonts w:ascii="Cambria Math" w:hAnsi="Cambria Math"/>
                                <w:noProof/>
                                <w:szCs w:val="20"/>
                              </w:rPr>
                            </m:ctrlPr>
                          </m:dPr>
                          <m:e>
                            <m:r>
                              <m:rPr>
                                <m:sty m:val="bi"/>
                              </m:rPr>
                              <w:rPr>
                                <w:rFonts w:ascii="Cambria Math" w:hAnsi="Cambria Math"/>
                                <w:noProof/>
                                <w:szCs w:val="20"/>
                              </w:rPr>
                              <m:t>x</m:t>
                            </m:r>
                            <m:r>
                              <m:rPr>
                                <m:sty m:val="p"/>
                              </m:rPr>
                              <w:rPr>
                                <w:rFonts w:ascii="Cambria Math" w:hAnsi="Cambria Math"/>
                                <w:noProof/>
                                <w:szCs w:val="20"/>
                              </w:rPr>
                              <m:t>,</m:t>
                            </m:r>
                            <m:r>
                              <m:rPr>
                                <m:sty m:val="bi"/>
                              </m:rPr>
                              <w:rPr>
                                <w:rFonts w:ascii="Cambria Math" w:hAnsi="Cambria Math"/>
                                <w:noProof/>
                                <w:szCs w:val="20"/>
                              </w:rPr>
                              <m:t>t</m:t>
                            </m:r>
                          </m:e>
                        </m:d>
                        <m:r>
                          <w:rPr>
                            <w:rFonts w:ascii="Cambria Math" w:hAnsi="Cambria Math"/>
                            <w:noProof/>
                            <w:szCs w:val="20"/>
                          </w:rPr>
                          <m:t>+</m:t>
                        </m:r>
                        <m:f>
                          <m:fPr>
                            <m:ctrlPr>
                              <w:rPr>
                                <w:rFonts w:ascii="Cambria Math" w:hAnsi="Cambria Math"/>
                                <w:szCs w:val="20"/>
                              </w:rPr>
                            </m:ctrlPr>
                          </m:fPr>
                          <m:num>
                            <m:r>
                              <m:rPr>
                                <m:sty m:val="b"/>
                              </m:rPr>
                              <w:rPr>
                                <w:rFonts w:ascii="Cambria Math" w:hAnsi="Cambria Math"/>
                                <w:noProof/>
                                <w:szCs w:val="20"/>
                              </w:rPr>
                              <m:t>p</m:t>
                            </m:r>
                          </m:num>
                          <m:den>
                            <m:rad>
                              <m:radPr>
                                <m:degHide m:val="1"/>
                                <m:ctrlPr>
                                  <w:rPr>
                                    <w:rFonts w:ascii="Cambria Math" w:hAnsi="Cambria Math"/>
                                    <w:szCs w:val="20"/>
                                  </w:rPr>
                                </m:ctrlPr>
                              </m:radPr>
                              <m:deg/>
                              <m:e>
                                <m:sSubSup>
                                  <m:sSubSupPr>
                                    <m:ctrlPr>
                                      <w:rPr>
                                        <w:rFonts w:ascii="Cambria Math" w:hAnsi="Cambria Math"/>
                                        <w:szCs w:val="20"/>
                                      </w:rPr>
                                    </m:ctrlPr>
                                  </m:sSubSupPr>
                                  <m:e>
                                    <m:r>
                                      <w:rPr>
                                        <w:rFonts w:ascii="Cambria Math" w:hAnsi="Cambria Math"/>
                                        <w:noProof/>
                                        <w:szCs w:val="20"/>
                                      </w:rPr>
                                      <m:t>m</m:t>
                                    </m:r>
                                  </m:e>
                                  <m:sub>
                                    <m:r>
                                      <m:rPr>
                                        <m:sty m:val="p"/>
                                      </m:rPr>
                                      <w:rPr>
                                        <w:rFonts w:ascii="Cambria Math" w:hAnsi="Cambria Math"/>
                                        <w:noProof/>
                                        <w:szCs w:val="20"/>
                                      </w:rPr>
                                      <m:t>0</m:t>
                                    </m:r>
                                  </m:sub>
                                  <m:sup>
                                    <m:r>
                                      <m:rPr>
                                        <m:sty m:val="p"/>
                                      </m:rPr>
                                      <w:rPr>
                                        <w:rFonts w:ascii="Cambria Math" w:hAnsi="Cambria Math"/>
                                        <w:noProof/>
                                        <w:szCs w:val="20"/>
                                      </w:rPr>
                                      <m:t>2</m:t>
                                    </m:r>
                                  </m:sup>
                                </m:sSubSup>
                                <m:r>
                                  <w:rPr>
                                    <w:rFonts w:ascii="Cambria Math" w:hAnsi="Cambria Math"/>
                                    <w:noProof/>
                                    <w:szCs w:val="20"/>
                                  </w:rPr>
                                  <m:t>+</m:t>
                                </m:r>
                                <m:f>
                                  <m:fPr>
                                    <m:ctrlPr>
                                      <w:rPr>
                                        <w:rFonts w:ascii="Cambria Math" w:hAnsi="Cambria Math"/>
                                        <w:noProof/>
                                        <w:szCs w:val="20"/>
                                      </w:rPr>
                                    </m:ctrlPr>
                                  </m:fPr>
                                  <m:num>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2</m:t>
                                        </m:r>
                                      </m:sup>
                                    </m:sSup>
                                    <m:ctrlPr>
                                      <w:rPr>
                                        <w:rFonts w:ascii="Cambria Math" w:hAnsi="Cambria Math"/>
                                        <w:i/>
                                        <w:noProof/>
                                        <w:szCs w:val="20"/>
                                      </w:rPr>
                                    </m:ctrlPr>
                                  </m:num>
                                  <m:den>
                                    <m:sSup>
                                      <m:sSupPr>
                                        <m:ctrlPr>
                                          <w:rPr>
                                            <w:rFonts w:ascii="Cambria Math" w:hAnsi="Cambria Math"/>
                                            <w:szCs w:val="20"/>
                                          </w:rPr>
                                        </m:ctrlPr>
                                      </m:sSupPr>
                                      <m:e>
                                        <m:r>
                                          <w:rPr>
                                            <w:rFonts w:ascii="Cambria Math" w:hAnsi="Cambria Math"/>
                                            <w:noProof/>
                                            <w:szCs w:val="20"/>
                                          </w:rPr>
                                          <m:t>c</m:t>
                                        </m:r>
                                      </m:e>
                                      <m:sup>
                                        <m:r>
                                          <m:rPr>
                                            <m:sty m:val="p"/>
                                          </m:rPr>
                                          <w:rPr>
                                            <w:rFonts w:ascii="Cambria Math" w:hAnsi="Cambria Math"/>
                                            <w:noProof/>
                                            <w:szCs w:val="20"/>
                                          </w:rPr>
                                          <m:t>2</m:t>
                                        </m:r>
                                      </m:sup>
                                    </m:sSup>
                                  </m:den>
                                </m:f>
                              </m:e>
                            </m:rad>
                          </m:den>
                        </m:f>
                        <m:r>
                          <w:rPr>
                            <w:rFonts w:ascii="Cambria Math" w:hAnsi="Cambria Math"/>
                            <w:noProof/>
                            <w:szCs w:val="20"/>
                          </w:rPr>
                          <m:t>×</m:t>
                        </m:r>
                        <m:r>
                          <m:rPr>
                            <m:sty m:val="b"/>
                          </m:rPr>
                          <w:rPr>
                            <w:rFonts w:ascii="Cambria Math" w:hAnsi="Cambria Math"/>
                            <w:noProof/>
                            <w:szCs w:val="20"/>
                          </w:rPr>
                          <m:t>B</m:t>
                        </m:r>
                        <m:d>
                          <m:dPr>
                            <m:ctrlPr>
                              <w:rPr>
                                <w:rFonts w:ascii="Cambria Math" w:hAnsi="Cambria Math"/>
                                <w:noProof/>
                                <w:szCs w:val="20"/>
                              </w:rPr>
                            </m:ctrlPr>
                          </m:dPr>
                          <m:e>
                            <m:r>
                              <m:rPr>
                                <m:sty m:val="bi"/>
                              </m:rPr>
                              <w:rPr>
                                <w:rFonts w:ascii="Cambria Math" w:hAnsi="Cambria Math"/>
                                <w:noProof/>
                                <w:szCs w:val="20"/>
                              </w:rPr>
                              <m:t>x</m:t>
                            </m:r>
                            <m:r>
                              <m:rPr>
                                <m:sty m:val="p"/>
                              </m:rPr>
                              <w:rPr>
                                <w:rFonts w:ascii="Cambria Math" w:hAnsi="Cambria Math"/>
                                <w:noProof/>
                                <w:szCs w:val="20"/>
                              </w:rPr>
                              <m:t>,</m:t>
                            </m:r>
                            <m:r>
                              <m:rPr>
                                <m:sty m:val="bi"/>
                              </m:rPr>
                              <w:rPr>
                                <w:rFonts w:ascii="Cambria Math" w:hAnsi="Cambria Math"/>
                                <w:noProof/>
                                <w:szCs w:val="20"/>
                              </w:rPr>
                              <m:t>t</m:t>
                            </m:r>
                          </m:e>
                        </m:d>
                      </m:e>
                    </m:d>
                  </m:e>
                </m:mr>
              </m:m>
              <m:r>
                <w:rPr>
                  <w:rFonts w:ascii="Cambria Math" w:hAnsi="Cambria Math"/>
                  <w:szCs w:val="20"/>
                </w:rPr>
                <m:t>#</m:t>
              </m:r>
              <w:bookmarkStart w:id="1" w:name="Dynamicequation"/>
              <m:r>
                <w:rPr>
                  <w:rFonts w:ascii="Cambria Math" w:hAnsi="Cambria Math"/>
                  <w:szCs w:val="20"/>
                </w:rPr>
                <m:t>##</m:t>
              </m:r>
              <m:r>
                <w:rPr>
                  <w:rFonts w:ascii="Cambria Math" w:hAnsi="Cambria Math"/>
                  <w:noProof/>
                  <w:szCs w:val="20"/>
                  <w:lang w:eastAsia="zh-CN"/>
                </w:rPr>
                <m:t>(</m:t>
              </m:r>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1</m:t>
              </m:r>
              <m:r>
                <w:rPr>
                  <w:rFonts w:ascii="Cambria Math" w:hAnsi="Cambria Math"/>
                  <w:i/>
                  <w:noProof/>
                  <w:szCs w:val="20"/>
                  <w:lang w:eastAsia="zh-CN"/>
                </w:rPr>
                <w:fldChar w:fldCharType="end"/>
              </m:r>
              <m:r>
                <w:rPr>
                  <w:rFonts w:ascii="Cambria Math" w:hAnsi="Cambria Math"/>
                  <w:noProof/>
                  <w:szCs w:val="20"/>
                  <w:lang w:eastAsia="zh-CN"/>
                </w:rPr>
                <m:t>)</m:t>
              </m:r>
              <w:bookmarkEnd w:id="1"/>
              <m:ctrlPr>
                <w:rPr>
                  <w:rFonts w:ascii="Cambria Math" w:hAnsi="Cambria Math"/>
                  <w:i/>
                  <w:szCs w:val="20"/>
                </w:rPr>
              </m:ctrlPr>
            </m:e>
          </m:eqArr>
        </m:oMath>
      </m:oMathPara>
    </w:p>
    <w:p w14:paraId="19D10C24" w14:textId="77777777" w:rsidR="00E94827" w:rsidRDefault="00E94827" w:rsidP="003833AC">
      <w:pPr>
        <w:pStyle w:val="IOPText"/>
        <w:jc w:val="right"/>
        <w:rPr>
          <w:szCs w:val="20"/>
          <w:lang w:eastAsia="zh-CN"/>
        </w:rPr>
      </w:pPr>
    </w:p>
    <w:p w14:paraId="4DF0FDBA" w14:textId="77777777" w:rsidR="00E94827" w:rsidRPr="00874884" w:rsidRDefault="00E94827" w:rsidP="003833AC">
      <w:pPr>
        <w:pStyle w:val="IOPText"/>
        <w:jc w:val="right"/>
        <w:rPr>
          <w:szCs w:val="20"/>
          <w:lang w:eastAsia="zh-CN"/>
        </w:rPr>
      </w:pPr>
    </w:p>
    <w:p w14:paraId="04EF613B" w14:textId="307AC3F5" w:rsidR="003833AC" w:rsidRPr="00874884" w:rsidRDefault="003833AC" w:rsidP="003833AC">
      <w:pPr>
        <w:pStyle w:val="IOPText"/>
        <w:jc w:val="right"/>
        <w:rPr>
          <w:szCs w:val="20"/>
          <w:lang w:eastAsia="zh-CN"/>
        </w:rPr>
      </w:pPr>
      <w:r w:rsidRPr="00B36F1D">
        <w:rPr>
          <w:noProof/>
          <w:szCs w:val="20"/>
        </w:rPr>
        <w:tab/>
      </w:r>
      <w:r>
        <w:rPr>
          <w:rFonts w:hint="eastAsia"/>
          <w:noProof/>
          <w:szCs w:val="20"/>
          <w:lang w:eastAsia="zh-CN"/>
        </w:rPr>
        <w:t xml:space="preserve"> </w:t>
      </w:r>
    </w:p>
    <w:p w14:paraId="4E74D9E6" w14:textId="77777777" w:rsidR="00577B32" w:rsidRPr="00577B32" w:rsidRDefault="00577B32" w:rsidP="005B524D">
      <w:pPr>
        <w:pStyle w:val="IOPText"/>
        <w:rPr>
          <w:lang w:eastAsia="zh-CN"/>
        </w:rPr>
      </w:pPr>
    </w:p>
    <w:p w14:paraId="2B5AF7C8" w14:textId="77777777" w:rsidR="00AC57AC" w:rsidRDefault="00AC57AC" w:rsidP="00AC57AC">
      <w:pPr>
        <w:pStyle w:val="IOPText"/>
        <w:keepNext/>
      </w:pPr>
      <w:r>
        <w:rPr>
          <w:noProof/>
          <w:szCs w:val="20"/>
        </w:rPr>
        <w:drawing>
          <wp:inline distT="0" distB="0" distL="0" distR="0" wp14:anchorId="77DFCE76" wp14:editId="2E6AF941">
            <wp:extent cx="2779902" cy="1898650"/>
            <wp:effectExtent l="0" t="0" r="1905" b="6350"/>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2243D96D" w14:textId="1685A468" w:rsidR="005B524D" w:rsidRDefault="00AC57AC" w:rsidP="00AC57AC">
      <w:pPr>
        <w:pStyle w:val="Caption"/>
        <w:jc w:val="both"/>
        <w:rPr>
          <w:lang w:eastAsia="zh-CN"/>
        </w:rPr>
      </w:pPr>
      <w:r>
        <w:t xml:space="preserve">Figure </w:t>
      </w:r>
      <w:r w:rsidR="00E94827">
        <w:fldChar w:fldCharType="begin"/>
      </w:r>
      <w:r w:rsidR="00E94827">
        <w:instrText xml:space="preserve"> SEQ Figure \* ARABIC </w:instrText>
      </w:r>
      <w:r w:rsidR="00E94827">
        <w:fldChar w:fldCharType="separate"/>
      </w:r>
      <w:r w:rsidR="00501828">
        <w:rPr>
          <w:noProof/>
        </w:rPr>
        <w:t>1</w:t>
      </w:r>
      <w:r w:rsidR="00E94827">
        <w:rPr>
          <w:noProof/>
        </w:rPr>
        <w:fldChar w:fldCharType="end"/>
      </w:r>
      <w:r>
        <w:rPr>
          <w:rFonts w:hint="eastAsia"/>
          <w:lang w:eastAsia="zh-CN"/>
        </w:rPr>
        <w:t>.</w:t>
      </w:r>
      <w:r w:rsidRPr="00AC57AC">
        <w:t xml:space="preserve"> </w:t>
      </w:r>
      <w:r w:rsidRPr="00AC57AC">
        <w:rPr>
          <w:lang w:eastAsia="zh-CN"/>
        </w:rPr>
        <w:t>The uniform background magnetic is set on z direction (orange). The electrostatic field is marked with green. The electromagnetic field propagates along z direction, with the linear polarization along x direction. The electron orbit has been plotted in black.</w:t>
      </w:r>
    </w:p>
    <w:p w14:paraId="12892B71" w14:textId="7120BF0D"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r w:rsidR="004647CE">
        <w:rPr>
          <w:rFonts w:hint="eastAsia"/>
          <w:lang w:eastAsia="zh-CN"/>
        </w:rPr>
        <w:t xml:space="preserve">eq. </w:t>
      </w:r>
      <w:r w:rsidR="004647CE">
        <w:rPr>
          <w:lang w:eastAsia="zh-CN"/>
        </w:rPr>
        <w:fldChar w:fldCharType="begin"/>
      </w:r>
      <w:r w:rsidR="004647CE">
        <w:rPr>
          <w:lang w:eastAsia="zh-CN"/>
        </w:rPr>
        <w:instrText xml:space="preserve"> REF Dynamicequation \h </w:instrText>
      </w:r>
      <w:r w:rsidR="004647CE">
        <w:rPr>
          <w:lang w:eastAsia="zh-CN"/>
        </w:rPr>
      </w:r>
      <w:r w:rsidR="004647CE">
        <w:rPr>
          <w:lang w:eastAsia="zh-CN"/>
        </w:rPr>
        <w:fldChar w:fldCharType="separate"/>
      </w:r>
      <m:oMath>
        <m:r>
          <w:rPr>
            <w:rFonts w:ascii="Cambria Math" w:hAnsi="Cambria Math"/>
            <w:szCs w:val="20"/>
          </w:rPr>
          <m:t>##</m:t>
        </m:r>
        <m:r>
          <w:rPr>
            <w:rFonts w:ascii="Cambria Math" w:hAnsi="Cambria Math"/>
            <w:noProof/>
            <w:szCs w:val="20"/>
            <w:lang w:eastAsia="zh-CN"/>
          </w:rPr>
          <m:t>(</m:t>
        </m:r>
        <m:r>
          <m:rPr>
            <m:sty m:val="p"/>
          </m:rPr>
          <w:rPr>
            <w:rFonts w:ascii="Cambria Math" w:hAnsi="Cambria Math"/>
            <w:noProof/>
            <w:szCs w:val="20"/>
            <w:lang w:eastAsia="zh-CN"/>
          </w:rPr>
          <m:t>1</m:t>
        </m:r>
        <m:r>
          <w:rPr>
            <w:rFonts w:ascii="Cambria Math" w:hAnsi="Cambria Math"/>
            <w:noProof/>
            <w:szCs w:val="20"/>
            <w:lang w:eastAsia="zh-CN"/>
          </w:rPr>
          <m:t>)</m:t>
        </m:r>
      </m:oMath>
      <w:r w:rsidR="004647CE">
        <w:rPr>
          <w:lang w:eastAsia="zh-CN"/>
        </w:rPr>
        <w:fldChar w:fldCharType="end"/>
      </w:r>
      <w:r w:rsidR="004647CE">
        <w:rPr>
          <w:rFonts w:hint="eastAsia"/>
          <w:lang w:eastAsia="zh-CN"/>
        </w:rPr>
        <w:t xml:space="preserve"> </w:t>
      </w:r>
      <w:r w:rsidRPr="00466F9C">
        <w:rPr>
          <w:lang w:eastAsia="zh-CN"/>
        </w:rPr>
        <w:t>is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2D5531">
          <w:rPr>
            <w:noProof/>
            <w:lang w:eastAsia="zh-CN"/>
          </w:rPr>
          <w:t>24</w:t>
        </w:r>
      </w:hyperlink>
      <w:r>
        <w:rPr>
          <w:noProof/>
          <w:lang w:eastAsia="zh-CN"/>
        </w:rPr>
        <w:t xml:space="preserve">, </w:t>
      </w:r>
      <w:hyperlink w:anchor="_ENREF_26" w:tooltip="Wang, 2017 #2267" w:history="1">
        <w:r w:rsidR="002D5531">
          <w:rPr>
            <w:noProof/>
            <w:lang w:eastAsia="zh-CN"/>
          </w:rPr>
          <w:t>26</w:t>
        </w:r>
      </w:hyperlink>
      <w:r>
        <w:rPr>
          <w:noProof/>
          <w:lang w:eastAsia="zh-CN"/>
        </w:rPr>
        <w:t xml:space="preserve">, </w:t>
      </w:r>
      <w:hyperlink w:anchor="_ENREF_27" w:tooltip="Wang, 2016 #2268" w:history="1">
        <w:r w:rsidR="002D5531">
          <w:rPr>
            <w:noProof/>
            <w:lang w:eastAsia="zh-CN"/>
          </w:rPr>
          <w:t>27</w:t>
        </w:r>
      </w:hyperlink>
      <w:r>
        <w:rPr>
          <w:noProof/>
          <w:lang w:eastAsia="zh-CN"/>
        </w:rPr>
        <w:t>]</w:t>
      </w:r>
      <w:r>
        <w:rPr>
          <w:lang w:eastAsia="zh-CN"/>
        </w:rPr>
        <w:fldChar w:fldCharType="end"/>
      </w:r>
      <w:r w:rsidRPr="00466F9C">
        <w:rPr>
          <w:lang w:eastAsia="zh-CN"/>
        </w:rPr>
        <w:t>. 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2D5531">
          <w:rPr>
            <w:noProof/>
            <w:lang w:eastAsia="zh-CN"/>
          </w:rPr>
          <w:t>24</w:t>
        </w:r>
      </w:hyperlink>
      <w:r>
        <w:rPr>
          <w:noProof/>
          <w:lang w:eastAsia="zh-CN"/>
        </w:rPr>
        <w:t>]</w:t>
      </w:r>
      <w:r>
        <w:rPr>
          <w:lang w:eastAsia="zh-CN"/>
        </w:rPr>
        <w:fldChar w:fldCharType="end"/>
      </w:r>
      <w:r w:rsidRPr="00466F9C">
        <w:rPr>
          <w:lang w:eastAsia="zh-CN"/>
        </w:rPr>
        <w:t>.</w:t>
      </w:r>
    </w:p>
    <w:p w14:paraId="31F77B5D" w14:textId="463649DE" w:rsidR="00C31084" w:rsidRPr="00C31084" w:rsidRDefault="00501828"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2"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2"/>
            </m:e>
          </m:eqArr>
        </m:oMath>
      </m:oMathPara>
    </w:p>
    <w:p w14:paraId="60933E17" w14:textId="5BCDDAA0"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is presented as Eq. 18.</w:t>
      </w:r>
    </w:p>
    <w:p w14:paraId="242FE6DC" w14:textId="0AD12700" w:rsidR="00C31084" w:rsidRPr="00C31084" w:rsidRDefault="00501828"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3" w:name="_Hlk186710919"/>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3"/>
            </m:e>
          </m:eqArr>
        </m:oMath>
      </m:oMathPara>
    </w:p>
    <w:p w14:paraId="0BF67727" w14:textId="7167319F"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Pr="00C31084">
        <w:rPr>
          <w:rFonts w:hint="eastAsia"/>
          <w:szCs w:val="20"/>
          <w:lang w:eastAsia="zh-CN"/>
        </w:rPr>
        <w:t>.</w:t>
      </w:r>
    </w:p>
    <w:p w14:paraId="5FD16F8B" w14:textId="54DACC1A" w:rsidR="004D2B93" w:rsidRDefault="004D2B93" w:rsidP="00FC22AE">
      <w:pPr>
        <w:pStyle w:val="IOPText"/>
        <w:ind w:firstLineChars="100" w:firstLine="200"/>
        <w:rPr>
          <w:szCs w:val="20"/>
          <w:lang w:eastAsia="zh-CN"/>
        </w:rPr>
      </w:pPr>
      <w:r w:rsidRPr="004D2B93">
        <w:rPr>
          <w:szCs w:val="20"/>
          <w:lang w:eastAsia="zh-CN"/>
        </w:rPr>
        <w:t xml:space="preserve">As a preliminary validation calculation, the parameters are set as follows. The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 The wave angle frequency is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Pr="004D2B93">
        <w:rPr>
          <w:szCs w:val="20"/>
          <w:lang w:eastAsia="zh-CN"/>
        </w:rPr>
        <w:t xml:space="preserve">. The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Pr="004D2B93">
        <w:rPr>
          <w:szCs w:val="20"/>
          <w:lang w:eastAsia="zh-CN"/>
        </w:rPr>
        <w:t xml:space="preserve">. The amplitude of the electric field of the electromagnetic wave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rapid simulation. </w:t>
      </w:r>
      <w:r w:rsidRPr="004D2B93">
        <w:rPr>
          <w:szCs w:val="20"/>
          <w:lang w:eastAsia="zh-CN"/>
        </w:rPr>
        <w:lastRenderedPageBreak/>
        <w:t>The real tokamak scale calculation will be discu</w:t>
      </w:r>
      <w:proofErr w:type="spellStart"/>
      <w:r w:rsidRPr="004D2B93">
        <w:rPr>
          <w:szCs w:val="20"/>
          <w:lang w:eastAsia="zh-CN"/>
        </w:rPr>
        <w:t>ssed</w:t>
      </w:r>
      <w:proofErr w:type="spellEnd"/>
      <w:r w:rsidRPr="004D2B93">
        <w:rPr>
          <w:szCs w:val="20"/>
          <w:lang w:eastAsia="zh-CN"/>
        </w:rPr>
        <w:t xml:space="preserve">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to ensure the accuracy of the simulation. The electron begins at rest and gradually gains speed. The resonant frequency increases according to Eq. 13, 14, and 15.</w:t>
      </w:r>
    </w:p>
    <w:p w14:paraId="7F848291" w14:textId="77777777" w:rsidR="004D2B93" w:rsidRDefault="004D2B93" w:rsidP="004D2B93">
      <w:pPr>
        <w:pStyle w:val="IOPText"/>
        <w:keepNext/>
        <w:ind w:firstLine="0"/>
      </w:pPr>
      <w:r>
        <w:rPr>
          <w:noProof/>
        </w:rPr>
        <w:drawing>
          <wp:inline distT="0" distB="0" distL="0" distR="0" wp14:anchorId="1D3B6863" wp14:editId="0B205245">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7567713E" w14:textId="666BEDE0" w:rsidR="004D2B93" w:rsidRDefault="004D2B93" w:rsidP="004D2B93">
      <w:pPr>
        <w:pStyle w:val="Caption"/>
        <w:jc w:val="both"/>
        <w:rPr>
          <w:lang w:eastAsia="zh-CN"/>
        </w:rPr>
      </w:pPr>
      <w:bookmarkStart w:id="4" w:name="_Ref186679706"/>
      <w:r>
        <w:t xml:space="preserve">Figure </w:t>
      </w:r>
      <w:r>
        <w:fldChar w:fldCharType="begin"/>
      </w:r>
      <w:r>
        <w:instrText xml:space="preserve"> SEQ Figure \* ARABIC </w:instrText>
      </w:r>
      <w:r>
        <w:fldChar w:fldCharType="separate"/>
      </w:r>
      <w:r w:rsidR="00501828">
        <w:rPr>
          <w:noProof/>
        </w:rPr>
        <w:t>2</w:t>
      </w:r>
      <w:r>
        <w:fldChar w:fldCharType="end"/>
      </w:r>
      <w:bookmarkEnd w:id="4"/>
      <w:r>
        <w:rPr>
          <w:rFonts w:hint="eastAsia"/>
          <w:lang w:eastAsia="zh-CN"/>
        </w:rPr>
        <w:t>.</w:t>
      </w:r>
      <w:r w:rsidRPr="004D2B93">
        <w:t xml:space="preserve"> </w:t>
      </w:r>
      <w:r w:rsidRPr="004D2B93">
        <w:rPr>
          <w:lang w:eastAsia="zh-CN"/>
        </w:rPr>
        <w:t>(left) Orbit trajectory of electron motion. (right) Momentum phase space of electron motion.</w:t>
      </w:r>
    </w:p>
    <w:p w14:paraId="75B3EDFC" w14:textId="77777777" w:rsidR="00FC22AE" w:rsidRDefault="00FC22AE" w:rsidP="00FC22AE">
      <w:pPr>
        <w:keepNext/>
      </w:pPr>
      <w:r w:rsidRPr="00CA194E">
        <w:rPr>
          <w:noProof/>
          <w:sz w:val="20"/>
          <w:szCs w:val="20"/>
        </w:rPr>
        <w:drawing>
          <wp:inline distT="0" distB="0" distL="0" distR="0" wp14:anchorId="64C127B8" wp14:editId="64106FE8">
            <wp:extent cx="3122645" cy="3961790"/>
            <wp:effectExtent l="0" t="0" r="0" b="0"/>
            <wp:docPr id="3" name="Picture 1" descr="图形用户界面, 图示&#10;&#10;描述已自动生成">
              <a:extLst xmlns:a="http://schemas.openxmlformats.org/drawingml/2006/main">
                <a:ext uri="{FF2B5EF4-FFF2-40B4-BE49-F238E27FC236}">
                  <a16:creationId xmlns:a16="http://schemas.microsoft.com/office/drawing/2014/main" id="{BA981891-F674-4FA0-93E1-9040354F5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图形用户界面, 图示&#10;&#10;描述已自动生成">
                      <a:extLst>
                        <a:ext uri="{FF2B5EF4-FFF2-40B4-BE49-F238E27FC236}">
                          <a16:creationId xmlns:a16="http://schemas.microsoft.com/office/drawing/2014/main" id="{BA981891-F674-4FA0-93E1-9040354F56E4}"/>
                        </a:ext>
                      </a:extLst>
                    </pic:cNvPr>
                    <pic:cNvPicPr>
                      <a:picLocks noChangeAspect="1"/>
                    </pic:cNvPicPr>
                  </pic:nvPicPr>
                  <pic:blipFill>
                    <a:blip r:embed="rId15"/>
                    <a:stretch>
                      <a:fillRect/>
                    </a:stretch>
                  </pic:blipFill>
                  <pic:spPr>
                    <a:xfrm>
                      <a:off x="0" y="0"/>
                      <a:ext cx="3123493" cy="3962866"/>
                    </a:xfrm>
                    <a:prstGeom prst="rect">
                      <a:avLst/>
                    </a:prstGeom>
                  </pic:spPr>
                </pic:pic>
              </a:graphicData>
            </a:graphic>
          </wp:inline>
        </w:drawing>
      </w:r>
    </w:p>
    <w:p w14:paraId="7F3F8D6B" w14:textId="435FA4BD" w:rsidR="00FC22AE" w:rsidRDefault="00FC22AE" w:rsidP="00FC22AE">
      <w:pPr>
        <w:pStyle w:val="Caption"/>
        <w:rPr>
          <w:lang w:eastAsia="zh-CN"/>
        </w:rPr>
      </w:pPr>
      <w:bookmarkStart w:id="5" w:name="_Ref186679777"/>
      <w:r>
        <w:t xml:space="preserve">Figure </w:t>
      </w:r>
      <w:r>
        <w:fldChar w:fldCharType="begin"/>
      </w:r>
      <w:r>
        <w:instrText xml:space="preserve"> SEQ Figure \* ARABIC </w:instrText>
      </w:r>
      <w:r>
        <w:fldChar w:fldCharType="separate"/>
      </w:r>
      <w:r w:rsidR="00501828">
        <w:rPr>
          <w:noProof/>
        </w:rPr>
        <w:t>3</w:t>
      </w:r>
      <w:r>
        <w:fldChar w:fldCharType="end"/>
      </w:r>
      <w:bookmarkEnd w:id="5"/>
      <w:r>
        <w:rPr>
          <w:rFonts w:hint="eastAsia"/>
          <w:lang w:eastAsia="zh-CN"/>
        </w:rPr>
        <w:t>.</w:t>
      </w:r>
      <w:r w:rsidRPr="00FC22AE">
        <w:t xml:space="preserve"> </w:t>
      </w:r>
      <w:r w:rsidRPr="00FC22AE">
        <w:rPr>
          <w:lang w:eastAsia="zh-CN"/>
        </w:rPr>
        <w:t>Kinetic evolution of electrons in a magnetic field with electromagnetic wave during acceleration.  (a) Wave frequencies of anomalous Doppler frequency, normal Doppler frequency,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with and </w:t>
      </w:r>
      <w:r w:rsidRPr="00FC22AE">
        <w:rPr>
          <w:rFonts w:hint="eastAsia"/>
          <w:lang w:eastAsia="zh-CN"/>
        </w:rPr>
        <w:t>without the electromagnetic wave. (c) The change of parallel velocity caused by the electromagnetic wave. (d) The cyclotron velocity v_</w:t>
      </w:r>
      <w:r w:rsidRPr="00FC22AE">
        <w:rPr>
          <w:rFonts w:hint="eastAsia"/>
          <w:lang w:eastAsia="zh-CN"/>
        </w:rPr>
        <w:t>⊥</w:t>
      </w:r>
      <w:r w:rsidRPr="00FC22AE">
        <w:rPr>
          <w:rFonts w:hint="eastAsia"/>
          <w:lang w:eastAsia="zh-CN"/>
        </w:rPr>
        <w:t xml:space="preserve">. (e) The change of circular velocity during </w:t>
      </w:r>
      <w:r w:rsidRPr="00FC22AE">
        <w:rPr>
          <w:rFonts w:hint="eastAsia"/>
          <w:lang w:eastAsia="zh-CN"/>
        </w:rPr>
        <w:t>interaction with linear, right-hand circular, and left-hand circular polari</w:t>
      </w:r>
      <w:r w:rsidRPr="00FC22AE">
        <w:rPr>
          <w:lang w:eastAsia="zh-CN"/>
        </w:rPr>
        <w:t>zation. (f) The change of parallel velocity during interaction with linear, right-hand circular, and left-hand circular polarization.</w:t>
      </w:r>
    </w:p>
    <w:p w14:paraId="74978ABD" w14:textId="5F612DD9" w:rsidR="00FC22AE" w:rsidRDefault="00EA1165" w:rsidP="00FC22AE">
      <w:pPr>
        <w:pStyle w:val="IOPText"/>
        <w:rPr>
          <w:lang w:val="en-US" w:eastAsia="zh-CN"/>
        </w:rPr>
      </w:pPr>
      <w:r>
        <w:rPr>
          <w:rFonts w:hint="eastAsia"/>
          <w:lang w:val="en-US" w:eastAsia="zh-CN"/>
        </w:rPr>
        <w:t xml:space="preserve">Figure </w:t>
      </w:r>
      <w:r w:rsidR="00214673">
        <w:rPr>
          <w:lang w:val="en-US" w:eastAsia="zh-CN"/>
        </w:rPr>
        <w:fldChar w:fldCharType="begin"/>
      </w:r>
      <w:r w:rsidR="00214673">
        <w:rPr>
          <w:lang w:val="en-US" w:eastAsia="zh-CN"/>
        </w:rPr>
        <w:instrText xml:space="preserve"> REF _Ref186679706 \h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2</w:t>
      </w:r>
      <w:r w:rsidR="00214673">
        <w:rPr>
          <w:lang w:val="en-US" w:eastAsia="zh-CN"/>
        </w:rPr>
        <w:fldChar w:fldCharType="end"/>
      </w:r>
      <w:r w:rsidR="00214673">
        <w:rPr>
          <w:rFonts w:hint="eastAsia"/>
          <w:lang w:val="en-US" w:eastAsia="zh-CN"/>
        </w:rPr>
        <w:t xml:space="preserve"> </w:t>
      </w:r>
      <w:r w:rsidR="00FC22AE" w:rsidRPr="00FC22AE">
        <w:rPr>
          <w:lang w:val="en-US" w:eastAsia="zh-CN"/>
        </w:rPr>
        <w:t>illustrates the evolution of the electron’s orbit and velocity phase during acceleration. The details of the electron’s motion are shown in</w:t>
      </w:r>
      <w:r w:rsidR="00214673">
        <w:rPr>
          <w:rFonts w:hint="eastAsia"/>
          <w:lang w:val="en-US" w:eastAsia="zh-CN"/>
        </w:rPr>
        <w:t xml:space="preserve">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FC22AE" w:rsidRPr="00FC22AE">
        <w:rPr>
          <w:lang w:val="en-US" w:eastAsia="zh-CN"/>
        </w:rPr>
        <w:t>. As the electron accelerates in the electrostatic field (</w:t>
      </w:r>
      <w:r>
        <w:rPr>
          <w:rFonts w:hint="eastAsia"/>
          <w:lang w:val="en-US" w:eastAsia="zh-CN"/>
        </w:rPr>
        <w:t xml:space="preserve">figure </w:t>
      </w:r>
      <w:r w:rsidR="00214673">
        <w:rPr>
          <w:lang w:val="en-US" w:eastAsia="zh-CN"/>
        </w:rPr>
        <w:fldChar w:fldCharType="begin"/>
      </w:r>
      <w:r w:rsidR="00214673">
        <w:rPr>
          <w:lang w:val="en-US" w:eastAsia="zh-CN"/>
        </w:rPr>
        <w:instrText xml:space="preserve"> </w:instrText>
      </w:r>
      <w:r w:rsidR="00214673">
        <w:rPr>
          <w:rFonts w:hint="eastAsia"/>
          <w:lang w:val="en-US" w:eastAsia="zh-CN"/>
        </w:rPr>
        <w:instrText>REF _Ref186679777 \h</w:instrText>
      </w:r>
      <w:r w:rsidR="00214673">
        <w:rPr>
          <w:lang w:val="en-US" w:eastAsia="zh-CN"/>
        </w:rPr>
        <w:instrText xml:space="preserve">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3</w:t>
      </w:r>
      <w:r w:rsidR="00214673">
        <w:rPr>
          <w:lang w:val="en-US" w:eastAsia="zh-CN"/>
        </w:rPr>
        <w:fldChar w:fldCharType="end"/>
      </w:r>
      <w:r w:rsidR="00214673">
        <w:rPr>
          <w:rFonts w:hint="eastAsia"/>
          <w:lang w:val="en-US" w:eastAsia="zh-CN"/>
        </w:rPr>
        <w:t>(</w:t>
      </w:r>
      <w:r w:rsidR="00FC22AE" w:rsidRPr="00FC22AE">
        <w:rPr>
          <w:lang w:val="en-US" w:eastAsia="zh-CN"/>
        </w:rPr>
        <w:t>b</w:t>
      </w:r>
      <w:r w:rsidR="00214673">
        <w:rPr>
          <w:rFonts w:hint="eastAsia"/>
          <w:lang w:val="en-US" w:eastAsia="zh-CN"/>
        </w:rPr>
        <w:t>)</w:t>
      </w:r>
      <w:r w:rsidR="00FC22AE" w:rsidRPr="00FC22AE">
        <w:rPr>
          <w:lang w:val="en-US" w:eastAsia="zh-CN"/>
        </w:rPr>
        <w:t>), the resonant frequencies increa</w:t>
      </w:r>
      <w:r w:rsidR="00FC22AE"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a</w:t>
      </w:r>
      <w:r w:rsidR="00214673">
        <w:rPr>
          <w:rFonts w:hint="eastAsia"/>
          <w:lang w:val="en-US" w:eastAsia="zh-CN"/>
        </w:rPr>
        <w:t>)</w:t>
      </w:r>
      <w:r w:rsidR="00FC22AE"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sidR="00FC22AE">
        <w:rPr>
          <w:rFonts w:hint="eastAsia"/>
          <w:lang w:val="en-US" w:eastAsia="zh-CN"/>
        </w:rPr>
        <w:t xml:space="preserve"> </w:t>
      </w:r>
      <w:r w:rsidR="00FC22AE" w:rsidRPr="00FC22AE">
        <w:rPr>
          <w:rFonts w:hint="eastAsia"/>
          <w:lang w:val="en-US" w:eastAsia="zh-CN"/>
        </w:rPr>
        <w:t xml:space="preserve">, when the Normal Doppler Frequency 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00FC22AE"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d</w:t>
      </w:r>
      <w:r w:rsidR="00214673">
        <w:rPr>
          <w:rFonts w:hint="eastAsia"/>
          <w:lang w:val="en-US" w:eastAsia="zh-CN"/>
        </w:rPr>
        <w:t>)</w:t>
      </w:r>
      <w:r w:rsidR="00FC22AE"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sidR="00FC22AE">
        <w:rPr>
          <w:rFonts w:hint="eastAsia"/>
          <w:lang w:val="en-US" w:eastAsia="zh-CN"/>
        </w:rPr>
        <w:t xml:space="preserve">  </w:t>
      </w:r>
      <w:r w:rsidR="00FC22AE" w:rsidRPr="00FC22AE">
        <w:rPr>
          <w:rFonts w:hint="eastAsia"/>
          <w:lang w:val="en-US" w:eastAsia="zh-CN"/>
        </w:rPr>
        <w:t>induced by the electromagnetic wa</w:t>
      </w:r>
      <w:r w:rsidR="00FC22AE"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(c)</w:t>
      </w:r>
      <w:r w:rsidR="00FC22AE"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sidR="00214673">
        <w:rPr>
          <w:rFonts w:hint="eastAsia"/>
          <w:lang w:val="en-US" w:eastAsia="zh-CN"/>
        </w:rPr>
        <w:t xml:space="preserve"> </w:t>
      </w:r>
      <w:r w:rsidR="00FC22AE" w:rsidRPr="00FC22AE">
        <w:rPr>
          <w:lang w:val="en-US" w:eastAsia="zh-CN"/>
        </w:rPr>
        <w:t xml:space="preserve">is the parallel velocity due to both the electromagnetic wave and the electrostatic field, and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is the parallel velocity resulting only from the electrostatic field.</w:t>
      </w:r>
    </w:p>
    <w:p w14:paraId="0963B715" w14:textId="447D20EC" w:rsidR="00FC22AE" w:rsidRDefault="00FC22AE" w:rsidP="00FC22AE">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is "subluminal." 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sidR="00D50F6C">
        <w:rPr>
          <w:lang w:val="en-US" w:eastAsia="zh-CN"/>
        </w:rPr>
        <w:fldChar w:fldCharType="begin"/>
      </w:r>
      <w:r w:rsidR="00D50F6C">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sidR="00D50F6C">
        <w:rPr>
          <w:lang w:val="en-US" w:eastAsia="zh-CN"/>
        </w:rPr>
        <w:fldChar w:fldCharType="separate"/>
      </w:r>
      <w:r w:rsidR="00D50F6C">
        <w:rPr>
          <w:noProof/>
          <w:lang w:val="en-US" w:eastAsia="zh-CN"/>
        </w:rPr>
        <w:t>[</w:t>
      </w:r>
      <w:hyperlink w:anchor="_ENREF_28" w:tooltip="Alikaev, 1991 #2237" w:history="1">
        <w:r w:rsidR="002D5531">
          <w:rPr>
            <w:noProof/>
            <w:lang w:val="en-US" w:eastAsia="zh-CN"/>
          </w:rPr>
          <w:t>28</w:t>
        </w:r>
      </w:hyperlink>
      <w:r w:rsidR="00D50F6C">
        <w:rPr>
          <w:noProof/>
          <w:lang w:val="en-US" w:eastAsia="zh-CN"/>
        </w:rPr>
        <w:t>]</w:t>
      </w:r>
      <w:r w:rsidR="00D50F6C">
        <w:rPr>
          <w:lang w:val="en-US" w:eastAsia="zh-CN"/>
        </w:rPr>
        <w:fldChar w:fldCharType="end"/>
      </w:r>
      <w:r w:rsidRPr="00FC22AE">
        <w:rPr>
          <w:lang w:val="en-US" w:eastAsia="zh-CN"/>
        </w:rPr>
        <w:t xml:space="preserve"> and plasma heating </w:t>
      </w:r>
      <w:r w:rsidR="00D50F6C">
        <w:rPr>
          <w:lang w:val="en-US" w:eastAsia="zh-CN"/>
        </w:rPr>
        <w:fldChar w:fldCharType="begin"/>
      </w:r>
      <w:r w:rsidR="00D50F6C">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sidR="00D50F6C">
        <w:rPr>
          <w:lang w:val="en-US" w:eastAsia="zh-CN"/>
        </w:rPr>
        <w:fldChar w:fldCharType="separate"/>
      </w:r>
      <w:r w:rsidR="00D50F6C">
        <w:rPr>
          <w:noProof/>
          <w:lang w:val="en-US" w:eastAsia="zh-CN"/>
        </w:rPr>
        <w:t>[</w:t>
      </w:r>
      <w:hyperlink w:anchor="_ENREF_29" w:tooltip="Mauel, 1981 #1939" w:history="1">
        <w:r w:rsidR="002D5531">
          <w:rPr>
            <w:noProof/>
            <w:lang w:val="en-US" w:eastAsia="zh-CN"/>
          </w:rPr>
          <w:t>29</w:t>
        </w:r>
      </w:hyperlink>
      <w:r w:rsidR="00D50F6C">
        <w:rPr>
          <w:noProof/>
          <w:lang w:val="en-US" w:eastAsia="zh-CN"/>
        </w:rPr>
        <w:t>]</w:t>
      </w:r>
      <w:r w:rsidR="00D50F6C">
        <w:rPr>
          <w:lang w:val="en-US" w:eastAsia="zh-CN"/>
        </w:rPr>
        <w:fldChar w:fldCharType="end"/>
      </w:r>
      <w:r w:rsidRPr="00FC22AE">
        <w:rPr>
          <w:lang w:val="en-US" w:eastAsia="zh-CN"/>
        </w:rPr>
        <w:t xml:space="preserve"> in tokamaks. However, it is generally believed that current drive via electromagnetic waves follows the Fisch mechanism </w:t>
      </w:r>
      <w:r w:rsidR="00D50F6C">
        <w:rPr>
          <w:lang w:val="en-US" w:eastAsia="zh-CN"/>
        </w:rPr>
        <w:fldChar w:fldCharType="begin"/>
      </w:r>
      <w:r w:rsidR="00D50F6C">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sidR="00D50F6C">
        <w:rPr>
          <w:lang w:val="en-US" w:eastAsia="zh-CN"/>
        </w:rPr>
        <w:fldChar w:fldCharType="separate"/>
      </w:r>
      <w:r w:rsidR="00D50F6C">
        <w:rPr>
          <w:noProof/>
          <w:lang w:val="en-US" w:eastAsia="zh-CN"/>
        </w:rPr>
        <w:t>[</w:t>
      </w:r>
      <w:hyperlink w:anchor="_ENREF_30" w:tooltip="Fisch, 1980 #2244" w:history="1">
        <w:r w:rsidR="002D5531">
          <w:rPr>
            <w:noProof/>
            <w:lang w:val="en-US" w:eastAsia="zh-CN"/>
          </w:rPr>
          <w:t>30</w:t>
        </w:r>
      </w:hyperlink>
      <w:r w:rsidR="00D50F6C">
        <w:rPr>
          <w:noProof/>
          <w:lang w:val="en-US" w:eastAsia="zh-CN"/>
        </w:rPr>
        <w:t>]</w:t>
      </w:r>
      <w:r w:rsidR="00D50F6C">
        <w:rPr>
          <w:lang w:val="en-US" w:eastAsia="zh-CN"/>
        </w:rPr>
        <w:fldChar w:fldCharType="end"/>
      </w:r>
      <w:r w:rsidRPr="00FC22AE">
        <w:rPr>
          <w:lang w:val="en-US" w:eastAsia="zh-CN"/>
        </w:rPr>
        <w:t>, due to the limited toroidal momentum injected by the waves.</w:t>
      </w:r>
    </w:p>
    <w:p w14:paraId="2FDF244E" w14:textId="0A59C053" w:rsidR="00821D74" w:rsidRPr="00821D74" w:rsidRDefault="00821D74" w:rsidP="00821D74">
      <w:pPr>
        <w:pStyle w:val="IOPText"/>
        <w:rPr>
          <w:lang w:val="en-US" w:eastAsia="zh-CN"/>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Pr>
          <w:lang w:val="en-US" w:eastAsia="zh-CN"/>
        </w:rPr>
        <w:t xml:space="preserve"> </w:t>
      </w:r>
      <w:r w:rsidRPr="00821D74">
        <w:rPr>
          <w:lang w:val="en-US" w:eastAsia="zh-CN"/>
        </w:rPr>
        <w:t>, the system starts resonating with</w:t>
      </w:r>
      <w:r w:rsidRPr="00821D7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821D74">
        <w:rPr>
          <w:rFonts w:hint="eastAsia"/>
          <w:lang w:val="en-US" w:eastAsia="zh-CN"/>
        </w:rPr>
        <w:t xml:space="preserve"> as shown in Fig. 6a.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p>
    <w:p w14:paraId="1E808D18" w14:textId="47E7300A" w:rsidR="00821D74" w:rsidRPr="00821D74" w:rsidRDefault="00821D74" w:rsidP="00821D74">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previous analysis.</w:t>
      </w:r>
    </w:p>
    <w:p w14:paraId="3894E63D" w14:textId="3F290E4C" w:rsidR="00821D74" w:rsidRDefault="00821D74" w:rsidP="00821D74">
      <w:pPr>
        <w:pStyle w:val="IOPText"/>
        <w:rPr>
          <w:lang w:val="en-US" w:eastAsia="zh-CN"/>
        </w:rPr>
      </w:pPr>
      <w:r w:rsidRPr="00821D74">
        <w:rPr>
          <w:lang w:val="en-US" w:eastAsia="zh-CN"/>
        </w:rPr>
        <w:t xml:space="preserve">This phenomenon is understood through the conservation of angular momentum and momentum. Electrons exhibit right-hand spin orbital angular momentum in a magnetic field. </w:t>
      </w:r>
      <w:r w:rsidRPr="00821D74">
        <w:rPr>
          <w:lang w:val="en-US" w:eastAsia="zh-CN"/>
        </w:rPr>
        <w:lastRenderedPageBreak/>
        <w:t>When an electron absorbs right-hand electromagnetic waves propagating in the parallel direction, the conservation of momentum and angular momentum causes an increase in both the parallel momentum and rotational energy of the electron, corresponding to the Normal Doppler Effect. Conversely, when the electron emits left hand circular polarization electromagnetic waves propagating in the parallel direction, the conservation of momentum results in a decrease in the electron’s parallel momentum, while the conservation of angular momentum leads to an increase in the electron’s rotational energy, corresponding to the Anomalous Doppler Effect. It is important to note that there is no response during Cherenkov resonance for the electromagnetic wave, as the Cherenkov effect is primarily associated with electrostatic waves.</w:t>
      </w:r>
    </w:p>
    <w:p w14:paraId="6283EBDB" w14:textId="61C322DC" w:rsidR="00821D74" w:rsidRDefault="00821D74" w:rsidP="00821D74">
      <w:pPr>
        <w:pStyle w:val="IOPText"/>
        <w:rPr>
          <w:noProof/>
        </w:rPr>
      </w:pPr>
      <w:r w:rsidRPr="002F3B31">
        <w:rPr>
          <w:noProof/>
        </w:rPr>
        <w:t xml:space="preserve">Here, we observe that when the Anomalous Doppler Effect (ADE) occurs at </w:t>
      </w:r>
      <w:r>
        <w:rPr>
          <w:noProof/>
        </w:rPr>
        <w:t xml:space="preserve">113 </w:t>
      </w:r>
      <m:oMath>
        <m:sSub>
          <m:sSubPr>
            <m:ctrlPr>
              <w:rPr>
                <w:rFonts w:ascii="Cambria Math" w:hAnsi="Cambria Math"/>
                <w:noProof/>
              </w:rPr>
            </m:ctrlPr>
          </m:sSubPr>
          <m:e>
            <m:r>
              <m:rPr>
                <m:sty m:val="p"/>
              </m:rPr>
              <w:rPr>
                <w:rFonts w:ascii="Cambria Math" w:hAnsi="Cambria Math"/>
                <w:noProof/>
              </w:rPr>
              <m:t>τ</m:t>
            </m:r>
          </m:e>
          <m:sub>
            <m:r>
              <m:rPr>
                <m:sty m:val="p"/>
              </m:rPr>
              <w:rPr>
                <w:rFonts w:ascii="Cambria Math" w:hAnsi="Cambria Math"/>
                <w:noProof/>
              </w:rPr>
              <m:t>ce</m:t>
            </m:r>
          </m:sub>
        </m:sSub>
      </m:oMath>
      <w:r w:rsidRPr="002F3B31">
        <w:rPr>
          <w:noProof/>
        </w:rPr>
        <w:t xml:space="preserve"> , a portion of the parallel velocity scatters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 xml:space="preserve">e) </w:t>
      </w:r>
      <w:r>
        <w:rPr>
          <w:noProof/>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noProof/>
        </w:rPr>
        <w:t>(f)</w:t>
      </w:r>
      <w:r w:rsidRPr="002F3B31">
        <w:rPr>
          <w:noProof/>
        </w:rPr>
        <w:t xml:space="preserve">. However, the parallel velocity continues to increase due to the background accelerating electrostatic field, eventually surpassing the resonant velocity, as depicted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b</w:t>
      </w:r>
      <w:r>
        <w:rPr>
          <w:rFonts w:hint="eastAsia"/>
          <w:lang w:val="en-US" w:eastAsia="zh-CN"/>
        </w:rPr>
        <w:t>)</w:t>
      </w:r>
      <w:r w:rsidRPr="002F3B31">
        <w:rPr>
          <w:noProof/>
        </w:rPr>
        <w:t>. If the increase in parallel velocity driven by the electrostatic field could be effectively and timely scattered into the cyclotron velocity, it is possible that the parallel velocity could be trapped, preventing further increase.</w:t>
      </w: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1A1BDF05" w14:textId="7D884A9C"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CE12A8">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oMath>
      <w:r w:rsidRPr="00CE12A8">
        <w:rPr>
          <w:lang w:val="en-US" w:eastAsia="zh-CN"/>
        </w:rPr>
        <w:t xml:space="preserve">, and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501828">
        <w:rPr>
          <w:lang w:val="en-US" w:eastAsia="zh-CN"/>
        </w:rPr>
        <w:t>5</w:t>
      </w:r>
      <w:r w:rsidR="00C4769E">
        <w:rPr>
          <w:lang w:val="en-US" w:eastAsia="zh-CN"/>
        </w:rPr>
        <w:fldChar w:fldCharType="end"/>
      </w:r>
      <w:r w:rsidRPr="00CE12A8">
        <w:rPr>
          <w:lang w:val="en-US" w:eastAsia="zh-CN"/>
        </w:rPr>
        <w:t>.</w:t>
      </w:r>
    </w:p>
    <w:p w14:paraId="3DAED8A5" w14:textId="3BA0206D" w:rsidR="00CE12A8" w:rsidRPr="00A419B8" w:rsidRDefault="00CE12A8" w:rsidP="00CE12A8">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w:t>
      </w:r>
      <w:r w:rsidRPr="00A419B8">
        <w:rPr>
          <w:noProof/>
        </w:rPr>
        <w:t>dimensionless parameter</w:t>
      </w:r>
      <w:r>
        <w:rPr>
          <w:noProof/>
        </w:rPr>
        <w:t xml:space="preserve"> </w:t>
      </w:r>
      <w:r w:rsidRPr="00A419B8">
        <w:rPr>
          <w:noProof/>
        </w:rPr>
        <w:t xml:space="preserve">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F40DD9">
        <w:rPr>
          <w:noProof/>
        </w:rPr>
        <w:t xml:space="preserve"> </w:t>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501828">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38700CFB" w14:textId="77777777" w:rsidR="00CE12A8" w:rsidRDefault="00CE12A8" w:rsidP="00CE12A8">
      <w:pPr>
        <w:pStyle w:val="IOPText"/>
        <w:rPr>
          <w:lang w:val="en-US" w:eastAsia="zh-CN"/>
        </w:rPr>
      </w:pPr>
    </w:p>
    <w:p w14:paraId="70170CEA" w14:textId="77777777" w:rsidR="00CE12A8" w:rsidRDefault="00CE12A8" w:rsidP="00CE12A8">
      <w:pPr>
        <w:pStyle w:val="IOPText"/>
        <w:keepNext/>
        <w:jc w:val="center"/>
      </w:pPr>
      <w:r w:rsidRPr="006651E2">
        <w:rPr>
          <w:noProof/>
        </w:rPr>
        <w:drawing>
          <wp:inline distT="0" distB="0" distL="0" distR="0" wp14:anchorId="3EC81427" wp14:editId="4450058A">
            <wp:extent cx="2535382" cy="5515152"/>
            <wp:effectExtent l="0" t="0" r="0" b="0"/>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6"/>
                    <a:stretch>
                      <a:fillRect/>
                    </a:stretch>
                  </pic:blipFill>
                  <pic:spPr>
                    <a:xfrm>
                      <a:off x="0" y="0"/>
                      <a:ext cx="2603102" cy="5662462"/>
                    </a:xfrm>
                    <a:prstGeom prst="rect">
                      <a:avLst/>
                    </a:prstGeom>
                  </pic:spPr>
                </pic:pic>
              </a:graphicData>
            </a:graphic>
          </wp:inline>
        </w:drawing>
      </w:r>
    </w:p>
    <w:p w14:paraId="0577982A" w14:textId="769620C4" w:rsidR="00CE12A8" w:rsidRDefault="00CE12A8" w:rsidP="00CE12A8">
      <w:pPr>
        <w:pStyle w:val="Caption"/>
      </w:pPr>
      <w:bookmarkStart w:id="6" w:name="_Ref186710143"/>
      <w:r>
        <w:t xml:space="preserve">Figure </w:t>
      </w:r>
      <w:r>
        <w:fldChar w:fldCharType="begin"/>
      </w:r>
      <w:r>
        <w:instrText xml:space="preserve"> SEQ Figure \* ARABIC </w:instrText>
      </w:r>
      <w:r>
        <w:fldChar w:fldCharType="separate"/>
      </w:r>
      <w:r w:rsidR="00501828">
        <w:rPr>
          <w:noProof/>
        </w:rPr>
        <w:t>4</w:t>
      </w:r>
      <w:r>
        <w:fldChar w:fldCharType="end"/>
      </w:r>
      <w:bookmarkEnd w:id="6"/>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w:t>
      </w:r>
      <w:r w:rsidRPr="00F40DD9">
        <w:rPr>
          <w:noProof/>
        </w:rPr>
        <w:lastRenderedPageBreak/>
        <w:t xml:space="preserve">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3804EE24" w:rsidR="00CE12A8" w:rsidRDefault="00CE12A8" w:rsidP="00CE12A8">
      <w:pPr>
        <w:pStyle w:val="Caption"/>
      </w:pPr>
      <w:bookmarkStart w:id="7" w:name="_Ref186709568"/>
      <w:r>
        <w:t xml:space="preserve">Figure </w:t>
      </w:r>
      <w:r>
        <w:fldChar w:fldCharType="begin"/>
      </w:r>
      <w:r>
        <w:instrText xml:space="preserve"> SEQ Figure \* ARABIC </w:instrText>
      </w:r>
      <w:r>
        <w:fldChar w:fldCharType="separate"/>
      </w:r>
      <w:r w:rsidR="00501828">
        <w:rPr>
          <w:noProof/>
        </w:rPr>
        <w:t>5</w:t>
      </w:r>
      <w:r>
        <w:fldChar w:fldCharType="end"/>
      </w:r>
      <w:bookmarkEnd w:id="7"/>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1067E242">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13BE48D" w:rsidR="00CE12A8" w:rsidRPr="00CE12A8" w:rsidRDefault="00CE12A8" w:rsidP="00CE12A8">
      <w:pPr>
        <w:pStyle w:val="Caption"/>
      </w:pPr>
      <w:bookmarkStart w:id="8" w:name="_Ref186710457"/>
      <w:r>
        <w:t xml:space="preserve">Figure </w:t>
      </w:r>
      <w:r>
        <w:fldChar w:fldCharType="begin"/>
      </w:r>
      <w:r>
        <w:instrText xml:space="preserve"> SEQ Figure \* ARABIC </w:instrText>
      </w:r>
      <w:r>
        <w:fldChar w:fldCharType="separate"/>
      </w:r>
      <w:r w:rsidR="00501828">
        <w:rPr>
          <w:noProof/>
        </w:rPr>
        <w:t>6</w:t>
      </w:r>
      <w:r>
        <w:fldChar w:fldCharType="end"/>
      </w:r>
      <w:bookmarkEnd w:id="8"/>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170130E6"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9" w:name="OLE_LINK10"/>
      <w:bookmarkStart w:id="10" w:name="OLE_LINK11"/>
      <w:r w:rsidRPr="00950567">
        <w:rPr>
          <w:noProof/>
        </w:rPr>
        <w:t xml:space="preserve">typical tokamak startup conditions </w:t>
      </w:r>
      <w:bookmarkEnd w:id="9"/>
      <w:bookmarkEnd w:id="10"/>
      <w:r w:rsidRPr="00DC3240">
        <w:rPr>
          <w:noProof/>
          <w:color w:val="FF0000"/>
        </w:rPr>
        <w:t xml:space="preserve">[21]. </w:t>
      </w:r>
      <w:r w:rsidRPr="00950567">
        <w:rPr>
          <w:noProof/>
        </w:rPr>
        <w:t xml:space="preserve">For a plane left-hand circularly polarized wave with parameters </w:t>
      </w:r>
      <w:bookmarkStart w:id="11" w:name="OLE_LINK12"/>
      <w:bookmarkStart w:id="12" w:name="OLE_LINK13"/>
      <m:oMath>
        <m:r>
          <w:rPr>
            <w:rFonts w:ascii="Cambria Math" w:hAnsi="Cambria Math"/>
            <w:noProof/>
          </w:rPr>
          <m:t>f</m:t>
        </m:r>
        <m:r>
          <m:rPr>
            <m:sty m:val="p"/>
          </m:rPr>
          <w:rPr>
            <w:rFonts w:ascii="Cambria Math" w:hAnsi="Cambria Math"/>
            <w:noProof/>
          </w:rPr>
          <m:t>=56 GHz</m:t>
        </m:r>
      </m:oMath>
      <w:bookmarkEnd w:id="11"/>
      <w:bookmarkEnd w:id="12"/>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w:t>
      </w:r>
      <w:r w:rsidRPr="00343C3E">
        <w:rPr>
          <w:noProof/>
        </w:rPr>
        <w:t xml:space="preserve">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0CF0D8B8"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501828">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77777777" w:rsidR="00482C83" w:rsidRDefault="00482C83" w:rsidP="00482C83">
      <w:pPr>
        <w:pStyle w:val="IOPText"/>
        <w:keepNext/>
        <w:jc w:val="center"/>
      </w:pPr>
      <w:r w:rsidRPr="00950567">
        <w:rPr>
          <w:noProof/>
          <w:szCs w:val="20"/>
        </w:rPr>
        <w:drawing>
          <wp:inline distT="0" distB="0" distL="0" distR="0" wp14:anchorId="5F659949" wp14:editId="3AD88A09">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9"/>
                    <a:stretch>
                      <a:fillRect/>
                    </a:stretch>
                  </pic:blipFill>
                  <pic:spPr>
                    <a:xfrm>
                      <a:off x="0" y="0"/>
                      <a:ext cx="3098749" cy="1351137"/>
                    </a:xfrm>
                    <a:prstGeom prst="rect">
                      <a:avLst/>
                    </a:prstGeom>
                  </pic:spPr>
                </pic:pic>
              </a:graphicData>
            </a:graphic>
          </wp:inline>
        </w:drawing>
      </w:r>
    </w:p>
    <w:p w14:paraId="6BA83817" w14:textId="42BC6E84" w:rsidR="00482C83" w:rsidRPr="00482C83" w:rsidRDefault="00482C83" w:rsidP="00482C83">
      <w:pPr>
        <w:pStyle w:val="Caption"/>
      </w:pPr>
      <w:bookmarkStart w:id="13" w:name="_Ref186710731"/>
      <w:r>
        <w:t xml:space="preserve">Figure </w:t>
      </w:r>
      <w:r>
        <w:fldChar w:fldCharType="begin"/>
      </w:r>
      <w:r>
        <w:instrText xml:space="preserve"> SEQ Figure \* ARABIC </w:instrText>
      </w:r>
      <w:r>
        <w:fldChar w:fldCharType="separate"/>
      </w:r>
      <w:r w:rsidR="00501828">
        <w:rPr>
          <w:noProof/>
        </w:rPr>
        <w:t>7</w:t>
      </w:r>
      <w:r>
        <w:fldChar w:fldCharType="end"/>
      </w:r>
      <w:bookmarkEnd w:id="13"/>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7777777" w:rsidR="00482C83" w:rsidRPr="00941AF4" w:rsidRDefault="00482C83" w:rsidP="00482C83">
      <w:pPr>
        <w:pStyle w:val="IOPH1"/>
      </w:pPr>
      <w:bookmarkStart w:id="14" w:name="OLE_LINK21"/>
      <w:bookmarkStart w:id="15"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14"/>
    <w:bookmarkEnd w:id="15"/>
    <w:p w14:paraId="60369C3F" w14:textId="77777777"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Pr="00DC3240">
        <w:rPr>
          <w:noProof/>
          <w:color w:val="FF0000"/>
        </w:rPr>
        <w:t>[3</w:t>
      </w:r>
      <w:r w:rsidRPr="00DC3240">
        <w:rPr>
          <w:rFonts w:hint="eastAsia"/>
          <w:noProof/>
          <w:color w:val="FF0000"/>
        </w:rPr>
        <w:t>5</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7777777"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7777777" w:rsidR="00482C83" w:rsidRPr="00941AF4" w:rsidRDefault="00482C83" w:rsidP="00482C83">
      <w:pPr>
        <w:pStyle w:val="IOPText"/>
        <w:numPr>
          <w:ilvl w:val="0"/>
          <w:numId w:val="12"/>
        </w:numPr>
        <w:rPr>
          <w:noProof/>
        </w:rPr>
      </w:pPr>
      <w:r w:rsidRPr="00941AF4">
        <w:rPr>
          <w:noProof/>
        </w:rPr>
        <w:t>The phase velocity of the electromagnetic wave must remain subluminal, i.e., below the speed of light in a vacuum.</w:t>
      </w:r>
    </w:p>
    <w:p w14:paraId="42777402" w14:textId="77777777"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5205357A"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Pr="00C408F8">
        <w:rPr>
          <w:noProof/>
        </w:rPr>
        <w:t xml:space="preserve">The Appleton-Hartree formula is used to describe wave in cold magnetized plasmas and is valid when the phase velocity significantly exceeds the thermal velocity of electrons. 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Pr="00C408F8">
        <w:rPr>
          <w:noProof/>
        </w:rPr>
        <w:t>, we can analyze wave behavior under these conditions.</w:t>
      </w:r>
      <w:r w:rsidRPr="00C408F8">
        <w:t xml:space="preserve"> </w:t>
      </w:r>
      <w:r w:rsidRPr="00C408F8">
        <w:rPr>
          <w:noProof/>
        </w:rPr>
        <w:t>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4CAE3453" w14:textId="3DA15624" w:rsidR="00482C83" w:rsidRPr="00C5426A" w:rsidRDefault="00501828" w:rsidP="005A4FCC">
      <w:pPr>
        <w:pStyle w:val="NormalWeb"/>
        <w:shd w:val="clear" w:color="auto" w:fill="FFFFFF"/>
        <w:ind w:hanging="90"/>
        <w:jc w:val="both"/>
        <w:rPr>
          <w:rFonts w:cstheme="minorBidi"/>
          <w:noProof/>
          <w:sz w:val="15"/>
          <w:szCs w:val="15"/>
        </w:rPr>
      </w:pPr>
      <m:oMathPara>
        <m:oMath>
          <m:eqArr>
            <m:eqArrPr>
              <m:maxDist m:val="1"/>
              <m:ctrlPr>
                <w:rPr>
                  <w:rFonts w:ascii="Cambria Math" w:hAnsi="Cambria Math"/>
                  <w:i/>
                  <w:sz w:val="16"/>
                  <w:szCs w:val="15"/>
                </w:rPr>
              </m:ctrlPr>
            </m:eqArrPr>
            <m:e>
              <m:m>
                <m:mPr>
                  <m:plcHide m:val="1"/>
                  <m:mcs>
                    <m:mc>
                      <m:mcPr>
                        <m:count m:val="2"/>
                        <m:mcJc m:val="left"/>
                      </m:mcPr>
                    </m:mc>
                  </m:mcs>
                  <m:ctrlPr>
                    <w:rPr>
                      <w:rFonts w:ascii="Cambria Math" w:hAnsi="Cambria Math"/>
                      <w:sz w:val="16"/>
                      <w:szCs w:val="15"/>
                    </w:rPr>
                  </m:ctrlPr>
                </m:mPr>
                <m:mr>
                  <m:e/>
                  <m:e>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10</m:t>
                        </m:r>
                      </m:sup>
                    </m:sSup>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8</m:t>
                        </m:r>
                      </m:sup>
                    </m:sSup>
                    <m:d>
                      <m:dPr>
                        <m:ctrlPr>
                          <w:rPr>
                            <w:rFonts w:ascii="Cambria Math" w:hAnsi="Cambria Math"/>
                            <w:sz w:val="16"/>
                            <w:szCs w:val="15"/>
                          </w:rPr>
                        </m:ctrlPr>
                      </m:dPr>
                      <m:e>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r>
                          <m:rPr>
                            <m:sty m:val="p"/>
                          </m:rPr>
                          <w:rPr>
                            <w:rFonts w:ascii="Cambria Math" w:hAnsi="Cambria Math"/>
                            <w:noProof/>
                            <w:sz w:val="16"/>
                            <w:szCs w:val="15"/>
                          </w:rPr>
                          <m:t>3</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6</m:t>
                        </m:r>
                      </m:sup>
                    </m:sSup>
                    <m:d>
                      <m:dPr>
                        <m:begChr m:val="["/>
                        <m:endChr m:val="]"/>
                        <m:ctrlPr>
                          <w:rPr>
                            <w:rFonts w:ascii="Cambria Math" w:hAnsi="Cambria Math"/>
                            <w:noProof/>
                            <w:sz w:val="16"/>
                            <w:szCs w:val="15"/>
                          </w:rPr>
                        </m:ctrlPr>
                      </m:dPr>
                      <m:e>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r>
                          <w:rPr>
                            <w:rFonts w:ascii="Cambria Math" w:hAnsi="Cambria Math"/>
                            <w:noProof/>
                            <w:sz w:val="16"/>
                            <w:szCs w:val="15"/>
                          </w:rPr>
                          <m:t>+</m:t>
                        </m:r>
                        <m:d>
                          <m:dPr>
                            <m:ctrlPr>
                              <w:rPr>
                                <w:rFonts w:ascii="Cambria Math" w:hAnsi="Cambria Math"/>
                                <w:sz w:val="16"/>
                                <w:szCs w:val="15"/>
                              </w:rPr>
                            </m:ctrlPr>
                          </m:dPr>
                          <m:e>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r>
                          <w:rPr>
                            <w:rFonts w:ascii="Cambria Math" w:hAnsi="Cambria Math"/>
                            <w:noProof/>
                            <w:sz w:val="16"/>
                            <w:szCs w:val="15"/>
                          </w:rPr>
                          <m:t>+</m:t>
                        </m:r>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e>
                    </m:d>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4</m:t>
                        </m:r>
                      </m:sup>
                    </m:sSup>
                    <m:r>
                      <m:rPr>
                        <m:sty m:val="p"/>
                      </m:rP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r>
                      <w:rPr>
                        <w:rFonts w:ascii="Cambria Math" w:hAnsi="Cambria Math"/>
                        <w:noProof/>
                        <w:sz w:val="16"/>
                        <w:szCs w:val="15"/>
                      </w:rPr>
                      <m:t>+</m:t>
                    </m:r>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4</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d>
                      <m:dPr>
                        <m:ctrlPr>
                          <w:rPr>
                            <w:rFonts w:ascii="Cambria Math" w:hAnsi="Cambria Math"/>
                            <w:sz w:val="16"/>
                            <w:szCs w:val="15"/>
                          </w:rPr>
                        </m:ctrlPr>
                      </m:dPr>
                      <m:e>
                        <m:r>
                          <m:rPr>
                            <m:sty m:val="p"/>
                          </m:rPr>
                          <w:rPr>
                            <w:rFonts w:ascii="Cambria Math" w:hAnsi="Cambria Math"/>
                            <w:noProof/>
                            <w:sz w:val="16"/>
                            <w:szCs w:val="15"/>
                          </w:rPr>
                          <m:t>1</m:t>
                        </m:r>
                        <m:r>
                          <w:rPr>
                            <w:rFonts w:ascii="Cambria Math" w:hAnsi="Cambria Math"/>
                            <w:noProof/>
                            <w:sz w:val="16"/>
                            <w:szCs w:val="15"/>
                          </w:rPr>
                          <m:t>+</m:t>
                        </m:r>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d>
                  </m:e>
                </m:mr>
                <m:mr>
                  <m:e/>
                  <m:e>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r>
                      <m:rPr>
                        <m:sty m:val="p"/>
                      </m:rPr>
                      <w:rPr>
                        <w:rFonts w:ascii="Cambria Math" w:hAnsi="Cambria Math"/>
                        <w:noProof/>
                        <w:sz w:val="16"/>
                        <w:szCs w:val="15"/>
                      </w:rPr>
                      <m:t>]</m:t>
                    </m:r>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2</m:t>
                        </m:r>
                      </m:sup>
                    </m:sSup>
                    <m:r>
                      <m:rPr>
                        <m:sty m:val="p"/>
                      </m:rP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pe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d>
                      <m:dPr>
                        <m:ctrlPr>
                          <w:rPr>
                            <w:rFonts w:ascii="Cambria Math" w:hAnsi="Cambria Math"/>
                            <w:sz w:val="16"/>
                            <w:szCs w:val="15"/>
                          </w:rPr>
                        </m:ctrlPr>
                      </m:dPr>
                      <m:e>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pe</m:t>
                            </m:r>
                          </m:sub>
                        </m:sSub>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d>
                      <m:dPr>
                        <m:ctrlPr>
                          <w:rPr>
                            <w:rFonts w:ascii="Cambria Math" w:hAnsi="Cambria Math"/>
                            <w:sz w:val="16"/>
                            <w:szCs w:val="15"/>
                          </w:rPr>
                        </m:ctrlPr>
                      </m:dPr>
                      <m:e>
                        <m:r>
                          <m:rPr>
                            <m:sty m:val="p"/>
                          </m:rPr>
                          <w:rPr>
                            <w:rFonts w:ascii="Cambria Math" w:hAnsi="Cambria Math"/>
                            <w:noProof/>
                            <w:sz w:val="16"/>
                            <w:szCs w:val="15"/>
                          </w:rPr>
                          <m:t>1</m:t>
                        </m:r>
                        <m:r>
                          <w:rPr>
                            <w:rFonts w:ascii="Cambria Math" w:hAnsi="Cambria Math"/>
                            <w:noProof/>
                            <w:sz w:val="16"/>
                            <w:szCs w:val="15"/>
                          </w:rPr>
                          <m:t>+</m:t>
                        </m:r>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d>
                    <m:r>
                      <m:rPr>
                        <m:sty m:val="p"/>
                      </m:rPr>
                      <w:rPr>
                        <w:rFonts w:ascii="Cambria Math" w:hAnsi="Cambria Math"/>
                        <w:noProof/>
                        <w:sz w:val="16"/>
                        <w:szCs w:val="15"/>
                      </w:rPr>
                      <m:t>]</m:t>
                    </m:r>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r>
                      <m:rPr>
                        <m:sty m:val="p"/>
                      </m:rPr>
                      <w:rPr>
                        <w:rFonts w:ascii="Cambria Math" w:hAnsi="Cambria Math"/>
                        <w:noProof/>
                        <w:sz w:val="16"/>
                        <w:szCs w:val="15"/>
                      </w:rPr>
                      <m:t>=0</m:t>
                    </m:r>
                  </m:e>
                </m:mr>
              </m:m>
              <m:r>
                <w:rPr>
                  <w:rFonts w:ascii="Cambria Math" w:hAnsi="Cambria Math"/>
                  <w:sz w:val="16"/>
                  <w:szCs w:val="15"/>
                </w:rPr>
                <m:t>#</m:t>
              </m:r>
              <w:bookmarkStart w:id="16" w:name="Dispersion"/>
              <m:d>
                <m:dPr>
                  <m:ctrlPr>
                    <w:rPr>
                      <w:rFonts w:ascii="Cambria Math" w:hAnsi="Cambria Math"/>
                      <w:i/>
                      <w:noProof/>
                      <w:sz w:val="16"/>
                      <w:szCs w:val="15"/>
                    </w:rPr>
                  </m:ctrlPr>
                </m:dPr>
                <m:e>
                  <m:r>
                    <w:rPr>
                      <w:rFonts w:ascii="Cambria Math" w:hAnsi="Cambria Math"/>
                      <w:i/>
                      <w:noProof/>
                      <w:sz w:val="16"/>
                      <w:szCs w:val="15"/>
                    </w:rPr>
                    <w:fldChar w:fldCharType="begin"/>
                  </m:r>
                  <m:r>
                    <m:rPr>
                      <m:sty m:val="p"/>
                    </m:rPr>
                    <w:rPr>
                      <w:rFonts w:ascii="Cambria Math" w:hAnsi="Cambria Math"/>
                      <w:noProof/>
                      <w:sz w:val="16"/>
                      <w:szCs w:val="15"/>
                    </w:rPr>
                    <m:t xml:space="preserve"> SEQ equation </m:t>
                  </m:r>
                  <m:r>
                    <w:rPr>
                      <w:rFonts w:ascii="Cambria Math" w:hAnsi="Cambria Math"/>
                      <w:i/>
                      <w:noProof/>
                      <w:sz w:val="16"/>
                      <w:szCs w:val="15"/>
                    </w:rPr>
                    <w:fldChar w:fldCharType="separate"/>
                  </m:r>
                  <m:r>
                    <m:rPr>
                      <m:sty m:val="p"/>
                    </m:rPr>
                    <w:rPr>
                      <w:rFonts w:ascii="Cambria Math" w:hAnsi="Cambria Math"/>
                      <w:noProof/>
                      <w:sz w:val="16"/>
                      <w:szCs w:val="15"/>
                    </w:rPr>
                    <m:t>4</m:t>
                  </m:r>
                  <m:r>
                    <w:rPr>
                      <w:rFonts w:ascii="Cambria Math" w:hAnsi="Cambria Math"/>
                      <w:i/>
                      <w:noProof/>
                      <w:sz w:val="16"/>
                      <w:szCs w:val="15"/>
                    </w:rPr>
                    <w:fldChar w:fldCharType="end"/>
                  </m:r>
                </m:e>
              </m:d>
              <w:bookmarkEnd w:id="16"/>
            </m:e>
          </m:eqArr>
        </m:oMath>
      </m:oMathPara>
    </w:p>
    <w:p w14:paraId="135FC188" w14:textId="11EA654E" w:rsidR="00C4769E" w:rsidRDefault="00C4769E" w:rsidP="005A4FCC">
      <w:pPr>
        <w:pStyle w:val="IOPText"/>
        <w:ind w:firstLine="0"/>
        <w:rPr>
          <w:iCs/>
          <w:noProof/>
        </w:rPr>
      </w:pPr>
    </w:p>
    <w:p w14:paraId="521A267F" w14:textId="6F1C0880" w:rsidR="00482C83" w:rsidRDefault="00482C83" w:rsidP="00C4769E">
      <w:pPr>
        <w:pStyle w:val="IOPText"/>
        <w:rPr>
          <w:noProof/>
        </w:rPr>
      </w:pPr>
      <w:r>
        <w:rPr>
          <w:iCs/>
          <w:noProof/>
        </w:rPr>
        <w:t>The</w:t>
      </w:r>
      <m:oMath>
        <m:r>
          <w:rPr>
            <w:rFonts w:ascii="Cambria Math" w:hAnsi="Cambria Math" w:cs="Cambria Math"/>
            <w:noProof/>
          </w:rPr>
          <m:t>ω</m:t>
        </m:r>
      </m:oMath>
      <w:r w:rsidRPr="00C408F8">
        <w:rPr>
          <w:noProof/>
        </w:rPr>
        <w:t xml:space="preserve"> is the wave frequency and k represents the wavevector. Both </w:t>
      </w:r>
      <m:oMath>
        <m:r>
          <w:rPr>
            <w:rFonts w:ascii="Cambria Math" w:hAnsi="Cambria Math" w:cs="Cambria Math"/>
            <w:noProof/>
          </w:rPr>
          <m:t>ω</m:t>
        </m:r>
      </m:oMath>
      <w:r w:rsidRPr="00C408F8">
        <w:rPr>
          <w:noProof/>
        </w:rPr>
        <w:t xml:space="preserve"> and </w:t>
      </w:r>
      <m:oMath>
        <m:r>
          <w:rPr>
            <w:rFonts w:ascii="Cambria Math" w:hAnsi="Cambria Math"/>
            <w:noProof/>
          </w:rPr>
          <m:t>k</m:t>
        </m:r>
      </m:oMath>
      <w:r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Pr="00C408F8">
        <w:rPr>
          <w:noProof/>
        </w:rPr>
        <w:t xml:space="preserve">). Here, </w:t>
      </w:r>
      <m:oMath>
        <m:r>
          <w:rPr>
            <w:rFonts w:ascii="Cambria Math" w:hAnsi="Cambria Math" w:cs="Cambria Math"/>
            <w:noProof/>
          </w:rPr>
          <m:t>θ</m:t>
        </m:r>
      </m:oMath>
      <w:r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Pr="00C408F8">
        <w:rPr>
          <w:noProof/>
        </w:rPr>
        <w:t xml:space="preserve">. The dispersion relationship can be illustrated in </w:t>
      </w:r>
      <w:bookmarkStart w:id="17" w:name="OLE_LINK2"/>
      <w:bookmarkStart w:id="18"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bookmarkEnd w:id="17"/>
      <w:bookmarkEnd w:id="18"/>
      <w:r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Pr="00C408F8">
        <w:rPr>
          <w:noProof/>
        </w:rPr>
        <w:t xml:space="preserve"> , while the </w:t>
      </w:r>
      <w:r>
        <w:rPr>
          <w:noProof/>
        </w:rPr>
        <w:t>yellow</w:t>
      </w:r>
      <w:r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Pr>
          <w:noProof/>
        </w:rPr>
        <w:t xml:space="preserve"> 90 degrees</w:t>
      </w:r>
      <w:r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Pr="00C408F8">
        <w:rPr>
          <w:noProof/>
        </w:rPr>
        <w:t xml:space="preserve"> of the wave can be expressed as</w:t>
      </w:r>
      <w:r w:rsidRPr="00DC3240">
        <w:rPr>
          <w:noProof/>
          <w:color w:val="FF0000"/>
        </w:rPr>
        <w:t>[1]</w:t>
      </w:r>
      <w:r w:rsidRPr="00DC3240">
        <w:rPr>
          <w:rFonts w:hint="eastAsia"/>
          <w:noProof/>
          <w:color w:val="FF0000"/>
        </w:rPr>
        <w:t>.</w:t>
      </w:r>
      <w:r w:rsidRPr="00DC3240">
        <w:rPr>
          <w:noProof/>
          <w:color w:val="FF0000"/>
        </w:rPr>
        <w:t xml:space="preserve">  </w:t>
      </w:r>
    </w:p>
    <w:p w14:paraId="5043C7E1" w14:textId="7412B949" w:rsidR="00482C83" w:rsidRPr="00C5426A" w:rsidRDefault="00501828" w:rsidP="00DC3240">
      <w:pPr>
        <w:pStyle w:val="NormalWeb"/>
        <w:shd w:val="clear" w:color="auto" w:fill="FFFFFF"/>
        <w:ind w:firstLine="360"/>
        <w:jc w:val="right"/>
        <w:rPr>
          <w:rFonts w:cstheme="minorBidi"/>
          <w:noProof/>
          <w:sz w:val="15"/>
          <w:szCs w:val="15"/>
        </w:r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19" w:name="OLE_LINK14"/>
                    <w:bookmarkStart w:id="20"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19"/>
                    <w:bookmarkEnd w:id="20"/>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5357D23D" w14:textId="33AF03D5" w:rsidR="00482C83" w:rsidRDefault="005A4FCC" w:rsidP="00C4769E">
      <w:pPr>
        <w:pStyle w:val="IOPText"/>
        <w:rPr>
          <w:noProof/>
        </w:rPr>
      </w:pPr>
      <w:r>
        <w:rPr>
          <w:noProof/>
          <w:szCs w:val="20"/>
        </w:rPr>
        <w:drawing>
          <wp:anchor distT="0" distB="0" distL="114300" distR="114300" simplePos="0" relativeHeight="251658240" behindDoc="0" locked="0" layoutInCell="1" allowOverlap="1" wp14:anchorId="4812830A" wp14:editId="432B403F">
            <wp:simplePos x="0" y="0"/>
            <wp:positionH relativeFrom="margin">
              <wp:posOffset>530901</wp:posOffset>
            </wp:positionH>
            <wp:positionV relativeFrom="paragraph">
              <wp:posOffset>-3895205</wp:posOffset>
            </wp:positionV>
            <wp:extent cx="5616575" cy="452183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6575" cy="45218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775938F" wp14:editId="619D7693">
                <wp:simplePos x="0" y="0"/>
                <wp:positionH relativeFrom="column">
                  <wp:posOffset>-3068320</wp:posOffset>
                </wp:positionH>
                <wp:positionV relativeFrom="paragraph">
                  <wp:posOffset>4117340</wp:posOffset>
                </wp:positionV>
                <wp:extent cx="6376670" cy="635"/>
                <wp:effectExtent l="0" t="0" r="5080" b="0"/>
                <wp:wrapTopAndBottom/>
                <wp:docPr id="2" name="Text Box 2"/>
                <wp:cNvGraphicFramePr/>
                <a:graphic xmlns:a="http://schemas.openxmlformats.org/drawingml/2006/main">
                  <a:graphicData uri="http://schemas.microsoft.com/office/word/2010/wordprocessingShape">
                    <wps:wsp>
                      <wps:cNvSpPr txBox="1"/>
                      <wps:spPr>
                        <a:xfrm>
                          <a:off x="0" y="0"/>
                          <a:ext cx="6376670" cy="635"/>
                        </a:xfrm>
                        <a:prstGeom prst="rect">
                          <a:avLst/>
                        </a:prstGeom>
                        <a:solidFill>
                          <a:prstClr val="white"/>
                        </a:solidFill>
                        <a:ln>
                          <a:noFill/>
                        </a:ln>
                      </wps:spPr>
                      <wps:txbx>
                        <w:txbxContent>
                          <w:p w14:paraId="57B37C5E" w14:textId="41832A31" w:rsidR="00501828" w:rsidRPr="00C4769E" w:rsidRDefault="00501828" w:rsidP="00C4769E">
                            <w:pPr>
                              <w:pStyle w:val="Caption"/>
                            </w:pPr>
                            <w:bookmarkStart w:id="21" w:name="_Ref186712619"/>
                            <w:r>
                              <w:t xml:space="preserve">Figure </w:t>
                            </w:r>
                            <w:r>
                              <w:fldChar w:fldCharType="begin"/>
                            </w:r>
                            <w:r>
                              <w:instrText xml:space="preserve"> SEQ Figure \* ARABIC </w:instrText>
                            </w:r>
                            <w:r>
                              <w:fldChar w:fldCharType="separate"/>
                            </w:r>
                            <w:r>
                              <w:rPr>
                                <w:noProof/>
                              </w:rPr>
                              <w:t>8</w:t>
                            </w:r>
                            <w:r>
                              <w:fldChar w:fldCharType="end"/>
                            </w:r>
                            <w:bookmarkEnd w:id="21"/>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75938F" id="_x0000_t202" coordsize="21600,21600" o:spt="202" path="m,l,21600r21600,l21600,xe">
                <v:stroke joinstyle="miter"/>
                <v:path gradientshapeok="t" o:connecttype="rect"/>
              </v:shapetype>
              <v:shape id="Text Box 2" o:spid="_x0000_s1026" type="#_x0000_t202" style="position:absolute;left:0;text-align:left;margin-left:-241.6pt;margin-top:324.2pt;width:502.1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" stroked="f">
                <v:textbox style="mso-fit-shape-to-text:t" inset="0,0,0,0">
                  <w:txbxContent>
                    <w:p w14:paraId="57B37C5E" w14:textId="41832A31" w:rsidR="00501828" w:rsidRPr="00C4769E" w:rsidRDefault="00501828" w:rsidP="00C4769E">
                      <w:pPr>
                        <w:pStyle w:val="Caption"/>
                      </w:pPr>
                      <w:bookmarkStart w:id="22" w:name="_Ref186712619"/>
                      <w:r>
                        <w:t xml:space="preserve">Figure </w:t>
                      </w:r>
                      <w:r>
                        <w:fldChar w:fldCharType="begin"/>
                      </w:r>
                      <w:r>
                        <w:instrText xml:space="preserve"> SEQ Figure \* ARABIC </w:instrText>
                      </w:r>
                      <w:r>
                        <w:fldChar w:fldCharType="separate"/>
                      </w:r>
                      <w:r>
                        <w:rPr>
                          <w:noProof/>
                        </w:rPr>
                        <w:t>8</w:t>
                      </w:r>
                      <w:r>
                        <w:fldChar w:fldCharType="end"/>
                      </w:r>
                      <w:bookmarkEnd w:id="22"/>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wrap type="topAndBottom"/>
              </v:shape>
            </w:pict>
          </mc:Fallback>
        </mc:AlternateContent>
      </w:r>
      <w:r w:rsidR="00482C83">
        <w:rPr>
          <w:noProof/>
        </w:rPr>
        <w:t xml:space="preserve"> 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482C8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482C8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482C83">
        <w:rPr>
          <w:noProof/>
        </w:rPr>
        <w:t xml:space="preserve"> are orthogonal vectors </w:t>
      </w:r>
      <w:r w:rsidR="00482C83" w:rsidRPr="000E1BF8">
        <w:rPr>
          <w:noProof/>
        </w:rPr>
        <w:t>lying in the plane perpendicular to the magnetic field.</w:t>
      </w:r>
    </w:p>
    <w:p w14:paraId="2820EC2B" w14:textId="7CFC7C46" w:rsidR="00482C83" w:rsidRDefault="00482C83" w:rsidP="00C4769E">
      <w:pPr>
        <w:pStyle w:val="IOPText"/>
        <w:rPr>
          <w:noProof/>
        </w:rPr>
      </w:pPr>
      <w:r w:rsidRPr="00C408F8">
        <w:rPr>
          <w:noProof/>
        </w:rPr>
        <w:t xml:space="preserve">The electric field of the wave is expressed </w:t>
      </w:r>
      <w:bookmarkStart w:id="23" w:name="OLE_LINK16"/>
      <w:bookmarkStart w:id="24"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23"/>
      <w:bookmarkEnd w:id="24"/>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sidR="00B92A38">
        <w:rPr>
          <w:noProof/>
        </w:rPr>
        <w:t>z</w:t>
      </w:r>
      <w:r w:rsidRPr="000E1BF8">
        <w:rPr>
          <w:noProof/>
        </w:rPr>
        <w:t xml:space="preserve"> plane, the polarization component of the left-hand polarized wave, as determined by the rotation matrix about the x-axis, is given by:</w:t>
      </w:r>
    </w:p>
    <w:p w14:paraId="1210EE96" w14:textId="79A6BFD9" w:rsidR="00482C83" w:rsidRPr="00C20DAA" w:rsidRDefault="00501828" w:rsidP="00482C83">
      <w:pPr>
        <w:pStyle w:val="NormalWeb"/>
        <w:shd w:val="clear" w:color="auto" w:fill="FFFFFF"/>
        <w:ind w:firstLine="360"/>
        <w:jc w:val="both"/>
        <w:rPr>
          <w:rFonts w:cstheme="minorBidi"/>
          <w:noProof/>
          <w:sz w:val="20"/>
          <w:szCs w:val="20"/>
        </w:rPr>
      </w:pPr>
      <m:oMathPara>
        <m:oMathParaPr>
          <m:jc m:val="center"/>
        </m:oMathParaPr>
        <m:oMath>
          <m:eqArr>
            <m:eqArrPr>
              <m:maxDist m:val="1"/>
              <m:ctrlPr>
                <w:rPr>
                  <w:rFonts w:ascii="Cambria Math" w:hAnsi="Cambria Math"/>
                  <w:i/>
                  <w:noProof/>
                  <w:sz w:val="20"/>
                  <w:szCs w:val="20"/>
                </w:rPr>
              </m:ctrlPr>
            </m:eqArrPr>
            <m:e>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L</m:t>
                  </m:r>
                </m:sub>
              </m:sSub>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noProof/>
                          <w:sz w:val="20"/>
                          <w:szCs w:val="20"/>
                        </w:rPr>
                      </m:ctrlPr>
                    </m:mP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3"/>
                            <m:mcJc m:val="center"/>
                          </m:mcPr>
                        </m:mc>
                      </m:mcs>
                      <m:ctrlPr>
                        <w:rPr>
                          <w:rFonts w:ascii="Cambria Math" w:hAnsi="Cambria Math"/>
                          <w:i/>
                          <w:noProof/>
                          <w:sz w:val="20"/>
                          <w:szCs w:val="20"/>
                        </w:rPr>
                      </m:ctrlPr>
                    </m:mPr>
                    <m:mr>
                      <m:e>
                        <m:func>
                          <m:funcPr>
                            <m:ctrlPr>
                              <w:rPr>
                                <w:rFonts w:ascii="Cambria Math" w:hAnsi="Cambria Math"/>
                                <w:noProof/>
                                <w:sz w:val="20"/>
                                <w:szCs w:val="20"/>
                              </w:rPr>
                            </m:ctrlPr>
                          </m:funcPr>
                          <m:fName>
                            <m:r>
                              <m:rPr>
                                <m:sty m:val="p"/>
                              </m:rPr>
                              <w:rPr>
                                <w:rFonts w:ascii="Cambria Math" w:hAnsi="Cambria Math"/>
                                <w:noProof/>
                                <w:sz w:val="20"/>
                                <w:szCs w:val="20"/>
                              </w:rPr>
                              <m:t>cos</m:t>
                            </m:r>
                          </m:fName>
                          <m:e>
                            <m:d>
                              <m:dPr>
                                <m:ctrlPr>
                                  <w:rPr>
                                    <w:rFonts w:ascii="Cambria Math" w:hAnsi="Cambria Math"/>
                                    <w:i/>
                                    <w:noProof/>
                                    <w:sz w:val="20"/>
                                    <w:szCs w:val="20"/>
                                  </w:rPr>
                                </m:ctrlPr>
                              </m:dPr>
                              <m:e>
                                <m:r>
                                  <w:rPr>
                                    <w:rFonts w:ascii="Cambria Math" w:hAnsi="Cambria Math"/>
                                    <w:noProof/>
                                    <w:sz w:val="20"/>
                                    <w:szCs w:val="20"/>
                                  </w:rPr>
                                  <m:t>θ</m:t>
                                </m:r>
                              </m:e>
                            </m:d>
                          </m:e>
                        </m:func>
                      </m:e>
                      <m:e>
                        <m:r>
                          <w:rPr>
                            <w:rFonts w:ascii="Cambria Math" w:hAnsi="Cambria Math"/>
                            <w:noProof/>
                            <w:sz w:val="20"/>
                            <w:szCs w:val="20"/>
                          </w:rPr>
                          <m:t>0</m:t>
                        </m:r>
                      </m:e>
                      <m:e>
                        <m:func>
                          <m:funcPr>
                            <m:ctrlPr>
                              <w:rPr>
                                <w:rFonts w:ascii="Cambria Math" w:hAnsi="Cambria Math"/>
                                <w:noProof/>
                                <w:sz w:val="20"/>
                                <w:szCs w:val="20"/>
                              </w:rPr>
                            </m:ctrlPr>
                          </m:funcPr>
                          <m:fName>
                            <m:r>
                              <m:rPr>
                                <m:sty m:val="p"/>
                              </m:rPr>
                              <w:rPr>
                                <w:rFonts w:ascii="Cambria Math" w:hAnsi="Cambria Math"/>
                                <w:noProof/>
                                <w:sz w:val="20"/>
                                <w:szCs w:val="20"/>
                              </w:rPr>
                              <m:t>sin</m:t>
                            </m:r>
                          </m:fName>
                          <m:e>
                            <m:d>
                              <m:dPr>
                                <m:ctrlPr>
                                  <w:rPr>
                                    <w:rFonts w:ascii="Cambria Math" w:hAnsi="Cambria Math"/>
                                    <w:i/>
                                    <w:noProof/>
                                    <w:sz w:val="20"/>
                                    <w:szCs w:val="20"/>
                                  </w:rPr>
                                </m:ctrlPr>
                              </m:dPr>
                              <m:e>
                                <m:r>
                                  <w:rPr>
                                    <w:rFonts w:ascii="Cambria Math" w:hAnsi="Cambria Math"/>
                                    <w:noProof/>
                                    <w:sz w:val="20"/>
                                    <w:szCs w:val="20"/>
                                  </w:rPr>
                                  <m:t>θ</m:t>
                                </m:r>
                              </m:e>
                            </m:d>
                          </m:e>
                        </m:func>
                      </m:e>
                    </m:mr>
                    <m:mr>
                      <m:e>
                        <m:r>
                          <w:rPr>
                            <w:rFonts w:ascii="Cambria Math" w:hAnsi="Cambria Math"/>
                            <w:noProof/>
                            <w:sz w:val="20"/>
                            <w:szCs w:val="20"/>
                          </w:rPr>
                          <m:t>0</m:t>
                        </m:r>
                      </m:e>
                      <m:e>
                        <m:r>
                          <m:rPr>
                            <m:sty m:val="p"/>
                          </m:rPr>
                          <w:rPr>
                            <w:rFonts w:ascii="Cambria Math" w:hAnsi="Cambria Math"/>
                            <w:noProof/>
                            <w:sz w:val="20"/>
                            <w:szCs w:val="20"/>
                          </w:rPr>
                          <m:t>1</m:t>
                        </m:r>
                      </m:e>
                      <m:e>
                        <m:r>
                          <m:rPr>
                            <m:sty m:val="p"/>
                          </m:rPr>
                          <w:rPr>
                            <w:rFonts w:ascii="Cambria Math" w:hAnsi="Cambria Math"/>
                            <w:noProof/>
                            <w:sz w:val="20"/>
                            <w:szCs w:val="20"/>
                          </w:rPr>
                          <m:t>0</m:t>
                        </m:r>
                      </m:e>
                    </m:mr>
                    <m:mr>
                      <m:e>
                        <m:r>
                          <w:rPr>
                            <w:rFonts w:ascii="Cambria Math" w:hAnsi="Cambria Math"/>
                            <w:noProof/>
                            <w:sz w:val="20"/>
                            <w:szCs w:val="20"/>
                          </w:rPr>
                          <m:t>-</m:t>
                        </m:r>
                        <m:func>
                          <m:funcPr>
                            <m:ctrlPr>
                              <w:rPr>
                                <w:rFonts w:ascii="Cambria Math" w:hAnsi="Cambria Math"/>
                                <w:noProof/>
                                <w:sz w:val="20"/>
                                <w:szCs w:val="20"/>
                              </w:rPr>
                            </m:ctrlPr>
                          </m:funcPr>
                          <m:fName>
                            <m:r>
                              <m:rPr>
                                <m:sty m:val="p"/>
                              </m:rPr>
                              <w:rPr>
                                <w:rFonts w:ascii="Cambria Math" w:hAnsi="Cambria Math"/>
                                <w:noProof/>
                                <w:sz w:val="20"/>
                                <w:szCs w:val="20"/>
                              </w:rPr>
                              <m:t>sin</m:t>
                            </m:r>
                            <m:ctrlPr>
                              <w:rPr>
                                <w:rFonts w:ascii="Cambria Math" w:hAnsi="Cambria Math"/>
                                <w:i/>
                                <w:noProof/>
                                <w:sz w:val="20"/>
                                <w:szCs w:val="20"/>
                              </w:rPr>
                            </m:ctrlPr>
                          </m:fName>
                          <m:e>
                            <m:d>
                              <m:dPr>
                                <m:ctrlPr>
                                  <w:rPr>
                                    <w:rFonts w:ascii="Cambria Math" w:hAnsi="Cambria Math"/>
                                    <w:i/>
                                    <w:noProof/>
                                    <w:sz w:val="20"/>
                                    <w:szCs w:val="20"/>
                                  </w:rPr>
                                </m:ctrlPr>
                              </m:dPr>
                              <m:e>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e>
                            </m:d>
                          </m:e>
                        </m:func>
                      </m:e>
                      <m:e>
                        <m:r>
                          <w:rPr>
                            <w:rFonts w:ascii="Cambria Math" w:hAnsi="Cambria Math"/>
                            <w:noProof/>
                            <w:sz w:val="20"/>
                            <w:szCs w:val="20"/>
                          </w:rPr>
                          <m:t>0</m:t>
                        </m:r>
                      </m:e>
                      <m:e>
                        <m:func>
                          <m:funcPr>
                            <m:ctrlPr>
                              <w:rPr>
                                <w:rFonts w:ascii="Cambria Math" w:hAnsi="Cambria Math"/>
                                <w:noProof/>
                                <w:sz w:val="20"/>
                                <w:szCs w:val="20"/>
                              </w:rPr>
                            </m:ctrlPr>
                          </m:funcPr>
                          <m:fName>
                            <m:r>
                              <m:rPr>
                                <m:sty m:val="p"/>
                              </m:rPr>
                              <w:rPr>
                                <w:rFonts w:ascii="Cambria Math" w:hAnsi="Cambria Math"/>
                                <w:noProof/>
                                <w:sz w:val="20"/>
                                <w:szCs w:val="20"/>
                              </w:rPr>
                              <m:t>cos</m:t>
                            </m:r>
                          </m:fName>
                          <m:e>
                            <m:d>
                              <m:dPr>
                                <m:ctrlPr>
                                  <w:rPr>
                                    <w:rFonts w:ascii="Cambria Math" w:hAnsi="Cambria Math"/>
                                    <w:i/>
                                    <w:noProof/>
                                    <w:sz w:val="20"/>
                                    <w:szCs w:val="20"/>
                                  </w:rPr>
                                </m:ctrlPr>
                              </m:dPr>
                              <m:e>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e>
                            </m:d>
                          </m:e>
                        </m:func>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i/>
                          <w:noProof/>
                          <w:sz w:val="20"/>
                          <w:szCs w:val="20"/>
                        </w:rPr>
                      </m:ctrlPr>
                    </m:mPr>
                    <m:mr>
                      <m:e>
                        <m:r>
                          <w:rPr>
                            <w:rFonts w:ascii="Cambria Math" w:hAnsi="Cambria Math"/>
                            <w:noProof/>
                            <w:sz w:val="20"/>
                            <w:szCs w:val="20"/>
                          </w:rPr>
                          <m:t>1</m:t>
                        </m:r>
                      </m:e>
                    </m:mr>
                    <m:mr>
                      <m:e>
                        <m:r>
                          <w:rPr>
                            <w:rFonts w:ascii="Cambria Math" w:hAnsi="Cambria Math"/>
                            <w:noProof/>
                            <w:sz w:val="20"/>
                            <w:szCs w:val="20"/>
                          </w:rPr>
                          <m:t>-i</m:t>
                        </m:r>
                      </m:e>
                    </m:mr>
                    <m:mr>
                      <m:e>
                        <m:r>
                          <w:rPr>
                            <w:rFonts w:ascii="Cambria Math" w:hAnsi="Cambria Math"/>
                            <w:noProof/>
                            <w:sz w:val="20"/>
                            <w:szCs w:val="20"/>
                          </w:rPr>
                          <m:t>0</m:t>
                        </m:r>
                      </m:e>
                    </m:mr>
                  </m:m>
                </m:e>
              </m:d>
              <m:r>
                <w:rPr>
                  <w:rFonts w:ascii="Cambria Math" w:hAnsi="Cambria Math"/>
                  <w:noProof/>
                  <w:sz w:val="20"/>
                  <w:szCs w:val="20"/>
                </w:rPr>
                <m:t>#</m:t>
              </m:r>
              <m:d>
                <m:dPr>
                  <m:ctrlPr>
                    <w:rPr>
                      <w:rFonts w:ascii="Cambria Math" w:hAnsi="Cambria Math"/>
                      <w:i/>
                      <w:noProof/>
                      <w:sz w:val="14"/>
                      <w:szCs w:val="15"/>
                    </w:rPr>
                  </m:ctrlPr>
                </m:dPr>
                <m:e>
                  <m:r>
                    <w:rPr>
                      <w:rFonts w:ascii="Cambria Math" w:hAnsi="Cambria Math"/>
                      <w:i/>
                      <w:noProof/>
                      <w:sz w:val="14"/>
                      <w:szCs w:val="15"/>
                    </w:rPr>
                    <w:fldChar w:fldCharType="begin"/>
                  </m:r>
                  <m:r>
                    <m:rPr>
                      <m:sty m:val="p"/>
                    </m:rPr>
                    <w:rPr>
                      <w:rFonts w:ascii="Cambria Math" w:hAnsi="Cambria Math"/>
                      <w:noProof/>
                      <w:sz w:val="14"/>
                      <w:szCs w:val="15"/>
                    </w:rPr>
                    <m:t xml:space="preserve"> SEQ equation </m:t>
                  </m:r>
                  <m:r>
                    <w:rPr>
                      <w:rFonts w:ascii="Cambria Math" w:hAnsi="Cambria Math"/>
                      <w:i/>
                      <w:noProof/>
                      <w:sz w:val="14"/>
                      <w:szCs w:val="15"/>
                    </w:rPr>
                    <w:fldChar w:fldCharType="separate"/>
                  </m:r>
                  <m:r>
                    <m:rPr>
                      <m:sty m:val="p"/>
                    </m:rPr>
                    <w:rPr>
                      <w:rFonts w:ascii="Cambria Math" w:hAnsi="Cambria Math"/>
                      <w:noProof/>
                      <w:sz w:val="14"/>
                      <w:szCs w:val="15"/>
                    </w:rPr>
                    <m:t>6</m:t>
                  </m:r>
                  <m:r>
                    <w:rPr>
                      <w:rFonts w:ascii="Cambria Math" w:hAnsi="Cambria Math"/>
                      <w:i/>
                      <w:noProof/>
                      <w:sz w:val="14"/>
                      <w:szCs w:val="15"/>
                    </w:rPr>
                    <w:fldChar w:fldCharType="end"/>
                  </m:r>
                </m:e>
              </m:d>
            </m:e>
          </m:eqArr>
        </m:oMath>
      </m:oMathPara>
    </w:p>
    <w:p w14:paraId="1B267C6A" w14:textId="77777777" w:rsidR="00C20DAA" w:rsidRPr="00C20DAA" w:rsidRDefault="00C20DAA" w:rsidP="00482C83">
      <w:pPr>
        <w:pStyle w:val="NormalWeb"/>
        <w:shd w:val="clear" w:color="auto" w:fill="FFFFFF"/>
        <w:ind w:firstLine="360"/>
        <w:jc w:val="both"/>
        <w:rPr>
          <w:rFonts w:cstheme="minorBidi"/>
          <w:noProof/>
          <w:sz w:val="20"/>
          <w:szCs w:val="20"/>
        </w:rPr>
      </w:pPr>
    </w:p>
    <w:p w14:paraId="2E9DB67A" w14:textId="5AFACDB8" w:rsidR="00482C83" w:rsidRDefault="00482C83" w:rsidP="00C4769E">
      <w:pPr>
        <w:pStyle w:val="IOPText"/>
        <w:rPr>
          <w:noProof/>
        </w:rPr>
      </w:pPr>
      <w:r>
        <w:rPr>
          <w:noProof/>
        </w:rPr>
        <w:t xml:space="preserve"> 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03341BA2" w14:textId="5CE28BFA" w:rsidR="007D4CF3" w:rsidRPr="007D4CF3" w:rsidRDefault="00501828" w:rsidP="007D4CF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65A08D96" w14:textId="35076F2F" w:rsidR="00482C83" w:rsidRDefault="00652DD0" w:rsidP="00C4769E">
      <w:pPr>
        <w:pStyle w:val="IOPText"/>
        <w:rPr>
          <w:noProof/>
        </w:rPr>
      </w:pPr>
      <w:r>
        <w:rPr>
          <w:noProof/>
        </w:rPr>
        <mc:AlternateContent>
          <mc:Choice Requires="wps">
            <w:drawing>
              <wp:anchor distT="0" distB="0" distL="114300" distR="114300" simplePos="0" relativeHeight="251663360" behindDoc="0" locked="0" layoutInCell="1" allowOverlap="1" wp14:anchorId="27362A08" wp14:editId="73D738E5">
                <wp:simplePos x="0" y="0"/>
                <wp:positionH relativeFrom="margin">
                  <wp:posOffset>89065</wp:posOffset>
                </wp:positionH>
                <wp:positionV relativeFrom="paragraph">
                  <wp:posOffset>4120853</wp:posOffset>
                </wp:positionV>
                <wp:extent cx="665543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655435" cy="635"/>
                        </a:xfrm>
                        <a:prstGeom prst="rect">
                          <a:avLst/>
                        </a:prstGeom>
                        <a:solidFill>
                          <a:prstClr val="white"/>
                        </a:solidFill>
                        <a:ln>
                          <a:noFill/>
                        </a:ln>
                      </wps:spPr>
                      <wps:txbx>
                        <w:txbxContent>
                          <w:p w14:paraId="4AE35023" w14:textId="4FBEBF00" w:rsidR="00501828" w:rsidRPr="00C5426A" w:rsidRDefault="00501828" w:rsidP="00C5426A">
                            <w:pPr>
                              <w:pStyle w:val="Caption"/>
                            </w:pPr>
                            <w:bookmarkStart w:id="25" w:name="_Ref186713304"/>
                            <w:r>
                              <w:t xml:space="preserve">Figure </w:t>
                            </w:r>
                            <w:r>
                              <w:fldChar w:fldCharType="begin"/>
                            </w:r>
                            <w:r>
                              <w:instrText xml:space="preserve"> SEQ Figure \* ARABIC </w:instrText>
                            </w:r>
                            <w:r>
                              <w:fldChar w:fldCharType="separate"/>
                            </w:r>
                            <w:r>
                              <w:rPr>
                                <w:noProof/>
                              </w:rPr>
                              <w:t>9</w:t>
                            </w:r>
                            <w:r>
                              <w:fldChar w:fldCharType="end"/>
                            </w:r>
                            <w:bookmarkEnd w:id="25"/>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7pt;margin-top:324.5pt;width:524.0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" stroked="f">
                <v:textbox style="mso-fit-shape-to-text:t" inset="0,0,0,0">
                  <w:txbxContent>
                    <w:p w14:paraId="4AE35023" w14:textId="4FBEBF00" w:rsidR="00501828" w:rsidRPr="00C5426A" w:rsidRDefault="00501828" w:rsidP="00C5426A">
                      <w:pPr>
                        <w:pStyle w:val="Caption"/>
                      </w:pPr>
                      <w:bookmarkStart w:id="26" w:name="_Ref186713304"/>
                      <w:r>
                        <w:t xml:space="preserve">Figure </w:t>
                      </w:r>
                      <w:r>
                        <w:fldChar w:fldCharType="begin"/>
                      </w:r>
                      <w:r>
                        <w:instrText xml:space="preserve"> SEQ Figure \* ARABIC </w:instrText>
                      </w:r>
                      <w:r>
                        <w:fldChar w:fldCharType="separate"/>
                      </w:r>
                      <w:r>
                        <w:rPr>
                          <w:noProof/>
                        </w:rPr>
                        <w:t>9</w:t>
                      </w:r>
                      <w:r>
                        <w:fldChar w:fldCharType="end"/>
                      </w:r>
                      <w:bookmarkEnd w:id="26"/>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topAndBottom" anchorx="margin"/>
              </v:shape>
            </w:pict>
          </mc:Fallback>
        </mc:AlternateContent>
      </w:r>
      <w:r w:rsidRPr="00C5426A">
        <w:rPr>
          <w:noProof/>
          <w:lang w:eastAsia="zh-CN"/>
        </w:rPr>
        <w:drawing>
          <wp:anchor distT="0" distB="0" distL="114300" distR="114300" simplePos="0" relativeHeight="251661312" behindDoc="0" locked="0" layoutInCell="1" allowOverlap="1" wp14:anchorId="031E2AD4" wp14:editId="20BC0153">
            <wp:simplePos x="0" y="0"/>
            <wp:positionH relativeFrom="margin">
              <wp:posOffset>1068705</wp:posOffset>
            </wp:positionH>
            <wp:positionV relativeFrom="paragraph">
              <wp:posOffset>211455</wp:posOffset>
            </wp:positionV>
            <wp:extent cx="4655185" cy="3870960"/>
            <wp:effectExtent l="0" t="0" r="0" b="0"/>
            <wp:wrapTopAndBottom/>
            <wp:docPr id="7" name="Picture 1">
              <a:extLst xmlns:a="http://schemas.openxmlformats.org/drawingml/2006/main">
                <a:ext uri="{FF2B5EF4-FFF2-40B4-BE49-F238E27FC236}">
                  <a16:creationId xmlns:a16="http://schemas.microsoft.com/office/drawing/2014/main" id="{B6820E92-20D8-4B3E-A57F-955895D04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6820E92-20D8-4B3E-A57F-955895D04E5B}"/>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5185" cy="3870960"/>
                    </a:xfrm>
                    <a:prstGeom prst="rect">
                      <a:avLst/>
                    </a:prstGeom>
                  </pic:spPr>
                </pic:pic>
              </a:graphicData>
            </a:graphic>
            <wp14:sizeRelH relativeFrom="margin">
              <wp14:pctWidth>0</wp14:pctWidth>
            </wp14:sizeRelH>
            <wp14:sizeRelV relativeFrom="margin">
              <wp14:pctHeight>0</wp14:pctHeight>
            </wp14:sizeRelV>
          </wp:anchor>
        </w:drawing>
      </w:r>
      <w:r w:rsidR="00482C83">
        <w:rPr>
          <w:noProof/>
        </w:rPr>
        <w:t xml:space="preserve"> </w:t>
      </w:r>
      <w:r w:rsidR="00482C83" w:rsidRPr="000E1BF8">
        <w:rPr>
          <w:noProof/>
        </w:rPr>
        <w:t xml:space="preserve">The ratio of the left-hand polarized wave in the cold </w:t>
      </w:r>
      <w:r w:rsidR="00140536">
        <w:rPr>
          <w:noProof/>
        </w:rPr>
        <w:br w:type="column"/>
      </w:r>
      <w:r w:rsidR="00482C83" w:rsidRPr="000E1BF8">
        <w:rPr>
          <w:noProof/>
        </w:rPr>
        <w:t xml:space="preserve">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482C83" w:rsidRPr="000E1BF8">
        <w:rPr>
          <w:noProof/>
        </w:rPr>
        <w:t>(b), where the region dominated by the left-hand polarized wave can be observed.</w:t>
      </w:r>
    </w:p>
    <w:p w14:paraId="4C010A82" w14:textId="498FE315" w:rsidR="00140536" w:rsidRDefault="00482C83" w:rsidP="00C4769E">
      <w:pPr>
        <w:pStyle w:val="IOPText"/>
        <w:rPr>
          <w:noProof/>
        </w:rPr>
        <w:sectPr w:rsidR="00140536" w:rsidSect="003A5833">
          <w:headerReference w:type="default" r:id="rId22"/>
          <w:footerReference w:type="default" r:id="rId23"/>
          <w:type w:val="continuous"/>
          <w:pgSz w:w="11906" w:h="16838" w:code="9"/>
          <w:pgMar w:top="1418" w:right="907" w:bottom="2041" w:left="907" w:header="709" w:footer="709" w:gutter="0"/>
          <w:cols w:num="2" w:space="227"/>
          <w:titlePg/>
          <w:docGrid w:linePitch="360"/>
        </w:sectPr>
      </w:pPr>
      <w:r>
        <w:rPr>
          <w:noProof/>
        </w:rPr>
        <w:t xml:space="preserve">  </w:t>
      </w:r>
      <w:r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Anomalous Doppler Effect (ADE).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5B649187" w14:textId="0B3B33F5" w:rsidR="00482C83" w:rsidRPr="00C408F8" w:rsidRDefault="00482C83" w:rsidP="00C4769E">
      <w:pPr>
        <w:pStyle w:val="IOPText"/>
        <w:rPr>
          <w:noProof/>
        </w:rPr>
      </w:pPr>
    </w:p>
    <w:p w14:paraId="3C2FC04F" w14:textId="13497E2E" w:rsidR="00482C83" w:rsidRPr="00C408F8" w:rsidRDefault="00482C83" w:rsidP="00C4769E">
      <w:pPr>
        <w:pStyle w:val="IOPText"/>
        <w:numPr>
          <w:ilvl w:val="0"/>
          <w:numId w:val="13"/>
        </w:numPr>
        <w:rPr>
          <w:noProof/>
        </w:rPr>
      </w:pPr>
      <w:bookmarkStart w:id="27" w:name="OLE_LINK1"/>
      <w:r w:rsidRPr="000E1BF8">
        <w:rPr>
          <w:noProof/>
        </w:rPr>
        <w:t xml:space="preserve">In the low-frequency region, which includes whistler waves and lower hybrid waves, the ratio of the left-hand polarized wave is below </w:t>
      </w:r>
      <w:r>
        <w:rPr>
          <w:noProof/>
        </w:rPr>
        <w:t>1</w:t>
      </w:r>
      <w:r w:rsidRPr="000E1BF8">
        <w:rPr>
          <w:noProof/>
        </w:rPr>
        <w:t>%.</w:t>
      </w:r>
    </w:p>
    <w:bookmarkEnd w:id="27"/>
    <w:p w14:paraId="0EF16F7E" w14:textId="57590234"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501828">
        <w:rPr>
          <w:noProof/>
        </w:rPr>
        <w:t>8</w:t>
      </w:r>
      <w:r w:rsidR="00C722BF">
        <w:rPr>
          <w:noProof/>
        </w:rPr>
        <w:fldChar w:fldCharType="end"/>
      </w:r>
      <w:r w:rsidR="00C722BF">
        <w:rPr>
          <w:noProof/>
        </w:rPr>
        <w:t xml:space="preserve"> </w:t>
      </w:r>
      <w:r>
        <w:rPr>
          <w:noProof/>
        </w:rPr>
        <w:t xml:space="preserve">(d), the ratio of left hand polzrized wave is above 6 %,where it contains </w:t>
      </w:r>
      <w:r w:rsidRPr="00C408F8">
        <w:rPr>
          <w:noProof/>
        </w:rPr>
        <w:t>extraordinary waves</w:t>
      </w:r>
      <w:r>
        <w:rPr>
          <w:noProof/>
        </w:rPr>
        <w:t>.</w:t>
      </w:r>
    </w:p>
    <w:p w14:paraId="7B047F59" w14:textId="14FB20DF" w:rsidR="00C5426A" w:rsidRDefault="00C5426A" w:rsidP="00C5426A">
      <w:pPr>
        <w:pStyle w:val="IOPText"/>
        <w:rPr>
          <w:noProof/>
        </w:rPr>
      </w:pPr>
    </w:p>
    <w:p w14:paraId="56FB00E5" w14:textId="4ADE9A4C" w:rsidR="00CE28BC" w:rsidRPr="00CE28BC" w:rsidRDefault="00501828"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28"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28"/>
              <m:ctrlPr>
                <w:rPr>
                  <w:rFonts w:ascii="Cambria Math" w:hAnsi="Cambria Math" w:cs="Cambria Math"/>
                  <w:i/>
                  <w:noProof/>
                  <w:sz w:val="20"/>
                  <w:szCs w:val="20"/>
                </w:rPr>
              </m:ctrlPr>
            </m:e>
          </m:eqArr>
        </m:oMath>
      </m:oMathPara>
    </w:p>
    <w:p w14:paraId="034B27B2" w14:textId="76EBB91F"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501828">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3E7CE9FA" w:rsidR="00C5426A" w:rsidRPr="00D2291A" w:rsidRDefault="00C5426A" w:rsidP="00C5426A">
      <w:pPr>
        <w:pStyle w:val="IOPText"/>
        <w:rPr>
          <w:noProof/>
        </w:rPr>
      </w:pPr>
      <w:r w:rsidRPr="00D2291A">
        <w:rPr>
          <w:noProof/>
        </w:rPr>
        <w:lastRenderedPageBreak/>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Pr="00C722BF">
        <w:rPr>
          <w:noProof/>
          <w:color w:val="FF0000"/>
        </w:rPr>
        <w:t>[28, 12]</w:t>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Pr="00CE28BC">
        <w:rPr>
          <w:noProof/>
          <w:color w:val="FF0000"/>
        </w:rPr>
        <w:t xml:space="preserve">[30].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77777777" w:rsidR="00C5426A" w:rsidRPr="00D2291A"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D2291A">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D2291A">
        <w:rPr>
          <w:noProof/>
        </w:rPr>
        <w:t xml:space="preserve"> through ADE, thereby transferring their parallel energy to rotational energy </w:t>
      </w:r>
      <w:r w:rsidRPr="00C722BF">
        <w:rPr>
          <w:noProof/>
          <w:color w:val="FF0000"/>
        </w:rPr>
        <w:t xml:space="preserve">[12, 29]. </w:t>
      </w:r>
      <w:r w:rsidRPr="008E2626">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Default="00C5426A" w:rsidP="00C722BF">
      <w:pPr>
        <w:pStyle w:val="IOPText"/>
        <w:ind w:firstLine="0"/>
        <w:rPr>
          <w:noProof/>
        </w:rPr>
      </w:pPr>
    </w:p>
    <w:p w14:paraId="5CE58820" w14:textId="77777777" w:rsidR="00C722BF" w:rsidRPr="0061261A" w:rsidRDefault="00C722BF" w:rsidP="00C722BF">
      <w:pPr>
        <w:pStyle w:val="IOPH1"/>
      </w:pPr>
      <w:r w:rsidRPr="00061862">
        <w:rPr>
          <w:rFonts w:hint="eastAsia"/>
        </w:rPr>
        <w:t xml:space="preserve">V. </w:t>
      </w:r>
      <w:bookmarkStart w:id="29" w:name="OLE_LINK20"/>
      <w:r w:rsidRPr="0061261A">
        <w:t>Launching Extraordinary Waves in Tokamaks for Runaway Electron Suppression</w:t>
      </w:r>
    </w:p>
    <w:bookmarkEnd w:id="29"/>
    <w:p w14:paraId="499D4209" w14:textId="182F4E38" w:rsidR="00C5426A" w:rsidRPr="00C722BF" w:rsidRDefault="00C5426A" w:rsidP="00C5426A">
      <w:pPr>
        <w:pStyle w:val="IOPText"/>
        <w:rPr>
          <w:noProof/>
          <w:lang w:val="en-US"/>
        </w:rPr>
      </w:pPr>
    </w:p>
    <w:p w14:paraId="3A13ECE0" w14:textId="244CC085" w:rsidR="00C722BF" w:rsidRPr="008E2626" w:rsidRDefault="00C722BF" w:rsidP="00C722BF">
      <w:pPr>
        <w:pStyle w:val="IOPText"/>
        <w:rPr>
          <w:noProof/>
        </w:rPr>
      </w:pPr>
      <w:r w:rsidRPr="0061261A">
        <w:rPr>
          <w:noProof/>
        </w:rPr>
        <w:t xml:space="preserve">The characteristic </w:t>
      </w:r>
      <w:r>
        <w:rPr>
          <w:noProof/>
        </w:rPr>
        <w:t>layer</w:t>
      </w:r>
      <w:r w:rsidRPr="0061261A">
        <w:rPr>
          <w:noProof/>
        </w:rPr>
        <w:t xml:space="preserve"> in a tokamak plasma is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Pr>
          <w:rFonts w:hint="eastAsia"/>
          <w:noProof/>
        </w:rPr>
        <w:t>.</w:t>
      </w:r>
      <w:r w:rsidRPr="0061261A">
        <w:rPr>
          <w:noProof/>
        </w:rPr>
        <w:t xml:space="preserve"> Extraordinary waves slow down near the upper-hybrid frequency layer and reflect at the right-hand cut-off frequency layer. </w:t>
      </w:r>
      <w:r>
        <w:rPr>
          <w:noProof/>
        </w:rPr>
        <w:t>I</w:t>
      </w:r>
      <w:r w:rsidRPr="00EE3EE4">
        <w:rPr>
          <w:noProof/>
        </w:rPr>
        <w:t xml:space="preserve">t is essential to inject the extraordinary wave from the high-field side of the tokamak, ensuring that the electric field of the electromagnetic wave is perpendicular to the toroidal magnetic field for effective wave launching. This </w:t>
      </w:r>
      <w:r w:rsidRPr="00EE3EE4">
        <w:rPr>
          <w:noProof/>
        </w:rPr>
        <w:t>configuration is critical, as the wave would otherwise be reflected at the right cut-off frequency if injected from the lower-field side.</w:t>
      </w:r>
      <w:r>
        <w:rPr>
          <w:noProof/>
        </w:rPr>
        <w:t xml:space="preserve"> </w:t>
      </w:r>
      <w:r w:rsidRPr="0061261A">
        <w:rPr>
          <w:noProof/>
        </w:rPr>
        <w:t>Different frequencies correspond to different</w:t>
      </w:r>
      <w:r>
        <w:rPr>
          <w:rFonts w:hint="eastAsia"/>
          <w:noProof/>
        </w:rPr>
        <w:t xml:space="preserve"> </w:t>
      </w:r>
      <w:r w:rsidRPr="0061261A">
        <w:rPr>
          <w:noProof/>
        </w:rPr>
        <w:t>upper-hybrid frequency layer</w:t>
      </w:r>
      <w:r>
        <w:rPr>
          <w:rFonts w:hint="eastAsia"/>
          <w:noProof/>
        </w:rPr>
        <w:t xml:space="preserve"> </w:t>
      </w:r>
      <w:r w:rsidRPr="0061261A">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Pr>
          <w:rFonts w:hint="eastAsia"/>
          <w:noProof/>
        </w:rPr>
        <w:t xml:space="preserve">on the order of </w:t>
      </w:r>
      <w:r w:rsidRPr="0061261A">
        <w:rPr>
          <w:noProof/>
        </w:rPr>
        <w:t>watts, it is worth noting that precise frequency adjustments based on real-time plasma density diagnosis are possible to achieve, allowing for alignment with the tokamak core.</w:t>
      </w:r>
      <w:r>
        <w:rPr>
          <w:noProof/>
        </w:rPr>
        <w:t xml:space="preserve"> Assuing  that 90% </w:t>
      </w:r>
      <w:r w:rsidRPr="008E2626">
        <w:rPr>
          <w:noProof/>
        </w:rPr>
        <w:t xml:space="preserve">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Pr>
          <w:noProof/>
        </w:rPr>
        <w:t xml:space="preserve"> </w:t>
      </w:r>
      <w:r>
        <w:rPr>
          <w:rFonts w:hint="eastAsia"/>
          <w:noProof/>
        </w:rPr>
        <w:t>near</w:t>
      </w:r>
      <w:r>
        <w:rPr>
          <w:noProof/>
        </w:rPr>
        <w:t xml:space="preserve"> the </w:t>
      </w:r>
      <w:r w:rsidRPr="0061261A">
        <w:rPr>
          <w:noProof/>
        </w:rPr>
        <w:t>upper-hybrid frequency layer</w:t>
      </w:r>
      <w:r>
        <w:rPr>
          <w:noProof/>
        </w:rPr>
        <w:t xml:space="preserve"> </w:t>
      </w:r>
      <w:r>
        <w:rPr>
          <w:rFonts w:hint="eastAsia"/>
          <w:noProof/>
        </w:rPr>
        <w:t>a</w:t>
      </w:r>
      <w:r>
        <w:rPr>
          <w:noProof/>
        </w:rPr>
        <w:t xml:space="preserve">s shown in </w:t>
      </w:r>
      <w:r w:rsidR="00CE28BC">
        <w:rPr>
          <w:noProof/>
        </w:rPr>
        <w:t xml:space="preserve">figure </w:t>
      </w:r>
      <w:r w:rsidR="00CE28BC">
        <w:rPr>
          <w:noProof/>
        </w:rPr>
        <w:fldChar w:fldCharType="begin"/>
      </w:r>
      <w:r w:rsidR="00CE28BC">
        <w:rPr>
          <w:noProof/>
        </w:rPr>
        <w:instrText xml:space="preserve"> REF _Ref186712619 \h\#"0" </w:instrText>
      </w:r>
      <w:r w:rsidR="00CE28BC">
        <w:rPr>
          <w:noProof/>
        </w:rPr>
      </w:r>
      <w:r w:rsidR="00CE28BC">
        <w:rPr>
          <w:noProof/>
        </w:rPr>
        <w:fldChar w:fldCharType="separate"/>
      </w:r>
      <w:r w:rsidR="00501828">
        <w:rPr>
          <w:noProof/>
        </w:rPr>
        <w:t>8</w:t>
      </w:r>
      <w:r w:rsidR="00CE28BC">
        <w:rPr>
          <w:noProof/>
        </w:rPr>
        <w:fldChar w:fldCharType="end"/>
      </w:r>
      <w:r w:rsidR="00CE28BC">
        <w:rPr>
          <w:noProof/>
        </w:rPr>
        <w:t>(d)</w:t>
      </w:r>
      <w:r>
        <w:rPr>
          <w:noProof/>
        </w:rPr>
        <w:t xml:space="preserve">, </w:t>
      </w:r>
      <w:r w:rsidRPr="008E2626">
        <w:rPr>
          <w:noProof/>
        </w:rPr>
        <w:t xml:space="preserve">the required injected power to achieve 9 W/m² of the left-hand polarized wave, as indicated by the simulation results, is approximately </w:t>
      </w:r>
      <w:r>
        <w:rPr>
          <w:noProof/>
        </w:rPr>
        <w:t>900 W/m</w:t>
      </w:r>
      <w:r>
        <w:rPr>
          <w:noProof/>
          <w:vertAlign w:val="superscript"/>
        </w:rPr>
        <w:t>2</w:t>
      </w:r>
      <w:r>
        <w:rPr>
          <w:noProof/>
        </w:rPr>
        <w:t xml:space="preserve">. </w:t>
      </w:r>
      <w:r w:rsidRPr="00C722BF">
        <w:rPr>
          <w:noProof/>
        </w:rPr>
        <w:t>Additionally, electrostatic waves can also contribute to the Anomalous Doppler Effect,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7902EFA4" w:rsidR="00C722BF" w:rsidRDefault="00C722BF" w:rsidP="00C722BF">
      <w:pPr>
        <w:pStyle w:val="Caption"/>
      </w:pPr>
      <w:r>
        <w:t xml:space="preserve">Figure </w:t>
      </w:r>
      <w:r>
        <w:fldChar w:fldCharType="begin"/>
      </w:r>
      <w:r>
        <w:instrText xml:space="preserve"> SEQ Figure \* ARABIC </w:instrText>
      </w:r>
      <w:r>
        <w:fldChar w:fldCharType="separate"/>
      </w:r>
      <w:r w:rsidR="00501828">
        <w:rPr>
          <w:noProof/>
        </w:rPr>
        <w:t>10</w:t>
      </w:r>
      <w:r>
        <w:fldChar w:fldCharType="end"/>
      </w:r>
      <w:r>
        <w:t>.</w:t>
      </w:r>
      <w:r w:rsidRPr="00C722BF">
        <w:t xml:space="preserve"> Characteristic frequencies in the tokamak. The Right-hand </w:t>
      </w:r>
      <w:proofErr w:type="spellStart"/>
      <w:r w:rsidR="00652DD0">
        <w:t>c</w:t>
      </w:r>
      <w:r w:rsidRPr="00C722BF">
        <w:t>utoff</w:t>
      </w:r>
      <w:proofErr w:type="spellEnd"/>
      <w:r w:rsidRPr="00C722BF">
        <w:t xml:space="preserve"> layer is on the outside of the Upper Hybrid Resonance Layer.</w:t>
      </w:r>
    </w:p>
    <w:p w14:paraId="495CAD5F" w14:textId="471D9F9B" w:rsidR="00CE28BC" w:rsidRDefault="00CE28BC" w:rsidP="00CE28BC">
      <w:pPr>
        <w:pStyle w:val="IOPH1"/>
      </w:pPr>
      <w:r w:rsidRPr="00CE28BC">
        <w:t>VII. Summary</w:t>
      </w:r>
    </w:p>
    <w:p w14:paraId="5680DF2A" w14:textId="2D8FF1F4" w:rsidR="00CE28BC" w:rsidRPr="00CE28BC" w:rsidRDefault="00CE28BC" w:rsidP="00CE28BC">
      <w:pPr>
        <w:pStyle w:val="IOPText"/>
      </w:pPr>
      <w:r w:rsidRPr="00CE28BC">
        <w:t xml:space="preserve">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w:t>
      </w:r>
      <w:r w:rsidRPr="00CE28BC">
        <w:lastRenderedPageBreak/>
        <w:t>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77777777" w:rsidR="00EB3D48" w:rsidRPr="00A535ED" w:rsidRDefault="00EB3D48" w:rsidP="007D4CF3">
      <w:pPr>
        <w:pStyle w:val="IOPText"/>
      </w:pPr>
      <w:r w:rsidRPr="003108C2">
        <w:t>This extraordinary phenomenon has been previously discussed in terms of energy conservation by V.L. Ginzburg [14], I. Tamm [3</w:t>
      </w:r>
      <w:r>
        <w:rPr>
          <w:rFonts w:hint="eastAsia"/>
        </w:rPr>
        <w:t>1</w:t>
      </w:r>
      <w:r w:rsidRPr="003108C2">
        <w:t xml:space="preserve">], </w:t>
      </w:r>
      <w:proofErr w:type="spellStart"/>
      <w:r w:rsidRPr="003108C2">
        <w:t>Nezlin</w:t>
      </w:r>
      <w:proofErr w:type="spellEnd"/>
      <w:r w:rsidRPr="003108C2">
        <w:t xml:space="preserve"> [24], and I.M. Frank [11]. In this work, we provide an analysis based on the conservation of angular momentum.</w:t>
      </w:r>
      <w:r w:rsidRPr="00A535ED">
        <w:t xml:space="preserve"> </w:t>
      </w:r>
      <w:r w:rsidRPr="003108C2">
        <w:t>As illustrated in Fig. 1, 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2D5FA764"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411CB210" w14:textId="1DE7BF42" w:rsidR="00EB3D48" w:rsidRPr="00A535ED" w:rsidRDefault="00EB3D48" w:rsidP="00EB3D48">
      <w:pPr>
        <w:pStyle w:val="Caption"/>
        <w:jc w:val="both"/>
      </w:pPr>
      <w:r>
        <w:t xml:space="preserve">Figure </w:t>
      </w:r>
      <w:r>
        <w:fldChar w:fldCharType="begin"/>
      </w:r>
      <w:r>
        <w:instrText xml:space="preserve"> SEQ Figure \* ARABIC </w:instrText>
      </w:r>
      <w:r>
        <w:fldChar w:fldCharType="separate"/>
      </w:r>
      <w:r w:rsidR="00501828">
        <w:rPr>
          <w:noProof/>
        </w:rPr>
        <w:t>11</w:t>
      </w:r>
      <w:r>
        <w:fldChar w:fldCharType="end"/>
      </w:r>
      <w:r>
        <w:t>.</w:t>
      </w:r>
      <w:r w:rsidRPr="00EB3D48">
        <w:t xml:space="preserve"> Schematic diagram of Cherenkov Radiation. The red points stand for the snapshot of the electron at different time.</w:t>
      </w:r>
    </w:p>
    <w:p w14:paraId="04E7F019" w14:textId="56F5BF7D" w:rsidR="00EB3D48" w:rsidRPr="00A535ED" w:rsidRDefault="00EB3D48" w:rsidP="00EB3D48">
      <w:pPr>
        <w:pStyle w:val="NormalWeb"/>
        <w:shd w:val="clear" w:color="auto" w:fill="FFFFFF"/>
        <w:jc w:val="both"/>
        <w:rPr>
          <w:sz w:val="20"/>
          <w:szCs w:val="20"/>
        </w:rPr>
      </w:pPr>
    </w:p>
    <w:p w14:paraId="50F2B238" w14:textId="77777777" w:rsidR="00EB3D48" w:rsidRPr="003108C2" w:rsidRDefault="00EB3D48" w:rsidP="00EB3D48">
      <w:pPr>
        <w:pStyle w:val="NormalWeb"/>
        <w:shd w:val="clear" w:color="auto" w:fill="FFFFFF"/>
        <w:jc w:val="both"/>
        <w:rPr>
          <w:sz w:val="20"/>
          <w:szCs w:val="20"/>
        </w:rPr>
      </w:pP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6"/>
                    <a:stretch>
                      <a:fillRect/>
                    </a:stretch>
                  </pic:blipFill>
                  <pic:spPr>
                    <a:xfrm>
                      <a:off x="0" y="0"/>
                      <a:ext cx="1955753" cy="1489985"/>
                    </a:xfrm>
                    <a:prstGeom prst="rect">
                      <a:avLst/>
                    </a:prstGeom>
                    <a:solidFill>
                      <a:schemeClr val="bg2"/>
                    </a:solidFill>
                  </pic:spPr>
                </pic:pic>
              </a:graphicData>
            </a:graphic>
          </wp:inline>
        </w:drawing>
      </w:r>
    </w:p>
    <w:p w14:paraId="2187354D" w14:textId="45BD2606" w:rsidR="00EB3D48" w:rsidRPr="00A535ED" w:rsidRDefault="00EB3D48" w:rsidP="00501828">
      <w:pPr>
        <w:pStyle w:val="Caption"/>
      </w:pPr>
      <w:bookmarkStart w:id="30" w:name="_Ref186726919"/>
      <w:r>
        <w:t xml:space="preserve">Figure </w:t>
      </w:r>
      <w:r>
        <w:fldChar w:fldCharType="begin"/>
      </w:r>
      <w:r>
        <w:instrText xml:space="preserve"> SEQ Figure \* ARABIC </w:instrText>
      </w:r>
      <w:r>
        <w:fldChar w:fldCharType="separate"/>
      </w:r>
      <w:r w:rsidR="00501828">
        <w:rPr>
          <w:noProof/>
        </w:rPr>
        <w:t>12</w:t>
      </w:r>
      <w:r>
        <w:fldChar w:fldCharType="end"/>
      </w:r>
      <w:bookmarkEnd w:id="30"/>
      <w:r>
        <w:t>.</w:t>
      </w:r>
      <w:r w:rsidRPr="009476FC">
        <w:t xml:space="preserve">The </w:t>
      </w:r>
      <w:r w:rsidRPr="00501828">
        <w:t>blue</w:t>
      </w:r>
      <w:r w:rsidRPr="009476FC">
        <w:t xml:space="preserve"> region shows the Anomalous Doppler Effect.</w:t>
      </w:r>
    </w:p>
    <w:p w14:paraId="5B149AC5" w14:textId="133F2CC7" w:rsidR="00EB3D48" w:rsidRPr="00A535ED" w:rsidRDefault="00501828" w:rsidP="00501828">
      <w:pPr>
        <w:pStyle w:val="NormalWeb"/>
        <w:shd w:val="clear" w:color="auto" w:fill="FFFFFF"/>
        <w:jc w:val="both"/>
        <w:rPr>
          <w:sz w:val="20"/>
          <w:szCs w:val="20"/>
        </w:rPr>
      </w:pPr>
      <w:r>
        <w:rPr>
          <w:sz w:val="20"/>
          <w:szCs w:val="20"/>
        </w:rPr>
        <w:t xml:space="preserve">     </w:t>
      </w:r>
      <w:r w:rsidR="00EB3D48" w:rsidRPr="00A535ED">
        <w:rPr>
          <w:sz w:val="20"/>
          <w:szCs w:val="20"/>
        </w:rPr>
        <w:t>According to energy conservation and momentum conservation:</w:t>
      </w:r>
    </w:p>
    <w:p w14:paraId="650C16D6" w14:textId="0B9E3C52" w:rsidR="00EB3D48" w:rsidRPr="007D4CF3" w:rsidRDefault="00501828"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A535ED">
        <w:rPr>
          <w:noProof/>
          <w:sz w:val="20"/>
          <w:szCs w:val="20"/>
        </w:rPr>
        <w:tab/>
      </w:r>
      <w:r w:rsidR="00EB3D48" w:rsidRPr="00A535ED">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A535ED">
        <w:rPr>
          <w:noProof/>
          <w:sz w:val="20"/>
          <w:szCs w:val="20"/>
        </w:rPr>
        <w:tab/>
      </w:r>
    </w:p>
    <w:p w14:paraId="1BD4F87F" w14:textId="6F2CA74A" w:rsidR="00EB3D48" w:rsidRDefault="00501828" w:rsidP="007D4CF3">
      <w:pPr>
        <w:pStyle w:val="IOPText"/>
        <w:rPr>
          <w:noProof/>
        </w:rPr>
      </w:pPr>
      <w:r>
        <w:rPr>
          <w:noProof/>
        </w:rPr>
        <w:t xml:space="preserve"> </w:t>
      </w:r>
      <w:r w:rsidR="00EB3D48" w:rsidRPr="00A535ED">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A535ED">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A535ED">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A535ED">
        <w:rPr>
          <w:noProof/>
        </w:rPr>
        <w:t xml:space="preserve"> represent the energy of the system after emitting a photon.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60247CB5" w:rsidR="007D4CF3" w:rsidRPr="00501828" w:rsidRDefault="00501828"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31"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31"/>
            </m:e>
          </m:eqArr>
        </m:oMath>
      </m:oMathPara>
    </w:p>
    <w:p w14:paraId="72D10C69" w14:textId="77777777" w:rsidR="00501828" w:rsidRDefault="00501828" w:rsidP="007D4CF3">
      <w:pPr>
        <w:pStyle w:val="IOPText"/>
        <w:jc w:val="center"/>
        <w:rPr>
          <w:noProof/>
        </w:rPr>
      </w:pPr>
    </w:p>
    <w:p w14:paraId="485A441B" w14:textId="58D5FE1F" w:rsidR="00EB3D48" w:rsidRDefault="00EB3D48" w:rsidP="007D4CF3">
      <w:pPr>
        <w:pStyle w:val="IOPText"/>
        <w:rPr>
          <w:noProof/>
        </w:rPr>
      </w:pPr>
      <w:r w:rsidRPr="00A535ED">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A535ED">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A535ED">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A535ED">
        <w:rPr>
          <w:noProof/>
        </w:rPr>
        <w:t>, we can divide radiation into three regions, as shown in</w:t>
      </w:r>
      <w:r w:rsidR="00501828">
        <w:rPr>
          <w:noProof/>
        </w:rPr>
        <w:t xml:space="preserve"> 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A535ED">
        <w:rPr>
          <w:noProof/>
        </w:rPr>
        <w:t xml:space="preserve">. </w:t>
      </w:r>
    </w:p>
    <w:p w14:paraId="2482CD58" w14:textId="77777777" w:rsidR="00501828" w:rsidRPr="00A535ED" w:rsidRDefault="00501828" w:rsidP="007D4CF3">
      <w:pPr>
        <w:pStyle w:val="IOPText"/>
        <w:rPr>
          <w:noProof/>
        </w:rPr>
      </w:pPr>
    </w:p>
    <w:p w14:paraId="49F38BDC" w14:textId="77777777" w:rsidR="00EB3D48" w:rsidRPr="00A535ED"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A535ED">
        <w:rPr>
          <w:noProof/>
        </w:rPr>
        <w:t>. The system produces photons by consuming its own internal and kinetic energy, this region refers to the Normal Doppler Effect (NDE).</w:t>
      </w:r>
    </w:p>
    <w:p w14:paraId="1F495EC6" w14:textId="77777777" w:rsidR="00EB3D48" w:rsidRPr="00A535ED"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A535ED">
        <w:rPr>
          <w:noProof/>
        </w:rPr>
        <w:t>, the loss of kinetic energy by the system is completely converted into photon energy; this line refers to the Cerenkov Effect.</w:t>
      </w:r>
    </w:p>
    <w:p w14:paraId="5CC5A254" w14:textId="490C79E4" w:rsidR="00EB3D48"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A535ED">
        <w:rPr>
          <w:noProof/>
        </w:rPr>
        <w:t xml:space="preserve">, this region is referred to the Anomalous Doppler Effect (ADE), where the system gains internal energy after emitting photons. It means </w:t>
      </w:r>
      <w:r w:rsidRPr="00A535ED">
        <w:rPr>
          <w:noProof/>
        </w:rPr>
        <w:lastRenderedPageBreak/>
        <w:t>the loss of kinetic energy is converted to photons and the system’s internal energy.</w:t>
      </w:r>
    </w:p>
    <w:p w14:paraId="7EAD0042" w14:textId="77777777" w:rsidR="00501828" w:rsidRPr="00A535ED" w:rsidRDefault="00501828" w:rsidP="00501828">
      <w:pPr>
        <w:pStyle w:val="IOPText"/>
        <w:ind w:firstLine="0"/>
        <w:rPr>
          <w:noProof/>
        </w:rPr>
      </w:pPr>
    </w:p>
    <w:p w14:paraId="24F14689" w14:textId="1BF93A27" w:rsidR="00EB3D48" w:rsidRDefault="00EB3D48" w:rsidP="007D4CF3">
      <w:pPr>
        <w:pStyle w:val="IOPText"/>
        <w:rPr>
          <w:noProof/>
        </w:rPr>
      </w:pPr>
      <w:r w:rsidRPr="00A535ED">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A535ED">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A535ED">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099A4F49" w:rsidR="00EB3D48" w:rsidRDefault="007D4CF3" w:rsidP="007D4CF3">
      <w:pPr>
        <w:pStyle w:val="IOPText"/>
        <w:rPr>
          <w:noProof/>
        </w:rPr>
      </w:pPr>
      <w:r w:rsidRPr="00D7380F">
        <w:rPr>
          <w:noProof/>
          <w:szCs w:val="20"/>
        </w:rPr>
        <w:drawing>
          <wp:anchor distT="0" distB="0" distL="114300" distR="114300" simplePos="0" relativeHeight="251664384" behindDoc="0" locked="0" layoutInCell="1" allowOverlap="1" wp14:anchorId="68FCAF53" wp14:editId="4F590136">
            <wp:simplePos x="0" y="0"/>
            <wp:positionH relativeFrom="column">
              <wp:align>left</wp:align>
            </wp:positionH>
            <wp:positionV relativeFrom="paragraph">
              <wp:posOffset>1312364</wp:posOffset>
            </wp:positionV>
            <wp:extent cx="3017520" cy="1248410"/>
            <wp:effectExtent l="0" t="0" r="0" b="8890"/>
            <wp:wrapTopAndBottom/>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anchor>
        </w:drawing>
      </w:r>
      <w:r w:rsidR="00EB3D48"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00EB3D48"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00EB3D48" w:rsidRPr="001C5AA5">
        <w:rPr>
          <w:noProof/>
        </w:rPr>
        <w:t>perpendicular to the magnetic field, as shown in</w:t>
      </w:r>
      <w:r w:rsidR="00501828">
        <w:rPr>
          <w:noProof/>
        </w:rPr>
        <w:t xml:space="preserve"> figure </w:t>
      </w:r>
      <w:r w:rsidR="00501828">
        <w:rPr>
          <w:noProof/>
        </w:rPr>
        <w:fldChar w:fldCharType="begin"/>
      </w:r>
      <w:r w:rsidR="00501828">
        <w:rPr>
          <w:noProof/>
        </w:rPr>
        <w:instrText xml:space="preserve"> REF _Ref186726665 \h</w:instrText>
      </w:r>
      <w:r w:rsidR="00501828">
        <w:rPr>
          <w:noProof/>
          <w:lang w:eastAsia="zh-CN"/>
        </w:rPr>
        <w:instrText>\#"0"</w:instrText>
      </w:r>
      <w:r w:rsidR="00501828">
        <w:rPr>
          <w:noProof/>
        </w:rPr>
        <w:instrText xml:space="preserve"> </w:instrText>
      </w:r>
      <w:r w:rsidR="00501828">
        <w:rPr>
          <w:noProof/>
        </w:rPr>
      </w:r>
      <w:r w:rsidR="00501828">
        <w:rPr>
          <w:noProof/>
        </w:rPr>
        <w:fldChar w:fldCharType="separate"/>
      </w:r>
      <w:r w:rsidR="00501828">
        <w:rPr>
          <w:noProof/>
          <w:lang w:eastAsia="zh-CN"/>
        </w:rPr>
        <w:t>1</w:t>
      </w:r>
      <w:r w:rsidR="00501828">
        <w:rPr>
          <w:noProof/>
          <w:lang w:eastAsia="zh-CN"/>
        </w:rPr>
        <w:t>3</w:t>
      </w:r>
      <w:r w:rsidR="00501828">
        <w:rPr>
          <w:noProof/>
        </w:rPr>
        <w:fldChar w:fldCharType="end"/>
      </w:r>
      <w:r w:rsidR="00EB3D48" w:rsidRPr="001C5AA5">
        <w:rPr>
          <w:noProof/>
        </w:rPr>
        <w:t>.</w:t>
      </w:r>
      <w:r w:rsidR="00EB3D48"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00EB3D48" w:rsidRPr="00A535ED">
        <w:rPr>
          <w:noProof/>
        </w:rPr>
        <w:t xml:space="preserve">. The </w:t>
      </w:r>
      <m:oMath>
        <m:r>
          <w:rPr>
            <w:rFonts w:ascii="Cambria Math" w:hAnsi="Cambria Math" w:cs="Cambria Math"/>
            <w:noProof/>
          </w:rPr>
          <m:t>γ</m:t>
        </m:r>
      </m:oMath>
      <w:r w:rsidR="00EB3D48"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00EB3D48" w:rsidRPr="00A535ED">
        <w:rPr>
          <w:noProof/>
        </w:rPr>
        <w:t xml:space="preserve">. According to the angular momentum conservation, we have </w:t>
      </w:r>
    </w:p>
    <w:p w14:paraId="14AB6C8C" w14:textId="5B4873E3" w:rsidR="00EB3D48" w:rsidRPr="007D4CF3" w:rsidRDefault="00501828" w:rsidP="007D4CF3">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0D11B82D" w14:textId="65CAEDD0" w:rsidR="00EB3D48" w:rsidRPr="00A535ED" w:rsidRDefault="00EB3D48" w:rsidP="007D4CF3">
      <w:pPr>
        <w:pStyle w:val="Caption"/>
        <w:jc w:val="both"/>
      </w:pPr>
      <w:bookmarkStart w:id="32" w:name="_Ref186726665"/>
      <w:r>
        <w:t xml:space="preserve">Figure </w:t>
      </w:r>
      <w:r>
        <w:fldChar w:fldCharType="begin"/>
      </w:r>
      <w:r>
        <w:instrText xml:space="preserve"> SEQ Figure \* ARABIC </w:instrText>
      </w:r>
      <w:r>
        <w:fldChar w:fldCharType="separate"/>
      </w:r>
      <w:r w:rsidR="00501828">
        <w:rPr>
          <w:noProof/>
        </w:rPr>
        <w:t>13</w:t>
      </w:r>
      <w:r>
        <w:fldChar w:fldCharType="end"/>
      </w:r>
      <w:bookmarkEnd w:id="32"/>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7BD34B05" w14:textId="6B590E4F" w:rsidR="00EB3D48"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43119C">
        <w:rPr>
          <w:noProof/>
        </w:rPr>
        <w:t xml:space="preserve">respectively. Since the magnetic field is aligned along the z-direction, the angular momentum should be equal to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43119C">
        <w:rPr>
          <w:noProof/>
        </w:rPr>
        <w:t>.</w:t>
      </w:r>
    </w:p>
    <w:p w14:paraId="5286E482" w14:textId="77777777" w:rsidR="00501828" w:rsidRPr="00A535ED" w:rsidRDefault="00501828" w:rsidP="007D4CF3">
      <w:pPr>
        <w:pStyle w:val="IOPText"/>
        <w:rPr>
          <w:noProof/>
        </w:rPr>
      </w:pPr>
    </w:p>
    <w:p w14:paraId="73F1F341" w14:textId="4F596B7E" w:rsidR="00EB3D48" w:rsidRDefault="00EB3D48" w:rsidP="007D4CF3">
      <w:pPr>
        <w:pStyle w:val="IOPText"/>
        <w:rPr>
          <w:noProof/>
        </w:rPr>
      </w:pPr>
      <w:r w:rsidRPr="00A535ED">
        <w:rPr>
          <w:noProof/>
        </w:rPr>
        <w:t>According to the quantum theory, the electron wave in the static magnetic field can be presented as</w:t>
      </w:r>
      <w:r w:rsidR="007D4CF3">
        <w:rPr>
          <w:noProof/>
        </w:rPr>
        <w:t>:</w:t>
      </w:r>
    </w:p>
    <w:p w14:paraId="560CA459" w14:textId="4035955E" w:rsidR="00501828" w:rsidRPr="00501828" w:rsidRDefault="00501828" w:rsidP="00501828">
      <w:pPr>
        <w:pStyle w:val="IOPText"/>
        <w:rPr>
          <w:noProof/>
          <w:szCs w:val="20"/>
        </w:rPr>
      </w:pPr>
      <m:oMathPara>
        <m:oMath>
          <m:eqArr>
            <m:eqArrPr>
              <m:maxDist m:val="1"/>
              <m:ctrlPr>
                <w:rPr>
                  <w:rFonts w:ascii="Cambria Math" w:hAnsi="Cambria Math"/>
                  <w:i/>
                  <w:szCs w:val="20"/>
                </w:rPr>
              </m:ctrlPr>
            </m:eqArrPr>
            <m:e>
              <w:bookmarkStart w:id="33"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33"/>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77777777" w:rsidR="00501828" w:rsidRDefault="00EB3D48" w:rsidP="00501828">
      <w:pPr>
        <w:pStyle w:val="NormalWeb"/>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6D04A283" w14:textId="210D30CD" w:rsidR="00EB3D48" w:rsidRPr="00A535ED" w:rsidRDefault="00EB3D48" w:rsidP="00501828">
      <w:pPr>
        <w:pStyle w:val="NormalWeb"/>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w:t>
      </w:r>
    </w:p>
    <w:p w14:paraId="65DB7A24" w14:textId="1948F769" w:rsidR="00EB3D48" w:rsidRPr="00A535ED"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2FEB182D" w:rsidR="00EB3D48" w:rsidRPr="00A535ED" w:rsidRDefault="00501828"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A535ED">
        <w:rPr>
          <w:noProof/>
          <w:sz w:val="20"/>
          <w:szCs w:val="20"/>
        </w:rPr>
        <w:tab/>
      </w:r>
      <w:r w:rsidR="00EB3D48" w:rsidRPr="00A535ED">
        <w:rPr>
          <w:noProof/>
          <w:sz w:val="20"/>
          <w:szCs w:val="20"/>
        </w:rPr>
        <w:tab/>
      </w:r>
      <w:r w:rsidR="00EB3D48" w:rsidRPr="00A535ED">
        <w:rPr>
          <w:noProof/>
          <w:sz w:val="20"/>
          <w:szCs w:val="20"/>
        </w:rPr>
        <w:tab/>
      </w:r>
      <w:bookmarkStart w:id="34"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34"/>
    </w:p>
    <w:p w14:paraId="32F8648A" w14:textId="24253A48"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xml:space="preserve">, the </w:t>
      </w:r>
      <w:r w:rsidR="00501828">
        <w:rPr>
          <w:noProof/>
          <w:sz w:val="20"/>
          <w:szCs w:val="20"/>
        </w:rPr>
        <w:t>eq.</w:t>
      </w:r>
      <w:r w:rsidR="00501828">
        <w:rPr>
          <w:noProof/>
          <w:sz w:val="20"/>
          <w:szCs w:val="20"/>
        </w:rPr>
        <w:fldChar w:fldCharType="begin"/>
      </w:r>
      <w:r w:rsidR="00501828">
        <w:rPr>
          <w:noProof/>
          <w:sz w:val="20"/>
          <w:szCs w:val="20"/>
        </w:rPr>
        <w:instrText xml:space="preserve"> REF Angular \h </w:instrText>
      </w:r>
      <w:r w:rsidR="00501828">
        <w:rPr>
          <w:noProof/>
          <w:sz w:val="20"/>
          <w:szCs w:val="20"/>
        </w:rPr>
      </w:r>
      <w:r w:rsidR="00501828">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e>
        </m:d>
      </m:oMath>
      <w:r w:rsidR="00501828">
        <w:rPr>
          <w:noProof/>
          <w:sz w:val="20"/>
          <w:szCs w:val="20"/>
        </w:rPr>
        <w:fldChar w:fldCharType="end"/>
      </w:r>
      <w:r w:rsidRPr="00A535ED">
        <w:rPr>
          <w:noProof/>
          <w:sz w:val="20"/>
          <w:szCs w:val="20"/>
        </w:rPr>
        <w:t xml:space="preserve"> is presented as </w:t>
      </w:r>
    </w:p>
    <w:bookmarkStart w:id="35" w:name="OLE_LINK5"/>
    <w:p w14:paraId="7E35C3FE" w14:textId="6E1C40A1" w:rsidR="00EB3D48" w:rsidRPr="00A535ED" w:rsidRDefault="00501828"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A535ED">
        <w:rPr>
          <w:noProof/>
          <w:sz w:val="20"/>
          <w:szCs w:val="20"/>
        </w:rPr>
        <w:tab/>
      </w:r>
      <w:bookmarkEnd w:id="35"/>
      <w:r w:rsidR="00EB3D48"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77777777"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Pr>
          <w:rFonts w:hint="eastAsia"/>
          <w:noProof/>
          <w:sz w:val="20"/>
          <w:szCs w:val="20"/>
        </w:rPr>
        <w:t xml:space="preserve"> in rest frame</w:t>
      </w:r>
      <w:r w:rsidRPr="00A535ED">
        <w:rPr>
          <w:noProof/>
          <w:sz w:val="20"/>
          <w:szCs w:val="20"/>
        </w:rPr>
        <w:t xml:space="preserve">. </w:t>
      </w:r>
    </w:p>
    <w:p w14:paraId="5547BB84" w14:textId="1BAE5002" w:rsidR="00EB3D48" w:rsidRPr="00A535ED" w:rsidRDefault="00EB3D48" w:rsidP="00EB3D48">
      <w:pPr>
        <w:pStyle w:val="NormalWeb"/>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Pr="00A535ED">
        <w:rPr>
          <w:noProof/>
          <w:sz w:val="20"/>
          <w:szCs w:val="20"/>
        </w:rPr>
        <w:t xml:space="preserve">The variation in the angular momentum of the electron along z is presented as </w:t>
      </w:r>
    </w:p>
    <w:p w14:paraId="3BF18E65" w14:textId="08AD053E" w:rsidR="00EB3D48" w:rsidRPr="00A535ED"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r>
      <w:bookmarkStart w:id="36"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36"/>
    </w:p>
    <w:p w14:paraId="3CF0918F" w14:textId="77777777"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With m is the number of photon’s angular momentum in z direction.</w:t>
      </w:r>
    </w:p>
    <w:p w14:paraId="740CDEC2" w14:textId="6E6B16EA" w:rsidR="00EB3D48" w:rsidRPr="00A535ED" w:rsidRDefault="00EB3D48" w:rsidP="00EB3D48">
      <w:pPr>
        <w:pStyle w:val="NormalWeb"/>
        <w:shd w:val="clear" w:color="auto" w:fill="FFFFFF"/>
        <w:ind w:firstLineChars="200" w:firstLine="400"/>
        <w:jc w:val="both"/>
        <w:rPr>
          <w:noProof/>
          <w:sz w:val="20"/>
          <w:szCs w:val="20"/>
        </w:rPr>
      </w:pPr>
      <w:r>
        <w:rPr>
          <w:noProof/>
          <w:sz w:val="20"/>
          <w:szCs w:val="20"/>
        </w:rPr>
        <w:t>The internal energy changes</w:t>
      </w:r>
      <w:r>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w:t>
      </w:r>
      <w:r>
        <w:rPr>
          <w:noProof/>
          <w:sz w:val="20"/>
          <w:szCs w:val="20"/>
        </w:rPr>
        <w:t xml:space="preserve"> with</w:t>
      </w:r>
      <w:r>
        <w:rPr>
          <w:rFonts w:hint="eastAsia"/>
          <w:noProof/>
          <w:sz w:val="20"/>
          <w:szCs w:val="20"/>
        </w:rPr>
        <w:t xml:space="preserve"> t</w:t>
      </w:r>
      <w:r>
        <w:rPr>
          <w:noProof/>
          <w:sz w:val="20"/>
          <w:szCs w:val="20"/>
        </w:rPr>
        <w:t xml:space="preserve">he </w:t>
      </w:r>
      <w:r w:rsidR="00501828">
        <w:rPr>
          <w:noProof/>
          <w:sz w:val="20"/>
          <w:szCs w:val="20"/>
        </w:rPr>
        <w:t>e</w:t>
      </w:r>
      <w:r>
        <w:rPr>
          <w:rFonts w:hint="eastAsia"/>
          <w:noProof/>
          <w:sz w:val="20"/>
          <w:szCs w:val="20"/>
        </w:rPr>
        <w:t>q.</w:t>
      </w:r>
      <w:r w:rsidR="00501828">
        <w:rPr>
          <w:noProof/>
          <w:sz w:val="20"/>
          <w:szCs w:val="20"/>
        </w:rPr>
        <w:fldChar w:fldCharType="begin"/>
      </w:r>
      <w:r w:rsidR="00501828">
        <w:rPr>
          <w:noProof/>
          <w:sz w:val="20"/>
          <w:szCs w:val="20"/>
        </w:rPr>
        <w:instrText xml:space="preserve"> </w:instrText>
      </w:r>
      <w:r w:rsidR="00501828">
        <w:rPr>
          <w:rFonts w:hint="eastAsia"/>
          <w:noProof/>
          <w:sz w:val="20"/>
          <w:szCs w:val="20"/>
        </w:rPr>
        <w:instrText>REF AngularChange \h</w:instrText>
      </w:r>
      <w:r w:rsidR="00501828">
        <w:rPr>
          <w:noProof/>
          <w:sz w:val="20"/>
          <w:szCs w:val="20"/>
        </w:rPr>
        <w:instrText xml:space="preserve"> </w:instrText>
      </w:r>
      <w:r w:rsidR="00501828">
        <w:rPr>
          <w:noProof/>
          <w:sz w:val="20"/>
          <w:szCs w:val="20"/>
        </w:rPr>
      </w:r>
      <w:r w:rsidR="00501828">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e>
        </m:d>
      </m:oMath>
      <w:r w:rsidR="00501828">
        <w:rPr>
          <w:noProof/>
          <w:sz w:val="20"/>
          <w:szCs w:val="20"/>
        </w:rPr>
        <w:fldChar w:fldCharType="end"/>
      </w:r>
      <w:r>
        <w:rPr>
          <w:rFonts w:hint="eastAsia"/>
          <w:noProof/>
          <w:sz w:val="20"/>
          <w:szCs w:val="20"/>
        </w:rPr>
        <w:t>,</w:t>
      </w:r>
      <w:r>
        <w:rPr>
          <w:noProof/>
          <w:sz w:val="20"/>
          <w:szCs w:val="20"/>
        </w:rPr>
        <w:t xml:space="preserve"> will be transformed as</w:t>
      </w:r>
    </w:p>
    <w:p w14:paraId="2CCAA114" w14:textId="7E02DC43" w:rsidR="00EB3D48" w:rsidRPr="00A535ED"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bookmarkStart w:id="37"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37"/>
    </w:p>
    <w:p w14:paraId="7492459E" w14:textId="5B1B3F27"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 xml:space="preserve">According to the </w:t>
      </w:r>
      <w:r w:rsidR="00501828">
        <w:rPr>
          <w:noProof/>
          <w:sz w:val="20"/>
          <w:szCs w:val="20"/>
        </w:rPr>
        <w:t>e</w:t>
      </w:r>
      <w:r w:rsidRPr="00A535ED">
        <w:rPr>
          <w:noProof/>
          <w:sz w:val="20"/>
          <w:szCs w:val="20"/>
        </w:rPr>
        <w:t>q.</w:t>
      </w:r>
      <w:r w:rsidR="00501828">
        <w:rPr>
          <w:noProof/>
          <w:sz w:val="20"/>
          <w:szCs w:val="20"/>
        </w:rPr>
        <w:fldChar w:fldCharType="begin"/>
      </w:r>
      <w:r w:rsidR="00501828">
        <w:rPr>
          <w:noProof/>
          <w:sz w:val="20"/>
          <w:szCs w:val="20"/>
        </w:rPr>
        <w:instrText xml:space="preserve"> REF DeltaU \h </w:instrText>
      </w:r>
      <w:r w:rsidR="00501828">
        <w:rPr>
          <w:noProof/>
          <w:sz w:val="20"/>
          <w:szCs w:val="20"/>
        </w:rPr>
      </w:r>
      <w:r w:rsidR="00501828">
        <w:rPr>
          <w:noProof/>
          <w:sz w:val="20"/>
          <w:szCs w:val="20"/>
        </w:rPr>
        <w:instrText xml:space="preserve"> \* MERGEFORMAT </w:instrText>
      </w:r>
      <w:r w:rsidR="00501828">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e>
        </m:d>
      </m:oMath>
      <w:r w:rsidR="00501828">
        <w:rPr>
          <w:noProof/>
          <w:sz w:val="20"/>
          <w:szCs w:val="20"/>
        </w:rPr>
        <w:fldChar w:fldCharType="end"/>
      </w:r>
      <w:r w:rsidRPr="00A535ED">
        <w:rPr>
          <w:noProof/>
          <w:sz w:val="20"/>
          <w:szCs w:val="20"/>
        </w:rPr>
        <w:t xml:space="preserve"> and </w:t>
      </w:r>
      <w:r w:rsidR="00501828">
        <w:rPr>
          <w:noProof/>
          <w:sz w:val="20"/>
          <w:szCs w:val="20"/>
        </w:rPr>
        <w:t>e</w:t>
      </w:r>
      <w:r w:rsidRPr="00A535ED">
        <w:rPr>
          <w:noProof/>
          <w:sz w:val="20"/>
          <w:szCs w:val="20"/>
        </w:rPr>
        <w:t>q.</w:t>
      </w:r>
      <w:r w:rsidR="00501828">
        <w:rPr>
          <w:noProof/>
          <w:sz w:val="20"/>
          <w:szCs w:val="20"/>
        </w:rPr>
        <w:fldChar w:fldCharType="begin"/>
      </w:r>
      <w:r w:rsidR="00501828">
        <w:rPr>
          <w:noProof/>
          <w:sz w:val="20"/>
          <w:szCs w:val="20"/>
        </w:rPr>
        <w:instrText xml:space="preserve"> REF DeltaU_m \h </w:instrText>
      </w:r>
      <w:r w:rsidR="00501828">
        <w:rPr>
          <w:noProof/>
          <w:sz w:val="20"/>
          <w:szCs w:val="20"/>
        </w:rPr>
      </w:r>
      <w:r w:rsidR="00501828">
        <w:rPr>
          <w:noProof/>
          <w:sz w:val="20"/>
          <w:szCs w:val="20"/>
        </w:rPr>
        <w:instrText xml:space="preserve"> \* MERGEFORMAT </w:instrText>
      </w:r>
      <w:r w:rsidR="00501828">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e>
        </m:d>
      </m:oMath>
      <w:r w:rsidR="00501828">
        <w:rPr>
          <w:noProof/>
          <w:sz w:val="20"/>
          <w:szCs w:val="20"/>
        </w:rPr>
        <w:fldChar w:fldCharType="end"/>
      </w:r>
      <w:r w:rsidR="00501828">
        <w:rPr>
          <w:noProof/>
          <w:sz w:val="20"/>
          <w:szCs w:val="20"/>
        </w:rPr>
        <w:fldChar w:fldCharType="begin"/>
      </w:r>
      <w:r w:rsidR="00501828">
        <w:rPr>
          <w:noProof/>
          <w:sz w:val="20"/>
          <w:szCs w:val="20"/>
        </w:rPr>
        <w:instrText xml:space="preserve"> REF DeltaU \h </w:instrText>
      </w:r>
      <w:r w:rsidR="00501828">
        <w:rPr>
          <w:noProof/>
          <w:sz w:val="20"/>
          <w:szCs w:val="20"/>
        </w:rPr>
      </w:r>
      <w:r w:rsidR="00501828">
        <w:rPr>
          <w:noProof/>
          <w:sz w:val="20"/>
          <w:szCs w:val="20"/>
        </w:rPr>
        <w:fldChar w:fldCharType="separate"/>
      </w:r>
      <w:r w:rsidR="00501828">
        <w:rPr>
          <w:noProof/>
          <w:sz w:val="20"/>
          <w:szCs w:val="20"/>
        </w:rPr>
        <w:fldChar w:fldCharType="end"/>
      </w:r>
      <w:r>
        <w:rPr>
          <w:rFonts w:hint="eastAsia"/>
          <w:noProof/>
          <w:sz w:val="20"/>
          <w:szCs w:val="20"/>
        </w:rPr>
        <w:t>,</w:t>
      </w:r>
      <w:r w:rsidRPr="00A535ED">
        <w:rPr>
          <w:noProof/>
          <w:sz w:val="20"/>
          <w:szCs w:val="20"/>
        </w:rPr>
        <w:t xml:space="preserve"> the </w:t>
      </w:r>
      <w:r>
        <w:rPr>
          <w:noProof/>
          <w:sz w:val="20"/>
          <w:szCs w:val="20"/>
        </w:rPr>
        <w:t xml:space="preserve">change in electron energy </w:t>
      </w:r>
      <w:r w:rsidRPr="00A535ED">
        <w:rPr>
          <w:noProof/>
          <w:sz w:val="20"/>
          <w:szCs w:val="20"/>
        </w:rPr>
        <w:t xml:space="preserve"> could be presented as </w:t>
      </w:r>
    </w:p>
    <w:p w14:paraId="2A85B7EF" w14:textId="0EB283BB" w:rsidR="00EB3D48" w:rsidRPr="00A535ED"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p>
    <w:p w14:paraId="66EE1746" w14:textId="14BF4F05" w:rsidR="00EB3D48" w:rsidRPr="00A535ED"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77777777"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2FA53658" w14:textId="77777777" w:rsidR="00EB3D48" w:rsidRPr="00A535ED" w:rsidRDefault="00EB3D48" w:rsidP="00501828">
      <w:pPr>
        <w:pStyle w:val="IOPText"/>
        <w:numPr>
          <w:ilvl w:val="0"/>
          <w:numId w:val="17"/>
        </w:numPr>
        <w:rPr>
          <w:noProof/>
        </w:rPr>
      </w:pPr>
      <w:r w:rsidRPr="00A535ED">
        <w:rPr>
          <w:noProof/>
        </w:rPr>
        <w:t xml:space="preserve">With </w:t>
      </w:r>
      <m:oMath>
        <m:r>
          <w:rPr>
            <w:rFonts w:ascii="Cambria Math" w:hAnsi="Cambria Math"/>
            <w:noProof/>
          </w:rPr>
          <m:t>m</m:t>
        </m:r>
        <m:r>
          <m:rPr>
            <m:sty m:val="p"/>
          </m:rPr>
          <w:rPr>
            <w:rFonts w:ascii="Cambria Math" w:hAnsi="Cambria Math"/>
            <w:noProof/>
          </w:rPr>
          <m:t>&gt;0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A535ED">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A535ED">
        <w:rPr>
          <w:noProof/>
        </w:rPr>
        <w:t xml:space="preserve"> to maintain angular momentum conservation. This process is called the Normal Doppler Effect .</w:t>
      </w:r>
    </w:p>
    <w:p w14:paraId="7022A0FD" w14:textId="77777777" w:rsidR="00EB3D48" w:rsidRPr="00A535ED" w:rsidRDefault="00EB3D48" w:rsidP="00501828">
      <w:pPr>
        <w:pStyle w:val="IOPText"/>
        <w:numPr>
          <w:ilvl w:val="0"/>
          <w:numId w:val="17"/>
        </w:numPr>
        <w:rPr>
          <w:noProof/>
        </w:rPr>
      </w:pPr>
      <w:r w:rsidRPr="00A535ED">
        <w:rPr>
          <w:noProof/>
        </w:rPr>
        <w:t xml:space="preserve">For </w:t>
      </w:r>
      <m:oMath>
        <m:r>
          <w:rPr>
            <w:rFonts w:ascii="Cambria Math" w:hAnsi="Cambria Math"/>
            <w:noProof/>
          </w:rPr>
          <m:t>m</m:t>
        </m:r>
        <m:r>
          <m:rPr>
            <m:sty m:val="p"/>
          </m:rPr>
          <w:rPr>
            <w:rFonts w:ascii="Cambria Math" w:hAnsi="Cambria Math"/>
            <w:noProof/>
          </w:rPr>
          <m: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A535ED">
        <w:rPr>
          <w:noProof/>
        </w:rPr>
        <w:t>, the Cherenkov Effect occurs, where the emitted photon does not cause any change in the internal energy of the cyclotron electron.</w:t>
      </w:r>
    </w:p>
    <w:p w14:paraId="7B86EDA3" w14:textId="77777777" w:rsidR="00EB3D48" w:rsidRPr="00143558" w:rsidRDefault="00EB3D48" w:rsidP="00501828">
      <w:pPr>
        <w:pStyle w:val="IOPText"/>
        <w:numPr>
          <w:ilvl w:val="0"/>
          <w:numId w:val="17"/>
        </w:numPr>
        <w:rPr>
          <w:noProof/>
        </w:rPr>
      </w:pPr>
      <w:r w:rsidRPr="00A535ED">
        <w:rPr>
          <w:noProof/>
        </w:rPr>
        <w:t xml:space="preserve">With </w:t>
      </w:r>
      <m:oMath>
        <m:r>
          <w:rPr>
            <w:rFonts w:ascii="Cambria Math" w:hAnsi="Cambria Math"/>
            <w:noProof/>
          </w:rPr>
          <m:t>m</m:t>
        </m:r>
        <m:r>
          <m:rPr>
            <m:sty m:val="p"/>
          </m:rPr>
          <w:rPr>
            <w:rFonts w:ascii="Cambria Math" w:hAnsi="Cambria Math"/>
            <w:noProof/>
          </w:rPr>
          <m:t>&lt;0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A535ED">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A535ED">
        <w:rPr>
          <w:noProof/>
        </w:rPr>
        <w:t>.</w:t>
      </w:r>
    </w:p>
    <w:p w14:paraId="02577D6E" w14:textId="35316F58" w:rsidR="00EB3D48" w:rsidRDefault="00EB3D48" w:rsidP="00501828">
      <w:pPr>
        <w:pStyle w:val="IOPText"/>
        <w:rPr>
          <w:noProof/>
        </w:rPr>
      </w:pPr>
      <w:bookmarkStart w:id="38" w:name="OLE_LINK26"/>
      <w:bookmarkStart w:id="39" w:name="OLE_LINK27"/>
      <w:r>
        <w:rPr>
          <w:noProof/>
        </w:rPr>
        <w:t xml:space="preserve">  </w:t>
      </w:r>
      <w:r w:rsidRPr="005A48C4">
        <w:rPr>
          <w:noProof/>
        </w:rPr>
        <w:t>The aforementioned analysis is based on spontaneous emission.</w:t>
      </w:r>
      <w:bookmarkEnd w:id="38"/>
      <w:bookmarkEnd w:id="39"/>
      <w:r>
        <w:rPr>
          <w:noProof/>
        </w:rPr>
        <w:t xml:space="preserve"> </w:t>
      </w:r>
      <w:r w:rsidRPr="00143558">
        <w:rPr>
          <w:noProof/>
        </w:rPr>
        <w:t>However, similar to laser emission, this conservation model is also applicable to stimulated emission</w:t>
      </w:r>
      <w:r w:rsidRPr="005A48C4">
        <w:rPr>
          <w:noProof/>
        </w:rPr>
        <w:t xml:space="preserve">, wherein the emitted photon is generated with the same frequency, direction, and phase as the incident photon. External electromagnetic waves can serve as resonant fields to </w:t>
      </w:r>
      <w:r w:rsidRPr="005A48C4">
        <w:rPr>
          <w:noProof/>
        </w:rPr>
        <w:lastRenderedPageBreak/>
        <w:t>trigger cyclotron electrons in a magnetic field to emit or absorb waves, providing a framework for analyzing the Anomalous Doppler Effect.</w:t>
      </w:r>
      <w:r>
        <w:rPr>
          <w:noProof/>
        </w:rPr>
        <w:t xml:space="preserve"> </w:t>
      </w:r>
      <w:bookmarkStart w:id="40" w:name="OLE_LINK23"/>
      <w:bookmarkStart w:id="41"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40"/>
      <w:bookmarkEnd w:id="41"/>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682D0A8D" w:rsidR="00501828" w:rsidRPr="00501828" w:rsidRDefault="00501828"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07A10FDD" w:rsidR="00501828" w:rsidRPr="00501828" w:rsidRDefault="00501828"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5C0C9927" w:rsidR="00501828" w:rsidRPr="00501828" w:rsidRDefault="00501828"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28C35413" w14:textId="77777777" w:rsidR="002D5531" w:rsidRPr="002D5531" w:rsidRDefault="00711F83" w:rsidP="002D5531">
      <w:pPr>
        <w:pStyle w:val="EndNoteBibliography"/>
        <w:spacing w:after="0"/>
        <w:ind w:left="380" w:hanging="380"/>
      </w:pPr>
      <w:r>
        <w:fldChar w:fldCharType="begin"/>
      </w:r>
      <w:r>
        <w:instrText xml:space="preserve"> ADDIN EN.REFLIST </w:instrText>
      </w:r>
      <w:r>
        <w:fldChar w:fldCharType="separate"/>
      </w:r>
      <w:bookmarkStart w:id="42" w:name="_ENREF_1"/>
      <w:r w:rsidR="002D5531" w:rsidRPr="002D5531">
        <w:t>[1]</w:t>
      </w:r>
      <w:r w:rsidR="002D5531" w:rsidRPr="002D5531">
        <w:tab/>
        <w:t xml:space="preserve">Rosenbluth M and Putvinski S 1997 Theory for avalanche of runaway electrons in tokamaks </w:t>
      </w:r>
      <w:r w:rsidR="002D5531" w:rsidRPr="002D5531">
        <w:rPr>
          <w:i/>
        </w:rPr>
        <w:t>Nuclear fusion</w:t>
      </w:r>
      <w:r w:rsidR="002D5531" w:rsidRPr="002D5531">
        <w:t xml:space="preserve"> </w:t>
      </w:r>
      <w:r w:rsidR="002D5531" w:rsidRPr="002D5531">
        <w:rPr>
          <w:b/>
        </w:rPr>
        <w:t>37</w:t>
      </w:r>
      <w:r w:rsidR="002D5531" w:rsidRPr="002D5531">
        <w:t xml:space="preserve"> 1355</w:t>
      </w:r>
      <w:bookmarkEnd w:id="42"/>
    </w:p>
    <w:p w14:paraId="219F42C4" w14:textId="1B3A4EEF" w:rsidR="002D5531" w:rsidRPr="002D5531" w:rsidRDefault="002D5531" w:rsidP="002D5531">
      <w:pPr>
        <w:pStyle w:val="EndNoteBibliography"/>
        <w:spacing w:after="0"/>
        <w:ind w:left="380" w:hanging="380"/>
      </w:pPr>
      <w:bookmarkStart w:id="43" w:name="_ENREF_2"/>
      <w:r w:rsidRPr="002D5531">
        <w:t>[2]</w:t>
      </w:r>
      <w:r w:rsidRPr="002D5531">
        <w:tab/>
        <w:t xml:space="preserve">Liu J, Wang Y and Qin H 2016 Collisionless pitch-angle scattering of runaway electrons </w:t>
      </w:r>
      <w:r w:rsidRPr="002D5531">
        <w:rPr>
          <w:i/>
        </w:rPr>
        <w:t>Nuclear Fusion</w:t>
      </w:r>
      <w:r w:rsidRPr="002D5531">
        <w:t xml:space="preserve"> </w:t>
      </w:r>
      <w:r w:rsidRPr="002D5531">
        <w:rPr>
          <w:b/>
        </w:rPr>
        <w:t>56</w:t>
      </w:r>
      <w:r w:rsidRPr="002D5531">
        <w:t xml:space="preserve"> 064002</w:t>
      </w:r>
      <w:bookmarkEnd w:id="43"/>
    </w:p>
    <w:p w14:paraId="363AB536" w14:textId="77777777" w:rsidR="002D5531" w:rsidRPr="002D5531" w:rsidRDefault="002D5531" w:rsidP="002D5531">
      <w:pPr>
        <w:pStyle w:val="EndNoteBibliography"/>
        <w:spacing w:after="0"/>
        <w:ind w:left="380" w:hanging="380"/>
      </w:pPr>
      <w:bookmarkStart w:id="44" w:name="_ENREF_3"/>
      <w:r w:rsidRPr="002D5531">
        <w:t>[3]</w:t>
      </w:r>
      <w:r w:rsidRPr="002D5531">
        <w:tab/>
        <w:t xml:space="preserve">Ginzburg V L 1960 Certain theoretical aspects of radiation due to superluminal motion in a medium </w:t>
      </w:r>
      <w:r w:rsidRPr="002D5531">
        <w:rPr>
          <w:i/>
        </w:rPr>
        <w:t>Soviet Physics Uspekhi</w:t>
      </w:r>
      <w:r w:rsidRPr="002D5531">
        <w:t xml:space="preserve"> </w:t>
      </w:r>
      <w:r w:rsidRPr="002D5531">
        <w:rPr>
          <w:b/>
        </w:rPr>
        <w:t>2</w:t>
      </w:r>
      <w:r w:rsidRPr="002D5531">
        <w:t xml:space="preserve"> 874</w:t>
      </w:r>
      <w:bookmarkEnd w:id="44"/>
    </w:p>
    <w:p w14:paraId="282EBC9D" w14:textId="77777777" w:rsidR="002D5531" w:rsidRPr="002D5531" w:rsidRDefault="002D5531" w:rsidP="002D5531">
      <w:pPr>
        <w:pStyle w:val="EndNoteBibliography"/>
        <w:spacing w:after="0"/>
        <w:ind w:left="380" w:hanging="380"/>
      </w:pPr>
      <w:bookmarkStart w:id="45" w:name="_ENREF_4"/>
      <w:r w:rsidRPr="002D5531">
        <w:t>[4]</w:t>
      </w:r>
      <w:r w:rsidRPr="002D5531">
        <w:tab/>
        <w:t xml:space="preserve">Wei Y, Yan W, Chen Z, Tong R, Jiang Z, Yang Z and team J-T 2019 Runaway current suppression by secondary massive gas injection during the disruption mitigation phase on J-TEXT </w:t>
      </w:r>
      <w:r w:rsidRPr="002D5531">
        <w:rPr>
          <w:i/>
        </w:rPr>
        <w:t>Plasma Physics and Controlled Fusion</w:t>
      </w:r>
      <w:r w:rsidRPr="002D5531">
        <w:t xml:space="preserve"> </w:t>
      </w:r>
      <w:r w:rsidRPr="002D5531">
        <w:rPr>
          <w:b/>
        </w:rPr>
        <w:t>61</w:t>
      </w:r>
      <w:r w:rsidRPr="002D5531">
        <w:t xml:space="preserve"> 084003</w:t>
      </w:r>
      <w:bookmarkEnd w:id="45"/>
    </w:p>
    <w:p w14:paraId="2CF25844" w14:textId="77777777" w:rsidR="002D5531" w:rsidRPr="002D5531" w:rsidRDefault="002D5531" w:rsidP="002D5531">
      <w:pPr>
        <w:pStyle w:val="EndNoteBibliography"/>
        <w:spacing w:after="0"/>
        <w:ind w:left="380" w:hanging="380"/>
        <w:rPr>
          <w:b/>
        </w:rPr>
      </w:pPr>
      <w:bookmarkStart w:id="46" w:name="_ENREF_5"/>
      <w:r w:rsidRPr="002D5531">
        <w:t>[5]</w:t>
      </w:r>
      <w:r w:rsidRPr="002D5531">
        <w:tab/>
        <w:t xml:space="preserve">Zeng L 2013 Experimental observation of a magnetic-turbulence threshold for runaway-electron generation in the TEXTOR tokamak </w:t>
      </w:r>
      <w:r w:rsidRPr="002D5531">
        <w:rPr>
          <w:i/>
        </w:rPr>
        <w:t>PHYSICAL REVIEW LETTERS</w:t>
      </w:r>
      <w:r w:rsidRPr="002D5531">
        <w:t xml:space="preserve"> </w:t>
      </w:r>
      <w:r w:rsidRPr="002D5531">
        <w:rPr>
          <w:b/>
        </w:rPr>
        <w:t>110</w:t>
      </w:r>
      <w:bookmarkEnd w:id="46"/>
    </w:p>
    <w:p w14:paraId="38D1849F" w14:textId="77777777" w:rsidR="002D5531" w:rsidRPr="002D5531" w:rsidRDefault="002D5531" w:rsidP="002D5531">
      <w:pPr>
        <w:pStyle w:val="EndNoteBibliography"/>
        <w:spacing w:after="0"/>
        <w:ind w:left="380" w:hanging="380"/>
      </w:pPr>
      <w:bookmarkStart w:id="47" w:name="_ENREF_6"/>
      <w:r w:rsidRPr="002D5531">
        <w:t>[6]</w:t>
      </w:r>
      <w:r w:rsidRPr="002D5531">
        <w:tab/>
        <w:t xml:space="preserve">Nezlin M V 1976 Negative-energy waves and the anomalous Doppler effect </w:t>
      </w:r>
      <w:r w:rsidRPr="002D5531">
        <w:rPr>
          <w:i/>
        </w:rPr>
        <w:t>Soviet Physics Uspekhi</w:t>
      </w:r>
      <w:r w:rsidRPr="002D5531">
        <w:t xml:space="preserve"> </w:t>
      </w:r>
      <w:r w:rsidRPr="002D5531">
        <w:rPr>
          <w:b/>
        </w:rPr>
        <w:t>19</w:t>
      </w:r>
      <w:r w:rsidRPr="002D5531">
        <w:t xml:space="preserve"> 946</w:t>
      </w:r>
      <w:bookmarkEnd w:id="47"/>
    </w:p>
    <w:p w14:paraId="00E4C3C8" w14:textId="77777777" w:rsidR="002D5531" w:rsidRPr="002D5531" w:rsidRDefault="002D5531" w:rsidP="002D5531">
      <w:pPr>
        <w:pStyle w:val="EndNoteBibliography"/>
        <w:spacing w:after="0"/>
        <w:ind w:left="380" w:hanging="380"/>
      </w:pPr>
      <w:bookmarkStart w:id="48" w:name="_ENREF_7"/>
      <w:r w:rsidRPr="002D5531">
        <w:t>[7]</w:t>
      </w:r>
      <w:r w:rsidRPr="002D5531">
        <w:tab/>
        <w:t xml:space="preserve">Frank I 1960 Optics of Light Sources Moving in Refractive Media: Vavilov-Cherenkov radiation, though interesting, is but an experimental instance of a more general problem </w:t>
      </w:r>
      <w:r w:rsidRPr="002D5531">
        <w:rPr>
          <w:i/>
        </w:rPr>
        <w:t>Science</w:t>
      </w:r>
      <w:r w:rsidRPr="002D5531">
        <w:t xml:space="preserve"> </w:t>
      </w:r>
      <w:r w:rsidRPr="002D5531">
        <w:rPr>
          <w:b/>
        </w:rPr>
        <w:t>131</w:t>
      </w:r>
      <w:r w:rsidRPr="002D5531">
        <w:t xml:space="preserve"> 702-12</w:t>
      </w:r>
      <w:bookmarkEnd w:id="48"/>
    </w:p>
    <w:p w14:paraId="6138FD58" w14:textId="77777777" w:rsidR="002D5531" w:rsidRPr="002D5531" w:rsidRDefault="002D5531" w:rsidP="002D5531">
      <w:pPr>
        <w:pStyle w:val="EndNoteBibliography"/>
        <w:spacing w:after="0"/>
        <w:ind w:left="380" w:hanging="380"/>
      </w:pPr>
      <w:bookmarkStart w:id="49" w:name="_ENREF_8"/>
      <w:r w:rsidRPr="002D5531">
        <w:t>[8]</w:t>
      </w:r>
      <w:r w:rsidRPr="002D5531">
        <w:tab/>
        <w:t xml:space="preserve">Filatov L and Melnikov V 2021 The Role of the Anomalous Doppler Effect in the Interaction of Energetic Electrons with Whistler Turbulence in Flare Loops </w:t>
      </w:r>
      <w:r w:rsidRPr="002D5531">
        <w:rPr>
          <w:i/>
        </w:rPr>
        <w:t>Geomagnetism and Aeronomy</w:t>
      </w:r>
      <w:r w:rsidRPr="002D5531">
        <w:t xml:space="preserve"> </w:t>
      </w:r>
      <w:r w:rsidRPr="002D5531">
        <w:rPr>
          <w:b/>
        </w:rPr>
        <w:t>61</w:t>
      </w:r>
      <w:r w:rsidRPr="002D5531">
        <w:t xml:space="preserve"> 1183-8</w:t>
      </w:r>
      <w:bookmarkEnd w:id="49"/>
    </w:p>
    <w:p w14:paraId="582616EA" w14:textId="77777777" w:rsidR="002D5531" w:rsidRPr="002D5531" w:rsidRDefault="002D5531" w:rsidP="002D5531">
      <w:pPr>
        <w:pStyle w:val="EndNoteBibliography"/>
        <w:spacing w:after="0"/>
        <w:ind w:left="380" w:hanging="380"/>
      </w:pPr>
      <w:bookmarkStart w:id="50" w:name="_ENREF_9"/>
      <w:r w:rsidRPr="002D5531">
        <w:t>[9]</w:t>
      </w:r>
      <w:r w:rsidRPr="002D5531">
        <w:tab/>
        <w:t xml:space="preserve">Liu C, Hirvijoki E, Fu G-Y, Brennan D P, Bhattacharjee A and Paz-Soldan C 2018 Role of kinetic instability in </w:t>
      </w:r>
      <w:r w:rsidRPr="002D5531">
        <w:t xml:space="preserve">runaway-electron avalanches and elevated critical electric fields </w:t>
      </w:r>
      <w:r w:rsidRPr="002D5531">
        <w:rPr>
          <w:i/>
        </w:rPr>
        <w:t>Physical review letters</w:t>
      </w:r>
      <w:r w:rsidRPr="002D5531">
        <w:t xml:space="preserve"> </w:t>
      </w:r>
      <w:r w:rsidRPr="002D5531">
        <w:rPr>
          <w:b/>
        </w:rPr>
        <w:t>120</w:t>
      </w:r>
      <w:r w:rsidRPr="002D5531">
        <w:t xml:space="preserve"> 265001</w:t>
      </w:r>
      <w:bookmarkEnd w:id="50"/>
    </w:p>
    <w:p w14:paraId="326247EF" w14:textId="77777777" w:rsidR="002D5531" w:rsidRPr="002D5531" w:rsidRDefault="002D5531" w:rsidP="002D5531">
      <w:pPr>
        <w:pStyle w:val="EndNoteBibliography"/>
        <w:spacing w:after="0"/>
        <w:ind w:left="380" w:hanging="380"/>
      </w:pPr>
      <w:bookmarkStart w:id="51" w:name="_ENREF_10"/>
      <w:r w:rsidRPr="002D5531">
        <w:t>[10]</w:t>
      </w:r>
      <w:r w:rsidRPr="002D5531">
        <w:tab/>
        <w:t xml:space="preserve">Shi X, Lin X, Kaminer I, Gao F, Yang Z, Joannopoulos J D, Soljačić M and Zhang B 2018 Superlight inverse Doppler effect </w:t>
      </w:r>
      <w:r w:rsidRPr="002D5531">
        <w:rPr>
          <w:i/>
        </w:rPr>
        <w:t>Nature Physics</w:t>
      </w:r>
      <w:r w:rsidRPr="002D5531">
        <w:t xml:space="preserve"> </w:t>
      </w:r>
      <w:r w:rsidRPr="002D5531">
        <w:rPr>
          <w:b/>
        </w:rPr>
        <w:t>14</w:t>
      </w:r>
      <w:r w:rsidRPr="002D5531">
        <w:t xml:space="preserve"> 1001-5</w:t>
      </w:r>
      <w:bookmarkEnd w:id="51"/>
    </w:p>
    <w:p w14:paraId="4BFDE86C" w14:textId="77777777" w:rsidR="002D5531" w:rsidRPr="002D5531" w:rsidRDefault="002D5531" w:rsidP="002D5531">
      <w:pPr>
        <w:pStyle w:val="EndNoteBibliography"/>
        <w:spacing w:after="0"/>
        <w:ind w:left="380" w:hanging="380"/>
      </w:pPr>
      <w:bookmarkStart w:id="52" w:name="_ENREF_11"/>
      <w:r w:rsidRPr="002D5531">
        <w:t>[11]</w:t>
      </w:r>
      <w:r w:rsidRPr="002D5531">
        <w:tab/>
        <w:t xml:space="preserve">Boyd D, Stauffer F and Trivelpiece A 1976 Synchrotron radiation from the ATC tokamak plasma </w:t>
      </w:r>
      <w:r w:rsidRPr="002D5531">
        <w:rPr>
          <w:i/>
        </w:rPr>
        <w:t>Physical Review Letters</w:t>
      </w:r>
      <w:r w:rsidRPr="002D5531">
        <w:t xml:space="preserve"> </w:t>
      </w:r>
      <w:r w:rsidRPr="002D5531">
        <w:rPr>
          <w:b/>
        </w:rPr>
        <w:t>37</w:t>
      </w:r>
      <w:r w:rsidRPr="002D5531">
        <w:t xml:space="preserve"> 98</w:t>
      </w:r>
      <w:bookmarkEnd w:id="52"/>
    </w:p>
    <w:p w14:paraId="50DA42D1" w14:textId="77777777" w:rsidR="002D5531" w:rsidRPr="002D5531" w:rsidRDefault="002D5531" w:rsidP="002D5531">
      <w:pPr>
        <w:pStyle w:val="EndNoteBibliography"/>
        <w:spacing w:after="0"/>
        <w:ind w:left="380" w:hanging="380"/>
      </w:pPr>
      <w:bookmarkStart w:id="53" w:name="_ENREF_12"/>
      <w:r w:rsidRPr="002D5531">
        <w:t>[12]</w:t>
      </w:r>
      <w:r w:rsidRPr="002D5531">
        <w:tab/>
        <w:t xml:space="preserve">Lu H-W, Hu L-Q, Li Y-D, Zhong G-Q, Lin S-Y and Xu P 2010 Investigation of fast pitch angle scattering of runaway electrons in the EAST tokamak </w:t>
      </w:r>
      <w:r w:rsidRPr="002D5531">
        <w:rPr>
          <w:i/>
        </w:rPr>
        <w:t>Chinese Physics B</w:t>
      </w:r>
      <w:r w:rsidRPr="002D5531">
        <w:t xml:space="preserve"> </w:t>
      </w:r>
      <w:r w:rsidRPr="002D5531">
        <w:rPr>
          <w:b/>
        </w:rPr>
        <w:t>19</w:t>
      </w:r>
      <w:r w:rsidRPr="002D5531">
        <w:t xml:space="preserve"> 125201</w:t>
      </w:r>
      <w:bookmarkEnd w:id="53"/>
    </w:p>
    <w:p w14:paraId="40E1E7C4" w14:textId="77777777" w:rsidR="002D5531" w:rsidRPr="002D5531" w:rsidRDefault="002D5531" w:rsidP="002D5531">
      <w:pPr>
        <w:pStyle w:val="EndNoteBibliography"/>
        <w:spacing w:after="0"/>
        <w:ind w:left="380" w:hanging="380"/>
      </w:pPr>
      <w:bookmarkStart w:id="54" w:name="_ENREF_13"/>
      <w:r w:rsidRPr="002D5531">
        <w:t>[13]</w:t>
      </w:r>
      <w:r w:rsidRPr="002D5531">
        <w:tab/>
        <w:t xml:space="preserve">Campbell D, Eberhagen A and Kissel S 1984 Analysis of electron cyclotron emission from non-thermal discharges in ASDEX tokamak </w:t>
      </w:r>
      <w:r w:rsidRPr="002D5531">
        <w:rPr>
          <w:i/>
        </w:rPr>
        <w:t>Nuclear fusion</w:t>
      </w:r>
      <w:r w:rsidRPr="002D5531">
        <w:t xml:space="preserve"> </w:t>
      </w:r>
      <w:r w:rsidRPr="002D5531">
        <w:rPr>
          <w:b/>
        </w:rPr>
        <w:t>24</w:t>
      </w:r>
      <w:r w:rsidRPr="002D5531">
        <w:t xml:space="preserve"> 297</w:t>
      </w:r>
      <w:bookmarkEnd w:id="54"/>
    </w:p>
    <w:p w14:paraId="7D8CDB74" w14:textId="77777777" w:rsidR="002D5531" w:rsidRPr="002D5531" w:rsidRDefault="002D5531" w:rsidP="002D5531">
      <w:pPr>
        <w:pStyle w:val="EndNoteBibliography"/>
        <w:spacing w:after="0"/>
        <w:ind w:left="380" w:hanging="380"/>
      </w:pPr>
      <w:bookmarkStart w:id="55" w:name="_ENREF_14"/>
      <w:r w:rsidRPr="002D5531">
        <w:t>[14]</w:t>
      </w:r>
      <w:r w:rsidRPr="002D5531">
        <w:tab/>
        <w:t xml:space="preserve">Freethy S, McClements K, Chapman S C, Dendy R, Lai W, Pamela S, Shevchenko V F and Vann R 2015 Electron kinetics inferred from observations of microwave bursts during edge localized modes in the mega-amp spherical tokamak </w:t>
      </w:r>
      <w:r w:rsidRPr="002D5531">
        <w:rPr>
          <w:i/>
        </w:rPr>
        <w:t>Physical Review Letters</w:t>
      </w:r>
      <w:r w:rsidRPr="002D5531">
        <w:t xml:space="preserve"> </w:t>
      </w:r>
      <w:r w:rsidRPr="002D5531">
        <w:rPr>
          <w:b/>
        </w:rPr>
        <w:t>114</w:t>
      </w:r>
      <w:r w:rsidRPr="002D5531">
        <w:t xml:space="preserve"> 125004</w:t>
      </w:r>
      <w:bookmarkEnd w:id="55"/>
    </w:p>
    <w:p w14:paraId="6F04C28E" w14:textId="77777777" w:rsidR="002D5531" w:rsidRPr="002D5531" w:rsidRDefault="002D5531" w:rsidP="002D5531">
      <w:pPr>
        <w:pStyle w:val="EndNoteBibliography"/>
        <w:spacing w:after="0"/>
        <w:ind w:left="380" w:hanging="380"/>
      </w:pPr>
      <w:bookmarkStart w:id="56" w:name="_ENREF_15"/>
      <w:r w:rsidRPr="002D5531">
        <w:t>[15]</w:t>
      </w:r>
      <w:r w:rsidRPr="002D5531">
        <w:tab/>
        <w:t xml:space="preserve">Santini F, Barbato E, De Marco F, Podda S and Tuccillo A 1984 Anomalous Doppler resonance of relativistic electrons with lower hybrid waves launched in the Frascati tokamak </w:t>
      </w:r>
      <w:r w:rsidRPr="002D5531">
        <w:rPr>
          <w:i/>
        </w:rPr>
        <w:t>Physical review letters</w:t>
      </w:r>
      <w:r w:rsidRPr="002D5531">
        <w:t xml:space="preserve"> </w:t>
      </w:r>
      <w:r w:rsidRPr="002D5531">
        <w:rPr>
          <w:b/>
        </w:rPr>
        <w:t>52</w:t>
      </w:r>
      <w:r w:rsidRPr="002D5531">
        <w:t xml:space="preserve"> 1300</w:t>
      </w:r>
      <w:bookmarkEnd w:id="56"/>
    </w:p>
    <w:p w14:paraId="2D4A246E" w14:textId="77777777" w:rsidR="002D5531" w:rsidRPr="002D5531" w:rsidRDefault="002D5531" w:rsidP="002D5531">
      <w:pPr>
        <w:pStyle w:val="EndNoteBibliography"/>
        <w:spacing w:after="0"/>
        <w:ind w:left="380" w:hanging="380"/>
        <w:rPr>
          <w:b/>
        </w:rPr>
      </w:pPr>
      <w:bookmarkStart w:id="57" w:name="_ENREF_16"/>
      <w:r w:rsidRPr="002D5531">
        <w:t>[16]</w:t>
      </w:r>
      <w:r w:rsidRPr="002D5531">
        <w:tab/>
        <w:t xml:space="preserve">Shustin E, POPOVICH P and Kharchenko I 1971 Transformation of Electron Beam Distribution Function Following Cyclotron Interaction with a Plasma </w:t>
      </w:r>
      <w:r w:rsidRPr="002D5531">
        <w:rPr>
          <w:i/>
        </w:rPr>
        <w:t>SOVIET PHYSICS JETP</w:t>
      </w:r>
      <w:r w:rsidRPr="002D5531">
        <w:t xml:space="preserve"> </w:t>
      </w:r>
      <w:r w:rsidRPr="002D5531">
        <w:rPr>
          <w:b/>
        </w:rPr>
        <w:t>32</w:t>
      </w:r>
      <w:bookmarkEnd w:id="57"/>
    </w:p>
    <w:p w14:paraId="10883456" w14:textId="77777777" w:rsidR="002D5531" w:rsidRPr="002D5531" w:rsidRDefault="002D5531" w:rsidP="002D5531">
      <w:pPr>
        <w:pStyle w:val="EndNoteBibliography"/>
        <w:spacing w:after="0"/>
        <w:ind w:left="380" w:hanging="380"/>
      </w:pPr>
      <w:bookmarkStart w:id="58" w:name="_ENREF_17"/>
      <w:r w:rsidRPr="002D5531">
        <w:t>[17]</w:t>
      </w:r>
      <w:r w:rsidRPr="002D5531">
        <w:tab/>
        <w:t xml:space="preserve">Chen Z, Zhu J, Ju H, Du Q, Shi Y, Liang H, Li M and Cai W 2009 Characteristics of the runaway electron beam instability in the HT-7 tokamak </w:t>
      </w:r>
      <w:r w:rsidRPr="002D5531">
        <w:rPr>
          <w:i/>
        </w:rPr>
        <w:t>Journal of plasma physics</w:t>
      </w:r>
      <w:r w:rsidRPr="002D5531">
        <w:t xml:space="preserve"> </w:t>
      </w:r>
      <w:r w:rsidRPr="002D5531">
        <w:rPr>
          <w:b/>
        </w:rPr>
        <w:t>75</w:t>
      </w:r>
      <w:r w:rsidRPr="002D5531">
        <w:t xml:space="preserve"> 661-7</w:t>
      </w:r>
      <w:bookmarkEnd w:id="58"/>
    </w:p>
    <w:p w14:paraId="39693AB0" w14:textId="77777777" w:rsidR="002D5531" w:rsidRPr="002D5531" w:rsidRDefault="002D5531" w:rsidP="002D5531">
      <w:pPr>
        <w:pStyle w:val="EndNoteBibliography"/>
        <w:spacing w:after="0"/>
        <w:ind w:left="380" w:hanging="380"/>
      </w:pPr>
      <w:bookmarkStart w:id="59" w:name="_ENREF_18"/>
      <w:r w:rsidRPr="002D5531">
        <w:t>[18]</w:t>
      </w:r>
      <w:r w:rsidRPr="002D5531">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2D5531">
        <w:rPr>
          <w:i/>
        </w:rPr>
        <w:t>Physical Review Letters</w:t>
      </w:r>
      <w:r w:rsidRPr="002D5531">
        <w:t xml:space="preserve"> </w:t>
      </w:r>
      <w:r w:rsidRPr="002D5531">
        <w:rPr>
          <w:b/>
        </w:rPr>
        <w:t>129</w:t>
      </w:r>
      <w:r w:rsidRPr="002D5531">
        <w:t xml:space="preserve"> 045002</w:t>
      </w:r>
      <w:bookmarkEnd w:id="59"/>
    </w:p>
    <w:p w14:paraId="52E99321" w14:textId="77777777" w:rsidR="002D5531" w:rsidRPr="002D5531" w:rsidRDefault="002D5531" w:rsidP="002D5531">
      <w:pPr>
        <w:pStyle w:val="EndNoteBibliography"/>
        <w:spacing w:after="0"/>
        <w:ind w:left="380" w:hanging="380"/>
        <w:rPr>
          <w:b/>
        </w:rPr>
      </w:pPr>
      <w:bookmarkStart w:id="60" w:name="_ENREF_19"/>
      <w:r w:rsidRPr="002D5531">
        <w:t>[19]</w:t>
      </w:r>
      <w:r w:rsidRPr="002D5531">
        <w:tab/>
        <w:t xml:space="preserve">Guo Z, McDevitt C J and Tang X-Z 2018 Control of runaway electron energy using externally injected whistler waves </w:t>
      </w:r>
      <w:r w:rsidRPr="002D5531">
        <w:rPr>
          <w:i/>
        </w:rPr>
        <w:t>Physics of Plasmas</w:t>
      </w:r>
      <w:r w:rsidRPr="002D5531">
        <w:t xml:space="preserve"> </w:t>
      </w:r>
      <w:r w:rsidRPr="002D5531">
        <w:rPr>
          <w:b/>
        </w:rPr>
        <w:t>25</w:t>
      </w:r>
      <w:bookmarkEnd w:id="60"/>
    </w:p>
    <w:p w14:paraId="74731409" w14:textId="77777777" w:rsidR="002D5531" w:rsidRPr="002D5531" w:rsidRDefault="002D5531" w:rsidP="002D5531">
      <w:pPr>
        <w:pStyle w:val="EndNoteBibliography"/>
        <w:spacing w:after="0"/>
        <w:ind w:left="380" w:hanging="380"/>
      </w:pPr>
      <w:bookmarkStart w:id="61" w:name="_ENREF_20"/>
      <w:r w:rsidRPr="002D5531">
        <w:t>[20]</w:t>
      </w:r>
      <w:r w:rsidRPr="002D5531">
        <w:tab/>
        <w:t xml:space="preserve">ROBERTS C S 1964 Motion of a Charged Particle in a Constant Magnetic Field and a Transverse Electromagnetic Wave Propagating along the Field </w:t>
      </w:r>
      <w:r w:rsidRPr="002D5531">
        <w:rPr>
          <w:i/>
        </w:rPr>
        <w:t>PHYSICAL REVIEW</w:t>
      </w:r>
      <w:r w:rsidRPr="002D5531">
        <w:t xml:space="preserve"> </w:t>
      </w:r>
      <w:bookmarkEnd w:id="61"/>
    </w:p>
    <w:p w14:paraId="58F53E49" w14:textId="77777777" w:rsidR="002D5531" w:rsidRPr="002D5531" w:rsidRDefault="002D5531" w:rsidP="002D5531">
      <w:pPr>
        <w:pStyle w:val="EndNoteBibliography"/>
        <w:spacing w:after="0"/>
        <w:ind w:left="380" w:hanging="380"/>
      </w:pPr>
      <w:bookmarkStart w:id="62" w:name="_ENREF_21"/>
      <w:r w:rsidRPr="002D5531">
        <w:t>[21]</w:t>
      </w:r>
      <w:r w:rsidRPr="002D5531">
        <w:tab/>
        <w:t xml:space="preserve">Lerche I 1968 Quasilinear Theory of Resonant Diffusion in a Magneto-Active Relativistic Plasma </w:t>
      </w:r>
      <w:r w:rsidRPr="002D5531">
        <w:rPr>
          <w:i/>
        </w:rPr>
        <w:t>Physics of Fluids</w:t>
      </w:r>
      <w:r w:rsidRPr="002D5531">
        <w:t xml:space="preserve"> </w:t>
      </w:r>
      <w:r w:rsidRPr="002D5531">
        <w:rPr>
          <w:b/>
        </w:rPr>
        <w:t>11</w:t>
      </w:r>
      <w:r w:rsidRPr="002D5531">
        <w:t xml:space="preserve"> 1720-&amp;</w:t>
      </w:r>
      <w:bookmarkEnd w:id="62"/>
    </w:p>
    <w:p w14:paraId="27D75F83" w14:textId="77777777" w:rsidR="002D5531" w:rsidRPr="002D5531" w:rsidRDefault="002D5531" w:rsidP="002D5531">
      <w:pPr>
        <w:pStyle w:val="EndNoteBibliography"/>
        <w:spacing w:after="0"/>
        <w:ind w:left="380" w:hanging="380"/>
        <w:rPr>
          <w:i/>
        </w:rPr>
      </w:pPr>
      <w:bookmarkStart w:id="63" w:name="_ENREF_22"/>
      <w:r w:rsidRPr="002D5531">
        <w:t>[22]</w:t>
      </w:r>
      <w:r w:rsidRPr="002D5531">
        <w:tab/>
        <w:t xml:space="preserve">MA R K 1977 Quasi-linear relaxation of runaway electrons in a HF heated tokamak plasma </w:t>
      </w:r>
      <w:r w:rsidRPr="002D5531">
        <w:rPr>
          <w:i/>
        </w:rPr>
        <w:t xml:space="preserve">J. Plasma Physics </w:t>
      </w:r>
      <w:bookmarkEnd w:id="63"/>
    </w:p>
    <w:p w14:paraId="3CF97129" w14:textId="77777777" w:rsidR="002D5531" w:rsidRPr="002D5531" w:rsidRDefault="002D5531" w:rsidP="002D5531">
      <w:pPr>
        <w:pStyle w:val="EndNoteBibliography"/>
        <w:spacing w:after="0"/>
        <w:ind w:left="380" w:hanging="380"/>
      </w:pPr>
      <w:bookmarkStart w:id="64" w:name="_ENREF_23"/>
      <w:r w:rsidRPr="002D5531">
        <w:t>[23]</w:t>
      </w:r>
      <w:r w:rsidRPr="002D5531">
        <w:tab/>
        <w:t xml:space="preserve">Parail V and Pogutse O 1978 The kinetic theory of runaway electron beam instability in a tokamak </w:t>
      </w:r>
      <w:r w:rsidRPr="002D5531">
        <w:rPr>
          <w:i/>
        </w:rPr>
        <w:t>Nuclear Fusion</w:t>
      </w:r>
      <w:r w:rsidRPr="002D5531">
        <w:t xml:space="preserve"> </w:t>
      </w:r>
      <w:r w:rsidRPr="002D5531">
        <w:rPr>
          <w:b/>
        </w:rPr>
        <w:t>18</w:t>
      </w:r>
      <w:r w:rsidRPr="002D5531">
        <w:t xml:space="preserve"> 303</w:t>
      </w:r>
      <w:bookmarkEnd w:id="64"/>
    </w:p>
    <w:p w14:paraId="17ED9549" w14:textId="77777777" w:rsidR="002D5531" w:rsidRPr="002D5531" w:rsidRDefault="002D5531" w:rsidP="002D5531">
      <w:pPr>
        <w:pStyle w:val="EndNoteBibliography"/>
        <w:spacing w:after="0"/>
        <w:ind w:left="380" w:hanging="380"/>
        <w:rPr>
          <w:b/>
        </w:rPr>
      </w:pPr>
      <w:bookmarkStart w:id="65" w:name="_ENREF_24"/>
      <w:r w:rsidRPr="002D5531">
        <w:t>[24]</w:t>
      </w:r>
      <w:r w:rsidRPr="002D5531">
        <w:tab/>
        <w:t xml:space="preserve">Zhang R, Liu J, Qin H, Wang Y, He Y and Sun Y 2015 Volume-preserving algorithm for secular relativistic dynamics of charged particles </w:t>
      </w:r>
      <w:r w:rsidRPr="002D5531">
        <w:rPr>
          <w:i/>
        </w:rPr>
        <w:t>Physics of Plasmas</w:t>
      </w:r>
      <w:r w:rsidRPr="002D5531">
        <w:t xml:space="preserve"> </w:t>
      </w:r>
      <w:r w:rsidRPr="002D5531">
        <w:rPr>
          <w:b/>
        </w:rPr>
        <w:t>22</w:t>
      </w:r>
      <w:bookmarkEnd w:id="65"/>
    </w:p>
    <w:p w14:paraId="469F5DD0" w14:textId="77777777" w:rsidR="002D5531" w:rsidRPr="002D5531" w:rsidRDefault="002D5531" w:rsidP="002D5531">
      <w:pPr>
        <w:pStyle w:val="EndNoteBibliography"/>
        <w:spacing w:after="0"/>
        <w:ind w:left="380" w:hanging="380"/>
      </w:pPr>
      <w:bookmarkStart w:id="66" w:name="_ENREF_25"/>
      <w:r w:rsidRPr="002D5531">
        <w:lastRenderedPageBreak/>
        <w:t>[25]</w:t>
      </w:r>
      <w:r w:rsidRPr="002D5531">
        <w:tab/>
        <w:t xml:space="preserve">Boris J P 1970 Relativistic plasma simulation-optimization of a hybrid code. In: </w:t>
      </w:r>
      <w:r w:rsidRPr="002D5531">
        <w:rPr>
          <w:i/>
        </w:rPr>
        <w:t>Proc. Fourth Conf. Num. Sim. Plasmas,</w:t>
      </w:r>
      <w:r w:rsidRPr="002D5531">
        <w:t xml:space="preserve"> pp 3-67</w:t>
      </w:r>
      <w:bookmarkEnd w:id="66"/>
    </w:p>
    <w:p w14:paraId="7E6AD090" w14:textId="77777777" w:rsidR="002D5531" w:rsidRPr="002D5531" w:rsidRDefault="002D5531" w:rsidP="002D5531">
      <w:pPr>
        <w:pStyle w:val="EndNoteBibliography"/>
        <w:spacing w:after="0"/>
        <w:ind w:left="380" w:hanging="380"/>
      </w:pPr>
      <w:bookmarkStart w:id="67" w:name="_ENREF_26"/>
      <w:r w:rsidRPr="002D5531">
        <w:t>[26]</w:t>
      </w:r>
      <w:r w:rsidRPr="002D5531">
        <w:tab/>
        <w:t xml:space="preserve">Wang Y, Liu J, Qin H, Yu Z and Yao Y 2017 The accurate particle tracer code </w:t>
      </w:r>
      <w:r w:rsidRPr="002D5531">
        <w:rPr>
          <w:i/>
        </w:rPr>
        <w:t>Computer Physics Communications</w:t>
      </w:r>
      <w:r w:rsidRPr="002D5531">
        <w:t xml:space="preserve"> </w:t>
      </w:r>
      <w:r w:rsidRPr="002D5531">
        <w:rPr>
          <w:b/>
        </w:rPr>
        <w:t>220</w:t>
      </w:r>
      <w:r w:rsidRPr="002D5531">
        <w:t xml:space="preserve"> 212-29</w:t>
      </w:r>
      <w:bookmarkEnd w:id="67"/>
    </w:p>
    <w:p w14:paraId="0229CFDC" w14:textId="77777777" w:rsidR="002D5531" w:rsidRPr="002D5531" w:rsidRDefault="002D5531" w:rsidP="002D5531">
      <w:pPr>
        <w:pStyle w:val="EndNoteBibliography"/>
        <w:spacing w:after="0"/>
        <w:ind w:left="380" w:hanging="380"/>
        <w:rPr>
          <w:b/>
        </w:rPr>
      </w:pPr>
      <w:bookmarkStart w:id="68" w:name="_ENREF_27"/>
      <w:r w:rsidRPr="002D5531">
        <w:t>[27]</w:t>
      </w:r>
      <w:r w:rsidRPr="002D5531">
        <w:tab/>
        <w:t xml:space="preserve">Wang Y, Qin H and Liu J 2016 Multi-scale full-orbit analysis on phase-space behavior of runaway electrons in tokamak fields with synchrotron radiation </w:t>
      </w:r>
      <w:r w:rsidRPr="002D5531">
        <w:rPr>
          <w:i/>
        </w:rPr>
        <w:t>Physics of Plasmas</w:t>
      </w:r>
      <w:r w:rsidRPr="002D5531">
        <w:t xml:space="preserve"> </w:t>
      </w:r>
      <w:r w:rsidRPr="002D5531">
        <w:rPr>
          <w:b/>
        </w:rPr>
        <w:t>23</w:t>
      </w:r>
      <w:bookmarkEnd w:id="68"/>
    </w:p>
    <w:p w14:paraId="45C12973" w14:textId="77777777" w:rsidR="002D5531" w:rsidRPr="002D5531" w:rsidRDefault="002D5531" w:rsidP="002D5531">
      <w:pPr>
        <w:pStyle w:val="EndNoteBibliography"/>
        <w:spacing w:after="0"/>
        <w:ind w:left="380" w:hanging="380"/>
      </w:pPr>
      <w:bookmarkStart w:id="69" w:name="_ENREF_28"/>
      <w:r w:rsidRPr="002D5531">
        <w:t>[28]</w:t>
      </w:r>
      <w:r w:rsidRPr="002D5531">
        <w:tab/>
        <w:t xml:space="preserve">Alikaev V and Parail V 1991 Current drive by electron cyclotron waves </w:t>
      </w:r>
      <w:r w:rsidRPr="002D5531">
        <w:rPr>
          <w:i/>
        </w:rPr>
        <w:t>Plasma Physics and Controlled Fusion</w:t>
      </w:r>
      <w:r w:rsidRPr="002D5531">
        <w:t xml:space="preserve"> </w:t>
      </w:r>
      <w:r w:rsidRPr="002D5531">
        <w:rPr>
          <w:b/>
        </w:rPr>
        <w:t>33</w:t>
      </w:r>
      <w:r w:rsidRPr="002D5531">
        <w:t xml:space="preserve"> 1639-56</w:t>
      </w:r>
      <w:bookmarkEnd w:id="69"/>
    </w:p>
    <w:p w14:paraId="2E9454D3" w14:textId="77777777" w:rsidR="002D5531" w:rsidRPr="002D5531" w:rsidRDefault="002D5531" w:rsidP="002D5531">
      <w:pPr>
        <w:pStyle w:val="EndNoteBibliography"/>
        <w:spacing w:after="0"/>
        <w:ind w:left="380" w:hanging="380"/>
      </w:pPr>
      <w:bookmarkStart w:id="70" w:name="_ENREF_29"/>
      <w:r w:rsidRPr="002D5531">
        <w:t>[29]</w:t>
      </w:r>
      <w:r w:rsidRPr="002D5531">
        <w:tab/>
        <w:t xml:space="preserve">Mauel M E 1981 Theory of electron cyclotron heating in the Constance II experiment </w:t>
      </w:r>
      <w:bookmarkEnd w:id="70"/>
    </w:p>
    <w:p w14:paraId="5452024A" w14:textId="77777777" w:rsidR="002D5531" w:rsidRPr="002D5531" w:rsidRDefault="002D5531" w:rsidP="002D5531">
      <w:pPr>
        <w:pStyle w:val="EndNoteBibliography"/>
        <w:ind w:left="380" w:hanging="380"/>
      </w:pPr>
      <w:bookmarkStart w:id="71" w:name="_ENREF_30"/>
      <w:r w:rsidRPr="002D5531">
        <w:t>[30]</w:t>
      </w:r>
      <w:r w:rsidRPr="002D5531">
        <w:tab/>
        <w:t xml:space="preserve">Fisch N and Boozer A H 1980 Creating an asymmetric plasma resistivity with waves </w:t>
      </w:r>
      <w:r w:rsidRPr="002D5531">
        <w:rPr>
          <w:i/>
        </w:rPr>
        <w:t>Physical Review Letters</w:t>
      </w:r>
      <w:r w:rsidRPr="002D5531">
        <w:t xml:space="preserve"> </w:t>
      </w:r>
      <w:r w:rsidRPr="002D5531">
        <w:rPr>
          <w:b/>
        </w:rPr>
        <w:t>45</w:t>
      </w:r>
      <w:r w:rsidRPr="002D5531">
        <w:t xml:space="preserve"> 720</w:t>
      </w:r>
      <w:bookmarkEnd w:id="71"/>
    </w:p>
    <w:p w14:paraId="1EB07CDD" w14:textId="0B86FAD9"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928FB" w14:textId="77777777" w:rsidR="0067434A" w:rsidRDefault="0067434A" w:rsidP="00927301">
      <w:pPr>
        <w:spacing w:after="0" w:line="240" w:lineRule="auto"/>
      </w:pPr>
      <w:r>
        <w:separator/>
      </w:r>
    </w:p>
  </w:endnote>
  <w:endnote w:type="continuationSeparator" w:id="0">
    <w:p w14:paraId="08ACE6C1" w14:textId="77777777" w:rsidR="0067434A" w:rsidRDefault="0067434A" w:rsidP="00927301">
      <w:pPr>
        <w:spacing w:after="0" w:line="240" w:lineRule="auto"/>
      </w:pPr>
      <w:r>
        <w:continuationSeparator/>
      </w:r>
    </w:p>
  </w:endnote>
  <w:endnote w:type="continuationNotice" w:id="1">
    <w:p w14:paraId="35AD1410" w14:textId="77777777" w:rsidR="0067434A" w:rsidRDefault="006743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501828" w:rsidRDefault="00501828">
        <w:pPr>
          <w:pStyle w:val="Footer"/>
          <w:jc w:val="center"/>
        </w:pPr>
        <w:r>
          <w:ptab w:relativeTo="margin" w:alignment="left" w:leader="none"/>
        </w:r>
        <w:r w:rsidRPr="000A33FC">
          <w:rPr>
            <w:sz w:val="16"/>
            <w:szCs w:val="16"/>
          </w:rPr>
          <w:t>xxxx</w:t>
        </w:r>
        <w:r>
          <w:rPr>
            <w:sz w:val="16"/>
            <w:szCs w:val="16"/>
          </w:rPr>
          <w:t>-</w:t>
        </w:r>
        <w:r w:rsidRPr="000A33FC">
          <w:rPr>
            <w:sz w:val="16"/>
            <w:szCs w:val="16"/>
          </w:rPr>
          <w:t>xx</w:t>
        </w:r>
        <w:r>
          <w:rPr>
            <w:sz w:val="16"/>
            <w:szCs w:val="16"/>
          </w:rPr>
          <w:t>xx/xx/xxxxxx</w:t>
        </w: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501828" w:rsidRDefault="005018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501828" w:rsidRDefault="00501828">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501828" w:rsidRDefault="00501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7ECB4" w14:textId="77777777" w:rsidR="0067434A" w:rsidRDefault="0067434A" w:rsidP="00927301">
      <w:pPr>
        <w:spacing w:after="0" w:line="240" w:lineRule="auto"/>
      </w:pPr>
      <w:r>
        <w:separator/>
      </w:r>
    </w:p>
  </w:footnote>
  <w:footnote w:type="continuationSeparator" w:id="0">
    <w:p w14:paraId="0F421C92" w14:textId="77777777" w:rsidR="0067434A" w:rsidRDefault="0067434A" w:rsidP="00927301">
      <w:pPr>
        <w:spacing w:after="0" w:line="240" w:lineRule="auto"/>
      </w:pPr>
      <w:r>
        <w:continuationSeparator/>
      </w:r>
    </w:p>
  </w:footnote>
  <w:footnote w:type="continuationNotice" w:id="1">
    <w:p w14:paraId="45F47CDC" w14:textId="77777777" w:rsidR="0067434A" w:rsidRDefault="006743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501828" w:rsidRPr="00927301" w:rsidRDefault="00501828" w:rsidP="00927301">
    <w:pPr>
      <w:pStyle w:val="IOPHeader"/>
    </w:pPr>
    <w:r>
      <w:rPr>
        <w:b/>
      </w:rPr>
      <w:t xml:space="preserve">IOP </w:t>
    </w:r>
    <w:r>
      <w:t>Publishing</w:t>
    </w:r>
    <w:r>
      <w:ptab w:relativeTo="margin" w:alignment="right" w:leader="none"/>
    </w:r>
    <w:r>
      <w:t>Journal Title</w:t>
    </w:r>
  </w:p>
  <w:p w14:paraId="0E589874" w14:textId="77777777" w:rsidR="00501828" w:rsidRPr="00654D1E" w:rsidRDefault="00501828">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501828" w:rsidRPr="00654D1E" w:rsidRDefault="00501828"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801&lt;/item&gt;&lt;item&gt;1939&lt;/item&gt;&lt;item&gt;1950&lt;/item&gt;&lt;item&gt;2237&lt;/item&gt;&lt;item&gt;2239&lt;/item&gt;&lt;item&gt;2240&lt;/item&gt;&lt;item&gt;2241&lt;/item&gt;&lt;item&gt;2242&lt;/item&gt;&lt;item&gt;2243&lt;/item&gt;&lt;item&gt;2244&lt;/item&gt;&lt;item&gt;2245&lt;/item&gt;&lt;item&gt;2246&lt;/item&gt;&lt;item&gt;2249&lt;/item&gt;&lt;item&gt;2256&lt;/item&gt;&lt;item&gt;2257&lt;/item&gt;&lt;item&gt;2259&lt;/item&gt;&lt;item&gt;2260&lt;/item&gt;&lt;item&gt;2261&lt;/item&gt;&lt;item&gt;2262&lt;/item&gt;&lt;item&gt;2263&lt;/item&gt;&lt;item&gt;2264&lt;/item&gt;&lt;item&gt;2267&lt;/item&gt;&lt;item&gt;2268&lt;/item&gt;&lt;item&gt;2269&lt;/item&gt;&lt;item&gt;2272&lt;/item&gt;&lt;item&gt;2273&lt;/item&gt;&lt;item&gt;2274&lt;/item&gt;&lt;/record-ids&gt;&lt;/item&gt;&lt;/Libraries&gt;"/>
  </w:docVars>
  <w:rsids>
    <w:rsidRoot w:val="000C6AD1"/>
    <w:rsid w:val="00014AD5"/>
    <w:rsid w:val="00050A4A"/>
    <w:rsid w:val="00050E3E"/>
    <w:rsid w:val="000566D6"/>
    <w:rsid w:val="000908F4"/>
    <w:rsid w:val="000A26AF"/>
    <w:rsid w:val="000A33FC"/>
    <w:rsid w:val="000A7903"/>
    <w:rsid w:val="000B23F0"/>
    <w:rsid w:val="000B4DFF"/>
    <w:rsid w:val="000C6AD1"/>
    <w:rsid w:val="000E0532"/>
    <w:rsid w:val="0012637D"/>
    <w:rsid w:val="0013108D"/>
    <w:rsid w:val="00140536"/>
    <w:rsid w:val="00142B49"/>
    <w:rsid w:val="00160B66"/>
    <w:rsid w:val="001775D1"/>
    <w:rsid w:val="00197D90"/>
    <w:rsid w:val="001A5F32"/>
    <w:rsid w:val="001C65DE"/>
    <w:rsid w:val="001D685C"/>
    <w:rsid w:val="001F3547"/>
    <w:rsid w:val="0020434C"/>
    <w:rsid w:val="002047FB"/>
    <w:rsid w:val="00214673"/>
    <w:rsid w:val="002459C4"/>
    <w:rsid w:val="00251470"/>
    <w:rsid w:val="002734C6"/>
    <w:rsid w:val="002813CB"/>
    <w:rsid w:val="002871DF"/>
    <w:rsid w:val="00296E6B"/>
    <w:rsid w:val="002B66DF"/>
    <w:rsid w:val="002C5705"/>
    <w:rsid w:val="002D5531"/>
    <w:rsid w:val="00322803"/>
    <w:rsid w:val="003452BB"/>
    <w:rsid w:val="0035006A"/>
    <w:rsid w:val="00363616"/>
    <w:rsid w:val="003674B2"/>
    <w:rsid w:val="003833AC"/>
    <w:rsid w:val="00396087"/>
    <w:rsid w:val="003A5833"/>
    <w:rsid w:val="003B50C8"/>
    <w:rsid w:val="003D2FCD"/>
    <w:rsid w:val="0041078C"/>
    <w:rsid w:val="00457093"/>
    <w:rsid w:val="004647CE"/>
    <w:rsid w:val="00466F9C"/>
    <w:rsid w:val="004820FB"/>
    <w:rsid w:val="00482C83"/>
    <w:rsid w:val="004A3755"/>
    <w:rsid w:val="004B0703"/>
    <w:rsid w:val="004D0222"/>
    <w:rsid w:val="004D2B93"/>
    <w:rsid w:val="004D2C0F"/>
    <w:rsid w:val="004D2E4E"/>
    <w:rsid w:val="004D6754"/>
    <w:rsid w:val="004E1AEF"/>
    <w:rsid w:val="00501828"/>
    <w:rsid w:val="005223F4"/>
    <w:rsid w:val="00536C5E"/>
    <w:rsid w:val="005370D9"/>
    <w:rsid w:val="00546A0B"/>
    <w:rsid w:val="00547F7F"/>
    <w:rsid w:val="0055274C"/>
    <w:rsid w:val="005567A2"/>
    <w:rsid w:val="00574C8A"/>
    <w:rsid w:val="00577B32"/>
    <w:rsid w:val="005A35ED"/>
    <w:rsid w:val="005A4FCC"/>
    <w:rsid w:val="005B524D"/>
    <w:rsid w:val="005C233F"/>
    <w:rsid w:val="005F79AC"/>
    <w:rsid w:val="006228A2"/>
    <w:rsid w:val="00633ECF"/>
    <w:rsid w:val="00652DD0"/>
    <w:rsid w:val="00654D1E"/>
    <w:rsid w:val="0067434A"/>
    <w:rsid w:val="00681C8D"/>
    <w:rsid w:val="006B1822"/>
    <w:rsid w:val="006B2089"/>
    <w:rsid w:val="006E668E"/>
    <w:rsid w:val="00706BF9"/>
    <w:rsid w:val="00711F83"/>
    <w:rsid w:val="00737C88"/>
    <w:rsid w:val="0074527E"/>
    <w:rsid w:val="007B6670"/>
    <w:rsid w:val="007D1AEC"/>
    <w:rsid w:val="007D4CF3"/>
    <w:rsid w:val="007F1F29"/>
    <w:rsid w:val="00804807"/>
    <w:rsid w:val="00820526"/>
    <w:rsid w:val="00821D74"/>
    <w:rsid w:val="00841803"/>
    <w:rsid w:val="00874884"/>
    <w:rsid w:val="0087550C"/>
    <w:rsid w:val="008D3F5F"/>
    <w:rsid w:val="008D59E9"/>
    <w:rsid w:val="008E0C3B"/>
    <w:rsid w:val="008F333A"/>
    <w:rsid w:val="00905E33"/>
    <w:rsid w:val="00927301"/>
    <w:rsid w:val="009536C0"/>
    <w:rsid w:val="00964DD6"/>
    <w:rsid w:val="009951C9"/>
    <w:rsid w:val="009E44BA"/>
    <w:rsid w:val="009F033C"/>
    <w:rsid w:val="009F2AC3"/>
    <w:rsid w:val="00A21161"/>
    <w:rsid w:val="00A21CD3"/>
    <w:rsid w:val="00A36623"/>
    <w:rsid w:val="00A368EF"/>
    <w:rsid w:val="00A40AFB"/>
    <w:rsid w:val="00A515ED"/>
    <w:rsid w:val="00A53826"/>
    <w:rsid w:val="00A56382"/>
    <w:rsid w:val="00A62067"/>
    <w:rsid w:val="00AC24A0"/>
    <w:rsid w:val="00AC3B11"/>
    <w:rsid w:val="00AC4AC6"/>
    <w:rsid w:val="00AC57AC"/>
    <w:rsid w:val="00AC6B6C"/>
    <w:rsid w:val="00B31431"/>
    <w:rsid w:val="00B31D49"/>
    <w:rsid w:val="00B362E0"/>
    <w:rsid w:val="00B401F6"/>
    <w:rsid w:val="00B47DA1"/>
    <w:rsid w:val="00B50F18"/>
    <w:rsid w:val="00B55A64"/>
    <w:rsid w:val="00B7586C"/>
    <w:rsid w:val="00B81CE9"/>
    <w:rsid w:val="00B86263"/>
    <w:rsid w:val="00B919F6"/>
    <w:rsid w:val="00B92A38"/>
    <w:rsid w:val="00B946CB"/>
    <w:rsid w:val="00BE1948"/>
    <w:rsid w:val="00C20DAA"/>
    <w:rsid w:val="00C31084"/>
    <w:rsid w:val="00C45380"/>
    <w:rsid w:val="00C4769E"/>
    <w:rsid w:val="00C5426A"/>
    <w:rsid w:val="00C722BF"/>
    <w:rsid w:val="00C863BF"/>
    <w:rsid w:val="00CC32E7"/>
    <w:rsid w:val="00CD3F59"/>
    <w:rsid w:val="00CE12A8"/>
    <w:rsid w:val="00CE28BC"/>
    <w:rsid w:val="00CF70CD"/>
    <w:rsid w:val="00D0601A"/>
    <w:rsid w:val="00D122AD"/>
    <w:rsid w:val="00D1512C"/>
    <w:rsid w:val="00D37341"/>
    <w:rsid w:val="00D43152"/>
    <w:rsid w:val="00D50F6C"/>
    <w:rsid w:val="00D52BCE"/>
    <w:rsid w:val="00D748E0"/>
    <w:rsid w:val="00D74B07"/>
    <w:rsid w:val="00DA2A80"/>
    <w:rsid w:val="00DB54F0"/>
    <w:rsid w:val="00DC3240"/>
    <w:rsid w:val="00DD49B8"/>
    <w:rsid w:val="00DF4840"/>
    <w:rsid w:val="00E10713"/>
    <w:rsid w:val="00E20803"/>
    <w:rsid w:val="00E24D1B"/>
    <w:rsid w:val="00E43F7F"/>
    <w:rsid w:val="00E5050F"/>
    <w:rsid w:val="00E5604E"/>
    <w:rsid w:val="00E6021F"/>
    <w:rsid w:val="00E86050"/>
    <w:rsid w:val="00E94827"/>
    <w:rsid w:val="00E95D21"/>
    <w:rsid w:val="00EA1165"/>
    <w:rsid w:val="00EA56CD"/>
    <w:rsid w:val="00EA7670"/>
    <w:rsid w:val="00EB3D48"/>
    <w:rsid w:val="00EC3B60"/>
    <w:rsid w:val="00EC58FF"/>
    <w:rsid w:val="00ED05BA"/>
    <w:rsid w:val="00ED55CA"/>
    <w:rsid w:val="00F060C1"/>
    <w:rsid w:val="00F74254"/>
    <w:rsid w:val="00F85DD5"/>
    <w:rsid w:val="00FA2747"/>
    <w:rsid w:val="00FC22AE"/>
    <w:rsid w:val="00FC36D1"/>
    <w:rsid w:val="00FC4B2D"/>
    <w:rsid w:val="00FD2834"/>
    <w:rsid w:val="00FD358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semiHidden/>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semiHidden/>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4.xml><?xml version="1.0" encoding="utf-8"?>
<ds:datastoreItem xmlns:ds="http://schemas.openxmlformats.org/officeDocument/2006/customXml" ds:itemID="{BE895325-10C4-4C23-B25F-1603D1320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790</TotalTime>
  <Pages>13</Pages>
  <Words>10518</Words>
  <Characters>59959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12</cp:revision>
  <dcterms:created xsi:type="dcterms:W3CDTF">2025-01-01T10:02:00Z</dcterms:created>
  <dcterms:modified xsi:type="dcterms:W3CDTF">2025-01-03T00:35:00Z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