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9FBAA" w14:textId="77777777" w:rsidR="00CE7B3B" w:rsidRPr="00A965B4" w:rsidRDefault="00CE7B3B" w:rsidP="00CE7B3B">
      <w:r w:rsidRPr="00A965B4">
        <w:t>Dear Editor,</w:t>
      </w:r>
    </w:p>
    <w:p w14:paraId="24388093" w14:textId="77777777" w:rsidR="00CE7B3B" w:rsidRPr="00E41471" w:rsidRDefault="00CE7B3B" w:rsidP="00CE7B3B">
      <w:r w:rsidRPr="00E41471">
        <w:t>This paper presents a </w:t>
      </w:r>
      <w:r w:rsidRPr="00E41471">
        <w:rPr>
          <w:b/>
          <w:bCs/>
        </w:rPr>
        <w:t>direct numerical simulation</w:t>
      </w:r>
      <w:r w:rsidRPr="00E41471">
        <w:t> of the anomalous Doppler resonance between test electrons and an electromagnetic wave in the presence of a static electric field aligned with a background magnetic field, using a </w:t>
      </w:r>
      <w:r w:rsidRPr="00E41471">
        <w:rPr>
          <w:b/>
          <w:bCs/>
        </w:rPr>
        <w:t>volume-preserving method</w:t>
      </w:r>
      <w:r w:rsidRPr="00E41471">
        <w:t>.</w:t>
      </w:r>
    </w:p>
    <w:p w14:paraId="26A95CBF" w14:textId="05DF7B9D" w:rsidR="00CE7B3B" w:rsidRPr="00E41471" w:rsidRDefault="00CE7B3B" w:rsidP="00CE7B3B">
      <w:r w:rsidRPr="00E41471">
        <w:t>Our key finding is the identification of a </w:t>
      </w:r>
      <w:r w:rsidRPr="00E41471">
        <w:rPr>
          <w:b/>
          <w:bCs/>
        </w:rPr>
        <w:t>critical threshold</w:t>
      </w:r>
      <w:r w:rsidRPr="00E41471">
        <w:t xml:space="preserve"> for the strength of a left-hand circularly polarized electromagnetic wave, beyond which electrons become trapped in the resonant condition. Unlike traditional trapping mechanisms—such as Landau trapping or magnetic well </w:t>
      </w:r>
      <w:r w:rsidRPr="00E41471">
        <w:t>trapping</w:t>
      </w:r>
      <w:r>
        <w:t xml:space="preserve">, </w:t>
      </w:r>
      <w:r w:rsidRPr="00E41471">
        <w:t>this phenomenon arises from a </w:t>
      </w:r>
      <w:r w:rsidRPr="00E41471">
        <w:rPr>
          <w:b/>
          <w:bCs/>
        </w:rPr>
        <w:t>competing process</w:t>
      </w:r>
      <w:r w:rsidRPr="00E41471">
        <w:t xml:space="preserve"> between parallel acceleration and pitch-angle scattering. When the energy gain from the static electric field is balanced by scattering into perpendicular gyrokinetic energy and wave interactions, the electron ceases further acceleration and remains in </w:t>
      </w:r>
      <w:r>
        <w:rPr>
          <w:rFonts w:hint="eastAsia"/>
        </w:rPr>
        <w:t xml:space="preserve">anomalous doppler </w:t>
      </w:r>
      <w:r w:rsidRPr="00E41471">
        <w:t>resonance.</w:t>
      </w:r>
    </w:p>
    <w:p w14:paraId="4A57E0F4" w14:textId="77777777" w:rsidR="00CE7B3B" w:rsidRPr="00E41471" w:rsidRDefault="00CE7B3B" w:rsidP="00CE7B3B">
      <w:r w:rsidRPr="00E41471">
        <w:t>Building on these numerical results, we further analyze wave dynamics in </w:t>
      </w:r>
      <w:r w:rsidRPr="00E41471">
        <w:rPr>
          <w:b/>
          <w:bCs/>
        </w:rPr>
        <w:t>cold plasma</w:t>
      </w:r>
      <w:r w:rsidRPr="00E41471">
        <w:t>, considering resonance conditions and wave polarization. Our analysis reveals that the </w:t>
      </w:r>
      <w:r w:rsidRPr="00E41471">
        <w:rPr>
          <w:b/>
          <w:bCs/>
        </w:rPr>
        <w:t>extraordinary wave (X-wave)</w:t>
      </w:r>
      <w:r w:rsidRPr="00E41471">
        <w:t> is the most susceptible mode</w:t>
      </w:r>
      <w:r>
        <w:rPr>
          <w:rFonts w:hint="eastAsia"/>
        </w:rPr>
        <w:t xml:space="preserve"> for </w:t>
      </w:r>
      <w:r w:rsidRPr="00E41471">
        <w:t>anomalous</w:t>
      </w:r>
      <w:r>
        <w:rPr>
          <w:rFonts w:hint="eastAsia"/>
        </w:rPr>
        <w:t xml:space="preserve"> doppler effect</w:t>
      </w:r>
      <w:r w:rsidRPr="00E41471">
        <w:t>, suggesting a potential application in </w:t>
      </w:r>
      <w:r w:rsidRPr="00E41471">
        <w:rPr>
          <w:b/>
          <w:bCs/>
        </w:rPr>
        <w:t>runaway electron suppression</w:t>
      </w:r>
      <w:r w:rsidRPr="00E41471">
        <w:t> in future tokamak operations.</w:t>
      </w:r>
    </w:p>
    <w:p w14:paraId="285DDB1E" w14:textId="77777777" w:rsidR="00CE7B3B" w:rsidRPr="00E41471" w:rsidRDefault="00CE7B3B" w:rsidP="00CE7B3B">
      <w:r w:rsidRPr="00E41471">
        <w:t>We believe this work provides valuable insights into </w:t>
      </w:r>
      <w:r w:rsidRPr="00E41471">
        <w:rPr>
          <w:b/>
          <w:bCs/>
        </w:rPr>
        <w:t>wave-particle interactions</w:t>
      </w:r>
      <w:r w:rsidRPr="00E41471">
        <w:t> in magnetized plasmas and could contribute to </w:t>
      </w:r>
      <w:r w:rsidRPr="00E41471">
        <w:rPr>
          <w:b/>
          <w:bCs/>
        </w:rPr>
        <w:t>fusion plasma control strategies</w:t>
      </w:r>
      <w:r w:rsidRPr="00E41471">
        <w:t>. We would be honored to have this manuscript considered for publication in your esteemed journal.</w:t>
      </w:r>
    </w:p>
    <w:p w14:paraId="33ABC5A5" w14:textId="77777777" w:rsidR="00CE7B3B" w:rsidRDefault="00CE7B3B" w:rsidP="00CE7B3B">
      <w:r w:rsidRPr="00E41471">
        <w:t>Thank you for your time and consideration.</w:t>
      </w:r>
    </w:p>
    <w:p w14:paraId="2335B36D" w14:textId="77777777" w:rsidR="00CE7B3B" w:rsidRPr="00E41471" w:rsidRDefault="00CE7B3B" w:rsidP="00CE7B3B"/>
    <w:p w14:paraId="5FCA2A2C" w14:textId="77777777" w:rsidR="00CE7B3B" w:rsidRPr="00A965B4" w:rsidRDefault="00CE7B3B" w:rsidP="00CE7B3B">
      <w:r w:rsidRPr="00A965B4">
        <w:t>Sincerely</w:t>
      </w:r>
    </w:p>
    <w:p w14:paraId="69C0D504" w14:textId="77777777" w:rsidR="00CE7B3B" w:rsidRDefault="00CE7B3B" w:rsidP="00CE7B3B">
      <w:r w:rsidRPr="00A965B4">
        <w:rPr>
          <w:rFonts w:hint="eastAsia"/>
        </w:rPr>
        <w:t>Xinhang Xu</w:t>
      </w:r>
    </w:p>
    <w:p w14:paraId="1F478C47" w14:textId="031B63D5" w:rsidR="00CE7B3B" w:rsidRPr="00A965B4" w:rsidRDefault="00CE7B3B" w:rsidP="00CE7B3B">
      <w:pPr>
        <w:rPr>
          <w:rFonts w:hint="eastAsia"/>
        </w:rPr>
      </w:pPr>
      <w:r>
        <w:rPr>
          <w:rFonts w:hint="eastAsia"/>
        </w:rPr>
        <w:t>2025/5/22</w:t>
      </w:r>
    </w:p>
    <w:p w14:paraId="3C089831" w14:textId="77777777" w:rsidR="005B38B9" w:rsidRDefault="005B38B9"/>
    <w:sectPr w:rsidR="005B38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3B"/>
    <w:rsid w:val="003452BB"/>
    <w:rsid w:val="00402F25"/>
    <w:rsid w:val="00543519"/>
    <w:rsid w:val="005B38B9"/>
    <w:rsid w:val="00B94EC0"/>
    <w:rsid w:val="00CE7B3B"/>
    <w:rsid w:val="00E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870A"/>
  <w15:chartTrackingRefBased/>
  <w15:docId w15:val="{3296F76E-E7CC-4B54-BDCD-D54F855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B3B"/>
  </w:style>
  <w:style w:type="paragraph" w:styleId="1">
    <w:name w:val="heading 1"/>
    <w:basedOn w:val="a"/>
    <w:next w:val="a"/>
    <w:link w:val="10"/>
    <w:uiPriority w:val="9"/>
    <w:qFormat/>
    <w:rsid w:val="00CE7B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B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B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B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B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B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B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B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B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7B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7B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7B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7B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7B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7B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7B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B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7B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7B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7B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7B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7B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7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1</cp:revision>
  <cp:lastPrinted>2025-05-22T15:45:00Z</cp:lastPrinted>
  <dcterms:created xsi:type="dcterms:W3CDTF">2025-05-22T15:44:00Z</dcterms:created>
  <dcterms:modified xsi:type="dcterms:W3CDTF">2025-05-22T15:46:00Z</dcterms:modified>
</cp:coreProperties>
</file>