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78D2C" w14:textId="77777777" w:rsidR="00943707" w:rsidRPr="00943707" w:rsidRDefault="00943707" w:rsidP="00943707">
      <w:pPr>
        <w:spacing w:line="360" w:lineRule="auto"/>
        <w:jc w:val="center"/>
        <w:rPr>
          <w:b/>
          <w:sz w:val="24"/>
        </w:rPr>
      </w:pPr>
      <w:r w:rsidRPr="00943707">
        <w:rPr>
          <w:b/>
          <w:sz w:val="24"/>
        </w:rPr>
        <w:t>Reference Letter for the Research Associate Position in Electron Kinetics of Microwave Current Drive</w:t>
      </w:r>
    </w:p>
    <w:p w14:paraId="6D7AEF8F" w14:textId="0EFFBA7D" w:rsidR="00C8370F" w:rsidRPr="00C8370F" w:rsidRDefault="000E12D5" w:rsidP="00943707">
      <w:pPr>
        <w:spacing w:line="360" w:lineRule="auto"/>
        <w:ind w:firstLine="288"/>
        <w:rPr>
          <w:rFonts w:ascii="Trebuchet MS" w:hAnsi="Trebuchet MS"/>
          <w:color w:val="000000"/>
          <w:sz w:val="20"/>
          <w:szCs w:val="20"/>
          <w:shd w:val="clear" w:color="auto" w:fill="FFFFFF"/>
        </w:rPr>
      </w:pPr>
      <w:r>
        <w:t>Dr.</w:t>
      </w:r>
      <w:r w:rsidR="00C8370F">
        <w:t xml:space="preserve"> Xu completed his PhD with a dissertation entitled </w:t>
      </w:r>
      <w:r w:rsidR="00C8370F" w:rsidRPr="00C8370F">
        <w:rPr>
          <w:rStyle w:val="Strong"/>
          <w:b w:val="0"/>
        </w:rPr>
        <w:t>“Nu</w:t>
      </w:r>
      <w:bookmarkStart w:id="0" w:name="_GoBack"/>
      <w:bookmarkEnd w:id="0"/>
      <w:r w:rsidR="00C8370F" w:rsidRPr="00C8370F">
        <w:rPr>
          <w:rStyle w:val="Strong"/>
          <w:b w:val="0"/>
        </w:rPr>
        <w:t>merical Study of the Kinetic Evolution of Non-Thermal Electrons in Tokamak and Its Influence on Cyclotron Radiation.”</w:t>
      </w:r>
      <w:r w:rsidR="00C8370F">
        <w:t xml:space="preserve"> In this work, he demonstrated a high level of originality and independence by developing advanced kinetic models to investigate the evolution of non-thermal electron populations and their impact on cyclotron radiation processes. His research combined rigorous theoretical analysis with sophisticated numerical simulations, requiring a deep understanding of plasma kinetic theory, numerical methods, and radiation physics. Notably, Dr. Xu developed a self-consistent kinetic simulation code to solve the kinetic equation incorporating the Fokker–Planck collision operator, together with an electron cyclotron emission (ECE) synthetic diagnostic module, which clearly demonstrates his strong capability in both physics modeling and scientific code development.</w:t>
      </w:r>
    </w:p>
    <w:p w14:paraId="20452F65" w14:textId="77777777" w:rsidR="00C8370F" w:rsidRDefault="00C8370F" w:rsidP="000E12D5">
      <w:pPr>
        <w:spacing w:line="360" w:lineRule="auto"/>
        <w:ind w:firstLine="288"/>
      </w:pPr>
      <w:r>
        <w:t>Throughout his PhD, Dr. Xu showed outstanding ability to conduct both independent and collaborative research. He was highly proficient in the analysis and interpretation of complex research data and consistently selected appropriate computational and experimental approaches to address challenging physics problems. His paper</w:t>
      </w:r>
      <w:r w:rsidRPr="00C8370F">
        <w:rPr>
          <w:b/>
        </w:rPr>
        <w:t xml:space="preserve">, </w:t>
      </w:r>
      <w:r w:rsidRPr="00C8370F">
        <w:rPr>
          <w:rStyle w:val="Strong"/>
          <w:b w:val="0"/>
        </w:rPr>
        <w:t>“Analysis of the Anomalous Doppler Effect from Quantum Theory to Classical Dynamics Simulations,”</w:t>
      </w:r>
      <w:r>
        <w:t xml:space="preserve"> particularly illustrates his deep understanding of wave–particle interaction physics and his ability to connect fundamental theory with numerical simulation.</w:t>
      </w:r>
    </w:p>
    <w:p w14:paraId="699ACE2C" w14:textId="17A6CB36" w:rsidR="000E12D5" w:rsidRPr="003313E5" w:rsidRDefault="00C8370F" w:rsidP="003313E5">
      <w:pPr>
        <w:spacing w:line="360" w:lineRule="auto"/>
        <w:ind w:firstLine="288"/>
        <w:rPr>
          <w:b/>
        </w:rPr>
      </w:pPr>
      <w:r>
        <w:t>Dr. Xu has continued to excel as a postdoctoral researcher</w:t>
      </w:r>
      <w:r w:rsidR="00D93C5C">
        <w:t xml:space="preserve"> at UC Davis</w:t>
      </w:r>
      <w:r>
        <w:t xml:space="preserve">, further confirming the strong foundation established during his doctoral training. I am fully confident that he is </w:t>
      </w:r>
      <w:r w:rsidRPr="00C8370F">
        <w:rPr>
          <w:rStyle w:val="Strong"/>
          <w:b w:val="0"/>
        </w:rPr>
        <w:t>well qualified for this position</w:t>
      </w:r>
      <w:r w:rsidRPr="00C8370F">
        <w:rPr>
          <w:b/>
        </w:rPr>
        <w:t>.</w:t>
      </w:r>
    </w:p>
    <w:p w14:paraId="76668E13" w14:textId="57657087" w:rsidR="000E12D5" w:rsidRDefault="000E12D5" w:rsidP="000E12D5">
      <w:pPr>
        <w:spacing w:after="0"/>
      </w:pPr>
      <w:r>
        <w:t xml:space="preserve">Professor </w:t>
      </w:r>
      <w:proofErr w:type="spellStart"/>
      <w:r>
        <w:t>Jinlin</w:t>
      </w:r>
      <w:proofErr w:type="spellEnd"/>
      <w:r>
        <w:t xml:space="preserve"> </w:t>
      </w:r>
      <w:proofErr w:type="spellStart"/>
      <w:r>
        <w:t>Xie</w:t>
      </w:r>
      <w:proofErr w:type="spellEnd"/>
    </w:p>
    <w:p w14:paraId="234BC48C" w14:textId="77777777" w:rsidR="000E12D5" w:rsidRDefault="000E12D5" w:rsidP="000E12D5">
      <w:pPr>
        <w:spacing w:after="0" w:line="240" w:lineRule="auto"/>
      </w:pPr>
      <w:r>
        <w:t xml:space="preserve">University of Science and Technology of China </w:t>
      </w:r>
    </w:p>
    <w:p w14:paraId="3955C932" w14:textId="7EA1E143" w:rsidR="000E12D5" w:rsidRDefault="000E12D5" w:rsidP="000E12D5">
      <w:pPr>
        <w:spacing w:after="0" w:line="240" w:lineRule="auto"/>
      </w:pPr>
      <w:r>
        <w:t>Email: jlxie@ustc.edu.cn</w:t>
      </w:r>
    </w:p>
    <w:p w14:paraId="78FBC0B5" w14:textId="77777777" w:rsidR="00C8370F" w:rsidRDefault="00C8370F" w:rsidP="00CF390B">
      <w:pPr>
        <w:ind w:firstLine="204"/>
      </w:pPr>
    </w:p>
    <w:sectPr w:rsidR="00C83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34"/>
    <w:rsid w:val="00046B4C"/>
    <w:rsid w:val="000E12D5"/>
    <w:rsid w:val="00204EBB"/>
    <w:rsid w:val="003313E5"/>
    <w:rsid w:val="003466E0"/>
    <w:rsid w:val="004E0F34"/>
    <w:rsid w:val="00731F73"/>
    <w:rsid w:val="00943707"/>
    <w:rsid w:val="00B02D12"/>
    <w:rsid w:val="00BD70A3"/>
    <w:rsid w:val="00C8370F"/>
    <w:rsid w:val="00CF390B"/>
    <w:rsid w:val="00D93C5C"/>
    <w:rsid w:val="00EC487F"/>
    <w:rsid w:val="00FD1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2E57"/>
  <w15:chartTrackingRefBased/>
  <w15:docId w15:val="{4ECB8CB8-05B6-42CD-A1C3-193D4440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02D12"/>
    <w:rPr>
      <w:b/>
      <w:bCs/>
    </w:rPr>
  </w:style>
  <w:style w:type="paragraph" w:styleId="NormalWeb">
    <w:name w:val="Normal (Web)"/>
    <w:basedOn w:val="Normal"/>
    <w:uiPriority w:val="99"/>
    <w:semiHidden/>
    <w:unhideWhenUsed/>
    <w:rsid w:val="00C837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159769">
      <w:bodyDiv w:val="1"/>
      <w:marLeft w:val="0"/>
      <w:marRight w:val="0"/>
      <w:marTop w:val="0"/>
      <w:marBottom w:val="0"/>
      <w:divBdr>
        <w:top w:val="none" w:sz="0" w:space="0" w:color="auto"/>
        <w:left w:val="none" w:sz="0" w:space="0" w:color="auto"/>
        <w:bottom w:val="none" w:sz="0" w:space="0" w:color="auto"/>
        <w:right w:val="none" w:sz="0" w:space="0" w:color="auto"/>
      </w:divBdr>
    </w:div>
    <w:div w:id="118575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5</cp:revision>
  <dcterms:created xsi:type="dcterms:W3CDTF">2025-12-20T07:21:00Z</dcterms:created>
  <dcterms:modified xsi:type="dcterms:W3CDTF">2025-12-20T07:29:00Z</dcterms:modified>
</cp:coreProperties>
</file>