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6995" w14:textId="77777777" w:rsidR="001C14E4" w:rsidRPr="001C14E4" w:rsidRDefault="001C14E4" w:rsidP="001C14E4">
      <w:r w:rsidRPr="001C14E4">
        <w:t>Xinhang Xu 2900 Spafford St. Davis, CA, 95618</w:t>
      </w:r>
    </w:p>
    <w:p w14:paraId="35C35AFA" w14:textId="77777777" w:rsidR="001C14E4" w:rsidRPr="001C14E4" w:rsidRDefault="001C14E4" w:rsidP="001C14E4">
      <w:r w:rsidRPr="001C14E4">
        <w:t xml:space="preserve"> (530) 979-3691 </w:t>
      </w:r>
    </w:p>
    <w:p w14:paraId="71348325" w14:textId="30AB46AE" w:rsidR="001C14E4" w:rsidRPr="001C14E4" w:rsidRDefault="001C14E4" w:rsidP="001C14E4">
      <w:r w:rsidRPr="001C14E4">
        <w:t>xihxu@ucdavis.edu | xinhangxu2024@gmail.com</w:t>
      </w:r>
    </w:p>
    <w:p w14:paraId="069820C6" w14:textId="5C0CA6EE" w:rsidR="001C14E4" w:rsidRPr="001C14E4" w:rsidRDefault="001C14E4" w:rsidP="001C14E4">
      <w:pPr>
        <w:rPr>
          <w:rFonts w:hint="eastAsia"/>
        </w:rPr>
      </w:pPr>
      <w:r w:rsidRPr="001C14E4">
        <w:rPr>
          <w:rFonts w:hint="eastAsia"/>
        </w:rPr>
        <w:t>11/30/2025</w:t>
      </w:r>
    </w:p>
    <w:p w14:paraId="264ECF89" w14:textId="77777777" w:rsidR="001C14E4" w:rsidRPr="001C14E4" w:rsidRDefault="001C14E4" w:rsidP="001C14E4">
      <w:r w:rsidRPr="001C14E4">
        <w:t>Dear Hiring Manager,</w:t>
      </w:r>
    </w:p>
    <w:p w14:paraId="387C9296" w14:textId="32252A3B" w:rsidR="001C14E4" w:rsidRPr="001C14E4" w:rsidRDefault="001C14E4" w:rsidP="001C14E4">
      <w:pPr>
        <w:ind w:firstLine="288"/>
      </w:pPr>
      <w:r w:rsidRPr="001C14E4">
        <w:t>I am writing to express my strong interest in the Scientist - Scenarios and Integrated Modeling position at Commonwealth Fusion Systems. As a Postdoctoral Researcher currently working on the NSTX-U, I have closely followed the development of SPARC. My background uniquely combines the development of high-fidelity kinetic simulation codes with years of direct experimental execution on major tokamaks like EAST and DIII-D. I am eager to apply this "experiment-model-validation" loop to help CFS achieve net fusion energy.</w:t>
      </w:r>
    </w:p>
    <w:p w14:paraId="1E1059D7" w14:textId="49ABBE15" w:rsidR="001C14E4" w:rsidRPr="001C14E4" w:rsidRDefault="001C14E4" w:rsidP="001C14E4">
      <w:pPr>
        <w:ind w:firstLine="288"/>
      </w:pPr>
      <w:r w:rsidRPr="001C14E4">
        <w:t xml:space="preserve">Your role requires a scientist who can not only use existing tools but also refine and develop comprehensive predictive </w:t>
      </w:r>
      <w:r w:rsidRPr="001C14E4">
        <w:t>tool chains</w:t>
      </w:r>
      <w:r w:rsidRPr="001C14E4">
        <w:t xml:space="preserve">. During my Ph.D. and current postdoctoral work, I developed a novel hybrid kinetic solver that synergizes the spectral method with modular, object-oriented architecture to compute electron distribution functions in 0D2P phase space. This code self-consistently incorporates electric field acceleration, collisions, and synchrotron radiation to model runaway electron avalanches. My experience architecting this extensible framework directly aligns with your need for a candidate who can develop robust simulation </w:t>
      </w:r>
      <w:r w:rsidRPr="001C14E4">
        <w:t>tool chains</w:t>
      </w:r>
      <w:r w:rsidRPr="001C14E4">
        <w:t xml:space="preserve"> and integrate complex physics modules using Python and advanced numerical methods.</w:t>
      </w:r>
    </w:p>
    <w:p w14:paraId="74533C4F" w14:textId="79351AD9" w:rsidR="001C14E4" w:rsidRPr="001C14E4" w:rsidRDefault="001C14E4" w:rsidP="001C14E4">
      <w:pPr>
        <w:ind w:firstLine="288"/>
      </w:pPr>
      <w:r w:rsidRPr="001C14E4">
        <w:t xml:space="preserve">Furthermore, effective scenario development requires rigorous validation against experimental data. My experience is deeply rooted in this intersection. I have spent over seven years leading experimental campaigns and operating diagnostics on the EAST tokamak, and more recently on NSTX-U and DIII-D. My work has not been limited to running codes; I have spearheaded the analysis of Micro-tearing mode (MTM) instabilities and non-thermal electron dynamics to understand their impact on plasma confinement. This hands-on experience in control rooms and data analysis ensures that the scenarios I model are grounded in experimental </w:t>
      </w:r>
      <w:r w:rsidRPr="001C14E4">
        <w:t>reality</w:t>
      </w:r>
      <w:r>
        <w:t>,</w:t>
      </w:r>
      <w:r w:rsidRPr="001C14E4">
        <w:t xml:space="preserve"> a</w:t>
      </w:r>
      <w:r w:rsidRPr="001C14E4">
        <w:t xml:space="preserve"> critical requirement for planning pulses on SPARC.</w:t>
      </w:r>
    </w:p>
    <w:p w14:paraId="383D8D2C" w14:textId="7E44E7F3" w:rsidR="001C14E4" w:rsidRPr="001C14E4" w:rsidRDefault="001C14E4" w:rsidP="001C14E4">
      <w:pPr>
        <w:ind w:firstLine="288"/>
      </w:pPr>
      <w:r w:rsidRPr="001C14E4">
        <w:t xml:space="preserve">In addition to core plasma physics, I possess strong expertise in synthetic diagnostics. I recently </w:t>
      </w:r>
      <w:r w:rsidRPr="001C14E4">
        <w:t>created</w:t>
      </w:r>
      <w:r w:rsidRPr="001C14E4">
        <w:t xml:space="preserve"> a 2D beam tracing simulation using FDTD methods to model wave propagation and developed synthetic platforms for microwave imaging. </w:t>
      </w:r>
      <w:r w:rsidRPr="001C14E4">
        <w:lastRenderedPageBreak/>
        <w:t>This experience allows me to effectively bridge the gap between the integrated modeling team and the diagnostics team, ensuring that predicted scenarios are observable and verifiable.</w:t>
      </w:r>
    </w:p>
    <w:p w14:paraId="2C5DAF2C" w14:textId="77777777" w:rsidR="001C14E4" w:rsidRPr="001C14E4" w:rsidRDefault="001C14E4" w:rsidP="001C14E4">
      <w:pPr>
        <w:ind w:firstLine="288"/>
      </w:pPr>
      <w:r w:rsidRPr="001C14E4">
        <w:t>I thrive in collaborative, multi-institutional environments, having worked extensively with teams from General Atomics, PPPL, UC Davis, and international partners. I am excited about the opportunity to bring my expertise in kinetic modeling, synthetic diagnostics, and experimental validation to the world-class team at CFS.</w:t>
      </w:r>
    </w:p>
    <w:p w14:paraId="2115EAD3" w14:textId="77777777" w:rsidR="001C14E4" w:rsidRPr="001C14E4" w:rsidRDefault="001C14E4" w:rsidP="001C14E4">
      <w:pPr>
        <w:ind w:firstLine="288"/>
      </w:pPr>
      <w:r w:rsidRPr="001C14E4">
        <w:t>Thank you for your time and consideration. I look forward to discussing how my technical background can contribute to the success of SPARC and ARC.</w:t>
      </w:r>
    </w:p>
    <w:p w14:paraId="60DE7133" w14:textId="77777777" w:rsidR="001C14E4" w:rsidRPr="001C14E4" w:rsidRDefault="001C14E4" w:rsidP="001C14E4">
      <w:r w:rsidRPr="001C14E4">
        <w:t>Sincerely,</w:t>
      </w:r>
    </w:p>
    <w:p w14:paraId="50A9957B" w14:textId="77777777" w:rsidR="001C14E4" w:rsidRPr="001C14E4" w:rsidRDefault="001C14E4" w:rsidP="001C14E4">
      <w:r w:rsidRPr="001C14E4">
        <w:t>Xinhang Xu</w:t>
      </w:r>
    </w:p>
    <w:p w14:paraId="753AFB51" w14:textId="77777777" w:rsidR="005318A2" w:rsidRPr="001C14E4" w:rsidRDefault="005318A2"/>
    <w:sectPr w:rsidR="005318A2" w:rsidRPr="001C14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E4"/>
    <w:rsid w:val="000A734D"/>
    <w:rsid w:val="00155C2B"/>
    <w:rsid w:val="001A46E2"/>
    <w:rsid w:val="001C14E4"/>
    <w:rsid w:val="002B625F"/>
    <w:rsid w:val="005318A2"/>
    <w:rsid w:val="00916CC0"/>
    <w:rsid w:val="0092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EA82"/>
  <w15:chartTrackingRefBased/>
  <w15:docId w15:val="{E83E1B0B-979A-4E59-AC00-A16D48D4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444</Words>
  <Characters>2568</Characters>
  <Application>Microsoft Office Word</Application>
  <DocSecurity>0</DocSecurity>
  <Lines>44</Lines>
  <Paragraphs>23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1</cp:revision>
  <dcterms:created xsi:type="dcterms:W3CDTF">2025-12-01T05:00:00Z</dcterms:created>
  <dcterms:modified xsi:type="dcterms:W3CDTF">2025-12-01T05:07:00Z</dcterms:modified>
</cp:coreProperties>
</file>