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792A4FAF"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magnetic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423731BD"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484AABF5"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4B0EFA71" w14:textId="7C947E3A" w:rsidR="00240D43"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r w:rsidR="002C23FF">
        <w:t>Building</w:t>
      </w:r>
      <w:r w:rsidR="003164EB">
        <w:t xml:space="preserve"> </w:t>
      </w:r>
      <w:r>
        <w:t xml:space="preserve">upon </w:t>
      </w:r>
      <w:r w:rsidR="00422DDB">
        <w:t xml:space="preserve">pseudopotential </w:t>
      </w:r>
      <w:r>
        <w:t xml:space="preserve">approaches used to study electron pitch-angle scattering in </w:t>
      </w:r>
      <w:r w:rsidR="00EF0D96">
        <w:t>E.M</w:t>
      </w:r>
      <w:r>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t xml:space="preserve">, we extend existing models by introducing a static electric field, thereby uncovering a previously unexplored form of </w:t>
      </w:r>
      <w:r>
        <w:lastRenderedPageBreak/>
        <w:t xml:space="preserve">resonant trapping in </w:t>
      </w:r>
      <w:r w:rsidR="00EF0D96">
        <w:t>E.M</w:t>
      </w:r>
      <w:r>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418C2A7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1A7B72FB"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1008A4D"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83620A8"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7990C7CE"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024B917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E0B8D3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5139AF44"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D8415B"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4EF36146"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4E99A9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4724B4B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7D1D457C"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8FB6FC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1804E587"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2F482C7D"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22DB3127"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1F936C84" w:rsidR="00527607" w:rsidRDefault="00527607" w:rsidP="00527607">
      <w:pPr>
        <w:rPr>
          <w:color w:val="000000"/>
        </w:rPr>
      </w:pPr>
      <w:r>
        <w:rPr>
          <w:color w:val="000000"/>
        </w:rPr>
        <w:lastRenderedPageBreak/>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7D93A989"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65E75B6A"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56FA7B8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6BB5EDB5"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F0A79DA"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4D95E06F"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840BA38"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570B23B"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AF77E67"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931A38"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4863CAA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3D12ED2"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6201D6F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26D997F"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3743A7"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012B984"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739ED929"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FAC89B"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296525C5"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072E72CF"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73A520D2"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3481CA2"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210F58A2"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78DF29B4"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24CDF98E"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415BEEC9"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51B548E3"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4E2CE93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FF0568D" w:rsidR="00FB6200" w:rsidRPr="00FB6200" w:rsidRDefault="00FB6200" w:rsidP="00FB6200">
      <w:pPr>
        <w:rPr>
          <w:color w:val="000000"/>
        </w:rPr>
      </w:pPr>
      <w:r w:rsidRPr="00FB6200">
        <w:rPr>
          <w:color w:val="000000"/>
        </w:rPr>
        <w:lastRenderedPageBreak/>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578005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6D6EA3B2"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DEDE36"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3047812"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4AD845C6"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1AFA589"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3AB93A55"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5DD0B0DB"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61735E92"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1F5574D"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1210F4E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8990418"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472C58FA"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42101A7C"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57C194C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14D8B842"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r>
        <w:rPr>
          <w:color w:val="000000"/>
        </w:rPr>
        <w:lastRenderedPageBreak/>
        <w:t xml:space="preserve">Where </w:t>
      </w:r>
    </w:p>
    <w:p w14:paraId="24AF9367" w14:textId="6283861C"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380C6B5D"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D8949E9"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674EF433"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23E4ACB1"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5BD23795" w14:textId="77777777" w:rsidR="00A70340" w:rsidRDefault="00A70340" w:rsidP="002116AD">
      <w:pPr>
        <w:rPr>
          <w:color w:val="000000"/>
        </w:rPr>
      </w:pPr>
    </w:p>
    <w:p w14:paraId="05B987F7" w14:textId="77777777" w:rsidR="00A70340" w:rsidRDefault="00A70340" w:rsidP="002116AD">
      <w:pPr>
        <w:rPr>
          <w:color w:val="000000"/>
        </w:rPr>
      </w:pPr>
    </w:p>
    <w:p w14:paraId="0D06240B" w14:textId="77777777" w:rsidR="00A70340" w:rsidRDefault="00A70340" w:rsidP="002116AD">
      <w:pPr>
        <w:rPr>
          <w:rFonts w:hint="eastAsia"/>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662F2163"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3A01A7D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7D6C18B"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773EA9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672C4B48"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F52001D"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E4FEC9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DE7A43"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05BF63A3"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297FF34A"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771BBBC"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3509E7F2"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2EE89FA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3ACBF3B"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277060F"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2237E114"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7B1CC8B6"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We begin by considering two cases in which a LCP electromagnetic wave interacts with electrons in the presence of a uniform magnetic field and a static electric field.</w:t>
      </w:r>
    </w:p>
    <w:p w14:paraId="2D030B07" w14:textId="598E4CF0"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and </w:t>
      </w:r>
      <m:oMath>
        <m:r>
          <w:rPr>
            <w:rFonts w:ascii="Cambria Math" w:hAnsi="Cambria Math"/>
          </w:rPr>
          <m:t xml:space="preserve">ω=1.1 </m:t>
        </m:r>
        <m:r>
          <m:rPr>
            <m:sty m:val="p"/>
          </m:rPr>
          <w:rPr>
            <w:rFonts w:ascii="Cambria Math" w:hAnsi="Cambria Math"/>
          </w:rPr>
          <m:t>Ω</m:t>
        </m:r>
      </m:oMath>
      <w:r w:rsidR="00EF0D96">
        <w:t xml:space="preserve">. The </w:t>
      </w:r>
      <w:r w:rsidR="00EF0D96">
        <w:lastRenderedPageBreak/>
        <w:t xml:space="preserve">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79438D">
        <w:t xml:space="preserve">Figure </w:t>
      </w:r>
      <w:r w:rsidR="0079438D">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2B886A70" w:rsidR="001C31DF" w:rsidRDefault="006B12CE" w:rsidP="001C31DF">
      <w:pPr>
        <w:keepNext/>
        <w:ind w:firstLine="204"/>
        <w:jc w:val="center"/>
      </w:pPr>
      <w:r w:rsidRPr="006B12CE">
        <w:rPr>
          <w:noProof/>
        </w:rPr>
        <w:lastRenderedPageBreak/>
        <w:drawing>
          <wp:inline distT="0" distB="0" distL="0" distR="0" wp14:anchorId="2B681C10" wp14:editId="4C8D7412">
            <wp:extent cx="5446644" cy="5445670"/>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866" t="4527" r="6122"/>
                    <a:stretch/>
                  </pic:blipFill>
                  <pic:spPr bwMode="auto">
                    <a:xfrm>
                      <a:off x="0" y="0"/>
                      <a:ext cx="5453626" cy="5452651"/>
                    </a:xfrm>
                    <a:prstGeom prst="rect">
                      <a:avLst/>
                    </a:prstGeom>
                    <a:ln>
                      <a:noFill/>
                    </a:ln>
                    <a:extLst>
                      <a:ext uri="{53640926-AAD7-44D8-BBD7-CCE9431645EC}">
                        <a14:shadowObscured xmlns:a14="http://schemas.microsoft.com/office/drawing/2010/main"/>
                      </a:ext>
                    </a:extLst>
                  </pic:spPr>
                </pic:pic>
              </a:graphicData>
            </a:graphic>
          </wp:inline>
        </w:drawing>
      </w:r>
    </w:p>
    <w:p w14:paraId="791D16F2" w14:textId="03364E5D" w:rsidR="0016521C" w:rsidRPr="00601BDA" w:rsidRDefault="001C31DF" w:rsidP="00601BDA">
      <w:pPr>
        <w:pStyle w:val="Caption"/>
        <w:rPr>
          <w:color w:val="000000"/>
        </w:rPr>
      </w:pPr>
      <w:bookmarkStart w:id="54" w:name="_Ref207144976"/>
      <w:r>
        <w:t xml:space="preserve">Figure </w:t>
      </w:r>
      <w:fldSimple w:instr=" SEQ Figure \* ARABIC ">
        <w:r w:rsidR="0079438D">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E</w:t>
      </w:r>
      <w:r w:rsidR="00544E17">
        <w:rPr>
          <w:vertAlign w:val="subscript"/>
        </w:rPr>
        <w:t xml:space="preserve">0 </w:t>
      </w:r>
      <w:r w:rsidR="00544E17">
        <w:t>(red dash line)</w:t>
      </w:r>
    </w:p>
    <w:p w14:paraId="2365EAD8" w14:textId="0EF80EAC" w:rsidR="001B0741" w:rsidRPr="00D00EB7" w:rsidRDefault="00601BDA" w:rsidP="00D00EB7">
      <w:r>
        <w:t xml:space="preserve">In case II, the electric field of the </w:t>
      </w:r>
      <w:r w:rsidR="00D90CBF">
        <w:t>LCP E.M</w:t>
      </w:r>
      <w:r>
        <w:t xml:space="preserve"> wave is increased to 40 V/m.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xml:space="preserve">, </w:t>
      </w:r>
      <w:r>
        <w:rPr>
          <w:color w:val="000000"/>
        </w:rPr>
        <w:lastRenderedPageBreak/>
        <w:t>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1A03BD7E" w14:textId="4451BE23" w:rsidR="003E5AB1" w:rsidRDefault="00BD5A15" w:rsidP="00D76739">
      <w:pPr>
        <w:ind w:firstLine="204"/>
      </w:pPr>
      <w:r w:rsidRPr="000056CD">
        <w:rPr>
          <w:noProof/>
          <w:color w:val="000000"/>
        </w:rPr>
        <w:drawing>
          <wp:anchor distT="0" distB="0" distL="114300" distR="114300" simplePos="0" relativeHeight="251661312" behindDoc="1" locked="0" layoutInCell="1" allowOverlap="1" wp14:anchorId="6D2C7D7C" wp14:editId="5578435E">
            <wp:simplePos x="0" y="0"/>
            <wp:positionH relativeFrom="margin">
              <wp:posOffset>189534</wp:posOffset>
            </wp:positionH>
            <wp:positionV relativeFrom="paragraph">
              <wp:posOffset>293646</wp:posOffset>
            </wp:positionV>
            <wp:extent cx="5740400" cy="5664835"/>
            <wp:effectExtent l="0" t="0" r="5715" b="0"/>
            <wp:wrapTopAndBottom/>
            <wp:docPr id="20" name="Picture 19">
              <a:extLst xmlns:a="http://schemas.openxmlformats.org/drawingml/2006/main">
                <a:ext uri="{FF2B5EF4-FFF2-40B4-BE49-F238E27FC236}">
                  <a16:creationId xmlns:a16="http://schemas.microsoft.com/office/drawing/2014/main" id="{DCB2AB36-0E56-48E4-9DE6-88493540EC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DCB2AB36-0E56-48E4-9DE6-88493540EC41}"/>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40400" cy="5664835"/>
                    </a:xfrm>
                    <a:prstGeom prst="rect">
                      <a:avLst/>
                    </a:prstGeom>
                  </pic:spPr>
                </pic:pic>
              </a:graphicData>
            </a:graphic>
            <wp14:sizeRelH relativeFrom="margin">
              <wp14:pctWidth>0</wp14:pctWidth>
            </wp14:sizeRelH>
            <wp14:sizeRelV relativeFrom="margin">
              <wp14:pctHeight>0</wp14:pctHeight>
            </wp14:sizeRelV>
          </wp:anchor>
        </w:drawing>
      </w:r>
      <w:r w:rsidR="00BD388D">
        <w:rPr>
          <w:noProof/>
        </w:rPr>
        <mc:AlternateContent>
          <mc:Choice Requires="wps">
            <w:drawing>
              <wp:anchor distT="0" distB="0" distL="114300" distR="114300" simplePos="0" relativeHeight="251660288" behindDoc="0" locked="0" layoutInCell="1" allowOverlap="1" wp14:anchorId="102A7C78" wp14:editId="1950660D">
                <wp:simplePos x="0" y="0"/>
                <wp:positionH relativeFrom="column">
                  <wp:posOffset>143123</wp:posOffset>
                </wp:positionH>
                <wp:positionV relativeFrom="paragraph">
                  <wp:posOffset>6019137</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11.25pt;margin-top:473.95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" stroked="f">
                <v:textbox inset="0,0,0,0">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v:textbox>
                <w10:wrap type="topAndBottom"/>
              </v:shape>
            </w:pict>
          </mc:Fallback>
        </mc:AlternateContent>
      </w: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62190DE4" w:rsidR="003E5AB1" w:rsidRDefault="007264ED" w:rsidP="007264ED">
      <w:pPr>
        <w:pStyle w:val="Caption"/>
        <w:jc w:val="center"/>
      </w:pPr>
      <w:r>
        <w:t xml:space="preserve">Figure </w:t>
      </w:r>
      <w:fldSimple w:instr=" SEQ Figure \* ARABIC ">
        <w:r w:rsidR="0079438D">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75DF9296"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m:t>
            </m:r>
            <m:r>
              <m:rPr>
                <m:sty m:val="p"/>
              </m:rPr>
              <w:rPr>
                <w:rFonts w:ascii="Cambria Math" w:hAnsi="Cambria Math"/>
                <w:noProof/>
                <w:szCs w:val="20"/>
              </w:rPr>
              <m:t>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4B8518C0" w:rsidR="00E95C57" w:rsidRDefault="00D5796F" w:rsidP="00D5796F">
      <w:pPr>
        <w:pStyle w:val="Caption"/>
        <w:jc w:val="center"/>
      </w:pPr>
      <w:r>
        <w:t xml:space="preserve">Figure </w:t>
      </w:r>
      <w:fldSimple w:instr=" SEQ Figure \* ARABIC ">
        <w:r w:rsidR="0079438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2AADC2E" w:rsidR="00457C0F" w:rsidRDefault="00457C0F" w:rsidP="00630F0C">
      <w:r>
        <w:t xml:space="preserve">  According to the angular momentum conservation </w:t>
      </w:r>
      <w:commentRangeStart w:id="55"/>
      <w:r>
        <w:t>model</w:t>
      </w:r>
      <w:commentRangeEnd w:id="55"/>
      <w:r>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1471DFA7" w:rsidR="00A523F4" w:rsidRDefault="00C11736" w:rsidP="00630F0C">
      <w:r>
        <w:t xml:space="preserve">To establish parameters consistent with observations from the </w:t>
      </w:r>
      <w:commentRangeStart w:id="56"/>
      <w:r>
        <w:t>Magnetospheric Multiscale</w:t>
      </w:r>
      <w:commentRangeEnd w:id="56"/>
      <w:r>
        <w:rPr>
          <w:rStyle w:val="CommentReference"/>
          <w:sz w:val="22"/>
          <w:szCs w:val="22"/>
        </w:rPr>
        <w:commentReference w:id="5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nT</w:t>
      </w:r>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D9025F" w:rsidRPr="00D9025F">
        <w:rPr>
          <w:noProof/>
        </w:rPr>
        <w:drawing>
          <wp:inline distT="0" distB="0" distL="0" distR="0" wp14:anchorId="046D3ABA" wp14:editId="41811133">
            <wp:extent cx="5943461" cy="6702950"/>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997" b="5296"/>
                    <a:stretch/>
                  </pic:blipFill>
                  <pic:spPr bwMode="auto">
                    <a:xfrm>
                      <a:off x="0" y="0"/>
                      <a:ext cx="5943600" cy="6703107"/>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0DF25E46" w:rsidR="003E5AB1" w:rsidRDefault="00A523F4" w:rsidP="00A523F4">
      <w:pPr>
        <w:pStyle w:val="Caption"/>
      </w:pPr>
      <w:r>
        <w:t xml:space="preserve">Figure </w:t>
      </w:r>
      <w:fldSimple w:instr=" SEQ Figure \* ARABIC ">
        <w:r w:rsidR="0079438D">
          <w:rPr>
            <w:noProof/>
          </w:rPr>
          <w:t>5</w:t>
        </w:r>
      </w:fldSimple>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Ew = </w:t>
      </w:r>
      <w:r>
        <w:t>0.3</w:t>
      </w:r>
      <w:r w:rsidRPr="00E87E35">
        <w:t xml:space="preserve"> V/m, B0 = </w:t>
      </w:r>
      <w:r>
        <w:t>64 n</w:t>
      </w:r>
      <w:r w:rsidRPr="00E87E35">
        <w:t>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-2</w:t>
      </w:r>
      <w:r w:rsidRPr="00E87E35">
        <w:t>,γ</w:t>
      </w:r>
      <w:r>
        <w:rPr>
          <w:vertAlign w:val="subscript"/>
        </w:rPr>
        <w:t xml:space="preserve">T </w:t>
      </w:r>
      <w:r w:rsidRPr="00E87E35">
        <w:t>=1.0</w:t>
      </w:r>
      <w:r>
        <w:t>172</w:t>
      </w:r>
      <w:r w:rsidRPr="00E87E35">
        <w:t>,</w:t>
      </w:r>
      <w:r>
        <w:t xml:space="preserve"> </w:t>
      </w:r>
      <w:r w:rsidRPr="00E87E35">
        <w:t>α=-4.</w:t>
      </w:r>
      <w:r w:rsidR="00A16D66">
        <w:t>5411</w:t>
      </w:r>
      <w:r w:rsidRPr="00E87E35">
        <w:t>,γ</w:t>
      </w:r>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 xml:space="preserve">The phase trajectory of </w:t>
      </w:r>
      <w:r w:rsidR="007B7ABD">
        <w:lastRenderedPageBreak/>
        <w:t>(</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45F995CD" w:rsidR="003E5AB1" w:rsidRDefault="00774D16" w:rsidP="00774D16">
      <w:pPr>
        <w:pStyle w:val="Caption"/>
        <w:jc w:val="center"/>
      </w:pPr>
      <w:r>
        <w:t xml:space="preserve">Figure </w:t>
      </w:r>
      <w:fldSimple w:instr=" SEQ Figure \* ARABIC ">
        <w:r w:rsidR="0079438D">
          <w:rPr>
            <w:noProof/>
          </w:rPr>
          <w:t>6</w:t>
        </w:r>
      </w:fldSimple>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r w:rsidR="001A0EF7">
        <w:t>ile</w:t>
      </w:r>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546684"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BE4D642"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p</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45730F0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3BD7CE03" w:rsidR="00A55A09" w:rsidRDefault="00A55A09" w:rsidP="00A55A09">
      <w:r>
        <w:rPr>
          <w:szCs w:val="20"/>
        </w:rPr>
        <w:lastRenderedPageBreak/>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oMath>
      <w:r w:rsidR="00B1117A">
        <w:rPr>
          <w:szCs w:val="20"/>
        </w:rPr>
        <w:t>0.448</w:t>
      </w:r>
      <w:r>
        <w:rPr>
          <w:szCs w:val="20"/>
        </w:rPr>
        <w:t xml:space="preserve">. </w:t>
      </w:r>
      <w:r>
        <w:t>To numerically calculate the energy transfer ratio, we evaluate the work done by the static electric field during resonance:</w:t>
      </w:r>
    </w:p>
    <w:p w14:paraId="787ACC74" w14:textId="660DAAE8" w:rsidR="00A55A09" w:rsidRPr="00A55A09"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71BF8B1F" w14:textId="77777777" w:rsidR="00A55A09" w:rsidRPr="00705583" w:rsidRDefault="00A55A09" w:rsidP="00A55A09">
      <w:pPr>
        <w:rPr>
          <w:szCs w:val="20"/>
        </w:rPr>
      </w:pPr>
      <w:r>
        <w:rPr>
          <w:szCs w:val="20"/>
        </w:rPr>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Pr>
          <w:szCs w:val="20"/>
        </w:rPr>
        <w:t xml:space="preserve"> refers to the beginning of trapping time. The increase of perpendicular energy is given by </w:t>
      </w:r>
    </w:p>
    <w:p w14:paraId="5C4910AE" w14:textId="1C58BC8E" w:rsidR="00A55A09" w:rsidRPr="00F7114A"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ctrlPr>
                <w:rPr>
                  <w:rFonts w:ascii="Cambria Math" w:hAnsi="Cambria Math"/>
                  <w:i/>
                  <w:szCs w:val="20"/>
                </w:rPr>
              </m:ctrlPr>
            </m:e>
          </m:eqArr>
        </m:oMath>
      </m:oMathPara>
    </w:p>
    <w:p w14:paraId="7A11DD1E" w14:textId="77777777" w:rsidR="00A55A09" w:rsidRDefault="00A55A09" w:rsidP="00A55A09">
      <w:r>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t>.</w:t>
      </w:r>
    </w:p>
    <w:p w14:paraId="7004D0C4" w14:textId="42DBE433" w:rsidR="00EB4D8F" w:rsidRDefault="00A55A09" w:rsidP="00B1117A">
      <w:r>
        <w:t>The η</w:t>
      </w:r>
      <w:r>
        <w:rPr>
          <w:rFonts w:ascii="Cambria Math" w:hAnsi="Cambria Math" w:cs="Cambria Math"/>
        </w:rPr>
        <w:t>ₚ</w:t>
      </w:r>
      <w:r>
        <w:t xml:space="preserve"> values obtained from the two methods are illustrated in Fig. </w:t>
      </w:r>
      <w:r w:rsidR="00021ABE">
        <w:t>7</w:t>
      </w:r>
      <w:r>
        <w:t xml:space="preserve">. As </w:t>
      </w:r>
      <w:r w:rsidR="006D3DB3">
        <w:rPr>
          <w:rFonts w:hint="eastAsia"/>
        </w:rPr>
        <w:t xml:space="preserve">the </w:t>
      </w:r>
      <w:r>
        <w:t>electron is trapped by electromagnetic wave, the energy transfer ratio from the numerical results tends to approach the theoretical prediction, and this ratio is independent of the wave’s intensity. The agreement between the numerical and theoretical results confirms both the accuracy of the simulation and the consistency between quantum theory and classical dynamics.</w:t>
      </w:r>
    </w:p>
    <w:p w14:paraId="5A1F70F2" w14:textId="77777777" w:rsidR="00823445" w:rsidRDefault="0038031B" w:rsidP="00823445">
      <w:pPr>
        <w:keepNext/>
        <w:ind w:firstLine="204"/>
        <w:jc w:val="center"/>
      </w:pPr>
      <w:r w:rsidRPr="0038031B">
        <w:rPr>
          <w:noProof/>
        </w:rPr>
        <w:drawing>
          <wp:inline distT="0" distB="0" distL="0" distR="0" wp14:anchorId="27A8D2EC" wp14:editId="06572E05">
            <wp:extent cx="4486656" cy="3364992"/>
            <wp:effectExtent l="0" t="0" r="952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2775" cy="3369581"/>
                    </a:xfrm>
                    <a:prstGeom prst="rect">
                      <a:avLst/>
                    </a:prstGeom>
                  </pic:spPr>
                </pic:pic>
              </a:graphicData>
            </a:graphic>
          </wp:inline>
        </w:drawing>
      </w:r>
    </w:p>
    <w:p w14:paraId="73686C51" w14:textId="6D95069E" w:rsidR="00EB4D8F" w:rsidRDefault="00823445" w:rsidP="00823445">
      <w:pPr>
        <w:pStyle w:val="Caption"/>
        <w:jc w:val="center"/>
      </w:pPr>
      <w:r>
        <w:t xml:space="preserve">Figure </w:t>
      </w:r>
      <w:fldSimple w:instr=" SEQ Figure \* ARABIC ">
        <w:r w:rsidR="0079438D">
          <w:rPr>
            <w:noProof/>
          </w:rPr>
          <w:t>7</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20B48B78" w:rsidR="00021ABE" w:rsidRDefault="00021ABE" w:rsidP="00021ABE">
      <w:r>
        <w:t>This trapping effect can also be qualitatively understood through the conservation of angular momentum and linear momentum. We can draw an analogy by treating the cyclotron electron as a system that contains both internal and kinetic energy</w:t>
      </w:r>
      <w:r w:rsidR="00680ABF">
        <w:t>,</w:t>
      </w:r>
      <w:r>
        <w:t xml:space="preserve"> where the internal energy refers to </w:t>
      </w:r>
      <w:r w:rsidR="006D3DB3">
        <w:t>gyrokinetic</w:t>
      </w:r>
      <w:r>
        <w:t xml:space="preserve"> </w:t>
      </w:r>
      <w:r>
        <w:lastRenderedPageBreak/>
        <w:t xml:space="preserve">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lastRenderedPageBreak/>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DA96D5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w:bookmarkEnd w:id="57"/>
            </m:e>
          </m:eqArr>
        </m:oMath>
      </m:oMathPara>
    </w:p>
    <w:p w14:paraId="135EEDD9" w14:textId="2494A83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04D772B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22D51B61"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67</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66</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7A20A198"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2"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2"/>
    </w:p>
    <w:p w14:paraId="00043DB8" w14:textId="77777777" w:rsidR="004F6F8B" w:rsidRPr="004F6F8B" w:rsidRDefault="004F6F8B" w:rsidP="004F6F8B">
      <w:pPr>
        <w:pStyle w:val="EndNoteBibliography"/>
        <w:spacing w:after="0"/>
        <w:ind w:left="720" w:hanging="720"/>
      </w:pPr>
      <w:bookmarkStart w:id="63" w:name="_ENREF_2"/>
      <w:r w:rsidRPr="004F6F8B">
        <w:lastRenderedPageBreak/>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3"/>
    </w:p>
    <w:p w14:paraId="224D5EC9" w14:textId="77777777" w:rsidR="004F6F8B" w:rsidRPr="004F6F8B" w:rsidRDefault="004F6F8B" w:rsidP="004F6F8B">
      <w:pPr>
        <w:pStyle w:val="EndNoteBibliography"/>
        <w:spacing w:after="0"/>
        <w:ind w:left="720" w:hanging="720"/>
      </w:pPr>
      <w:bookmarkStart w:id="64"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4"/>
    </w:p>
    <w:p w14:paraId="44A5CC1D" w14:textId="77777777" w:rsidR="004F6F8B" w:rsidRPr="004F6F8B" w:rsidRDefault="004F6F8B" w:rsidP="004F6F8B">
      <w:pPr>
        <w:pStyle w:val="EndNoteBibliography"/>
        <w:spacing w:after="0"/>
        <w:ind w:left="720" w:hanging="720"/>
      </w:pPr>
      <w:bookmarkStart w:id="65"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5"/>
    </w:p>
    <w:p w14:paraId="7F674C5B" w14:textId="77777777" w:rsidR="004F6F8B" w:rsidRPr="004F6F8B" w:rsidRDefault="004F6F8B" w:rsidP="004F6F8B">
      <w:pPr>
        <w:pStyle w:val="EndNoteBibliography"/>
        <w:spacing w:after="0"/>
        <w:ind w:left="720" w:hanging="720"/>
      </w:pPr>
      <w:bookmarkStart w:id="66"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6"/>
    </w:p>
    <w:p w14:paraId="3B2803C7" w14:textId="77777777" w:rsidR="004F6F8B" w:rsidRPr="004F6F8B" w:rsidRDefault="004F6F8B" w:rsidP="004F6F8B">
      <w:pPr>
        <w:pStyle w:val="EndNoteBibliography"/>
        <w:spacing w:after="0"/>
        <w:ind w:left="720" w:hanging="720"/>
      </w:pPr>
      <w:bookmarkStart w:id="67"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7"/>
    </w:p>
    <w:p w14:paraId="09067DAA" w14:textId="77777777" w:rsidR="004F6F8B" w:rsidRPr="004F6F8B" w:rsidRDefault="004F6F8B" w:rsidP="004F6F8B">
      <w:pPr>
        <w:pStyle w:val="EndNoteBibliography"/>
        <w:spacing w:after="0"/>
        <w:ind w:left="720" w:hanging="720"/>
      </w:pPr>
      <w:bookmarkStart w:id="68"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8"/>
    </w:p>
    <w:p w14:paraId="1B412B0D" w14:textId="77777777" w:rsidR="004F6F8B" w:rsidRPr="004F6F8B" w:rsidRDefault="004F6F8B" w:rsidP="004F6F8B">
      <w:pPr>
        <w:pStyle w:val="EndNoteBibliography"/>
        <w:spacing w:after="0"/>
        <w:ind w:left="720" w:hanging="720"/>
      </w:pPr>
      <w:bookmarkStart w:id="69"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9"/>
    </w:p>
    <w:p w14:paraId="63D83D32" w14:textId="77777777" w:rsidR="004F6F8B" w:rsidRPr="004F6F8B" w:rsidRDefault="004F6F8B" w:rsidP="004F6F8B">
      <w:pPr>
        <w:pStyle w:val="EndNoteBibliography"/>
        <w:spacing w:after="0"/>
        <w:ind w:left="720" w:hanging="720"/>
      </w:pPr>
      <w:bookmarkStart w:id="70"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0"/>
    </w:p>
    <w:p w14:paraId="03B390A4" w14:textId="77777777" w:rsidR="004F6F8B" w:rsidRPr="004F6F8B" w:rsidRDefault="004F6F8B" w:rsidP="004F6F8B">
      <w:pPr>
        <w:pStyle w:val="EndNoteBibliography"/>
        <w:spacing w:after="0"/>
        <w:ind w:left="720" w:hanging="720"/>
      </w:pPr>
      <w:bookmarkStart w:id="71"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1"/>
    </w:p>
    <w:p w14:paraId="1751A210" w14:textId="77777777" w:rsidR="004F6F8B" w:rsidRPr="004F6F8B" w:rsidRDefault="004F6F8B" w:rsidP="004F6F8B">
      <w:pPr>
        <w:pStyle w:val="EndNoteBibliography"/>
        <w:spacing w:after="0"/>
        <w:ind w:left="720" w:hanging="720"/>
      </w:pPr>
      <w:bookmarkStart w:id="72"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2"/>
    </w:p>
    <w:p w14:paraId="5D1572C3" w14:textId="77777777" w:rsidR="004F6F8B" w:rsidRPr="004F6F8B" w:rsidRDefault="004F6F8B" w:rsidP="004F6F8B">
      <w:pPr>
        <w:pStyle w:val="EndNoteBibliography"/>
        <w:spacing w:after="0"/>
        <w:ind w:left="720" w:hanging="720"/>
      </w:pPr>
      <w:bookmarkStart w:id="73"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3"/>
    </w:p>
    <w:p w14:paraId="1D4C3C5D" w14:textId="77777777" w:rsidR="004F6F8B" w:rsidRPr="004F6F8B" w:rsidRDefault="004F6F8B" w:rsidP="004F6F8B">
      <w:pPr>
        <w:pStyle w:val="EndNoteBibliography"/>
        <w:spacing w:after="0"/>
        <w:ind w:left="720" w:hanging="720"/>
      </w:pPr>
      <w:bookmarkStart w:id="74"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4"/>
    </w:p>
    <w:p w14:paraId="78E3038E" w14:textId="77777777" w:rsidR="004F6F8B" w:rsidRPr="004F6F8B" w:rsidRDefault="004F6F8B" w:rsidP="004F6F8B">
      <w:pPr>
        <w:pStyle w:val="EndNoteBibliography"/>
        <w:spacing w:after="0"/>
        <w:ind w:left="720" w:hanging="720"/>
        <w:rPr>
          <w:b/>
        </w:rPr>
      </w:pPr>
      <w:bookmarkStart w:id="75"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5"/>
    </w:p>
    <w:p w14:paraId="6164A540" w14:textId="77777777" w:rsidR="004F6F8B" w:rsidRPr="004F6F8B" w:rsidRDefault="004F6F8B" w:rsidP="004F6F8B">
      <w:pPr>
        <w:pStyle w:val="EndNoteBibliography"/>
        <w:spacing w:after="0"/>
        <w:ind w:left="720" w:hanging="720"/>
      </w:pPr>
      <w:bookmarkStart w:id="76"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6"/>
    </w:p>
    <w:p w14:paraId="4EC6C895" w14:textId="77777777" w:rsidR="004F6F8B" w:rsidRPr="004F6F8B" w:rsidRDefault="004F6F8B" w:rsidP="004F6F8B">
      <w:pPr>
        <w:pStyle w:val="EndNoteBibliography"/>
        <w:spacing w:after="0"/>
        <w:ind w:left="720" w:hanging="720"/>
      </w:pPr>
      <w:bookmarkStart w:id="77"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7"/>
    </w:p>
    <w:p w14:paraId="05876411" w14:textId="77777777" w:rsidR="004F6F8B" w:rsidRPr="004F6F8B" w:rsidRDefault="004F6F8B" w:rsidP="004F6F8B">
      <w:pPr>
        <w:pStyle w:val="EndNoteBibliography"/>
        <w:spacing w:after="0"/>
        <w:ind w:left="720" w:hanging="720"/>
      </w:pPr>
      <w:bookmarkStart w:id="78"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8"/>
    </w:p>
    <w:p w14:paraId="357375A5" w14:textId="77777777" w:rsidR="004F6F8B" w:rsidRPr="004F6F8B" w:rsidRDefault="004F6F8B" w:rsidP="004F6F8B">
      <w:pPr>
        <w:pStyle w:val="EndNoteBibliography"/>
        <w:spacing w:after="0"/>
        <w:ind w:left="720" w:hanging="720"/>
      </w:pPr>
      <w:bookmarkStart w:id="79"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9"/>
    </w:p>
    <w:p w14:paraId="0BF5CAF8" w14:textId="77777777" w:rsidR="004F6F8B" w:rsidRPr="004F6F8B" w:rsidRDefault="004F6F8B" w:rsidP="004F6F8B">
      <w:pPr>
        <w:pStyle w:val="EndNoteBibliography"/>
        <w:spacing w:after="0"/>
        <w:ind w:left="720" w:hanging="720"/>
      </w:pPr>
      <w:bookmarkStart w:id="80"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0"/>
    </w:p>
    <w:p w14:paraId="7D9C9DB8" w14:textId="77777777" w:rsidR="004F6F8B" w:rsidRPr="004F6F8B" w:rsidRDefault="004F6F8B" w:rsidP="004F6F8B">
      <w:pPr>
        <w:pStyle w:val="EndNoteBibliography"/>
        <w:spacing w:after="0"/>
        <w:ind w:left="720" w:hanging="720"/>
      </w:pPr>
      <w:bookmarkStart w:id="81"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1"/>
    </w:p>
    <w:p w14:paraId="626E140E" w14:textId="77777777" w:rsidR="004F6F8B" w:rsidRPr="004F6F8B" w:rsidRDefault="004F6F8B" w:rsidP="004F6F8B">
      <w:pPr>
        <w:pStyle w:val="EndNoteBibliography"/>
        <w:spacing w:after="0"/>
        <w:ind w:left="720" w:hanging="720"/>
      </w:pPr>
      <w:bookmarkStart w:id="82"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2"/>
    </w:p>
    <w:p w14:paraId="12D69DD1" w14:textId="77777777" w:rsidR="004F6F8B" w:rsidRPr="004F6F8B" w:rsidRDefault="004F6F8B" w:rsidP="004F6F8B">
      <w:pPr>
        <w:pStyle w:val="EndNoteBibliography"/>
        <w:spacing w:after="0"/>
        <w:ind w:left="720" w:hanging="720"/>
      </w:pPr>
      <w:bookmarkStart w:id="83"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3"/>
    </w:p>
    <w:p w14:paraId="655033E9" w14:textId="77777777" w:rsidR="004F6F8B" w:rsidRPr="004F6F8B" w:rsidRDefault="004F6F8B" w:rsidP="004F6F8B">
      <w:pPr>
        <w:pStyle w:val="EndNoteBibliography"/>
        <w:spacing w:after="0"/>
        <w:ind w:left="720" w:hanging="720"/>
      </w:pPr>
      <w:bookmarkStart w:id="84"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4"/>
    </w:p>
    <w:p w14:paraId="5AB15627" w14:textId="77777777" w:rsidR="004F6F8B" w:rsidRPr="004F6F8B" w:rsidRDefault="004F6F8B" w:rsidP="004F6F8B">
      <w:pPr>
        <w:pStyle w:val="EndNoteBibliography"/>
        <w:spacing w:after="0"/>
        <w:ind w:left="720" w:hanging="720"/>
      </w:pPr>
      <w:bookmarkStart w:id="85"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5"/>
    </w:p>
    <w:p w14:paraId="1FCFDFF1" w14:textId="77777777" w:rsidR="004F6F8B" w:rsidRPr="004F6F8B" w:rsidRDefault="004F6F8B" w:rsidP="004F6F8B">
      <w:pPr>
        <w:pStyle w:val="EndNoteBibliography"/>
        <w:spacing w:after="0"/>
        <w:ind w:left="720" w:hanging="720"/>
      </w:pPr>
      <w:bookmarkStart w:id="86" w:name="_ENREF_25"/>
      <w:r w:rsidRPr="004F6F8B">
        <w:lastRenderedPageBreak/>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6"/>
    </w:p>
    <w:p w14:paraId="2E6489C1" w14:textId="77777777" w:rsidR="004F6F8B" w:rsidRPr="004F6F8B" w:rsidRDefault="004F6F8B" w:rsidP="004F6F8B">
      <w:pPr>
        <w:pStyle w:val="EndNoteBibliography"/>
        <w:spacing w:after="0"/>
        <w:ind w:left="720" w:hanging="720"/>
      </w:pPr>
      <w:bookmarkStart w:id="87"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7"/>
    </w:p>
    <w:p w14:paraId="2E95D747" w14:textId="77777777" w:rsidR="004F6F8B" w:rsidRPr="004F6F8B" w:rsidRDefault="004F6F8B" w:rsidP="004F6F8B">
      <w:pPr>
        <w:pStyle w:val="EndNoteBibliography"/>
        <w:spacing w:after="0"/>
        <w:ind w:left="720" w:hanging="720"/>
      </w:pPr>
      <w:bookmarkStart w:id="88"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8"/>
    </w:p>
    <w:p w14:paraId="0A0FA260" w14:textId="77777777" w:rsidR="004F6F8B" w:rsidRPr="004F6F8B" w:rsidRDefault="004F6F8B" w:rsidP="004F6F8B">
      <w:pPr>
        <w:pStyle w:val="EndNoteBibliography"/>
        <w:ind w:left="720" w:hanging="720"/>
      </w:pPr>
      <w:bookmarkStart w:id="89"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9"/>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5F5B00" w:rsidRDefault="005F5B00"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5F5B00" w:rsidRDefault="005F5B00">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5F5B00" w:rsidRDefault="005F5B00" w:rsidP="00B42C94">
      <w:pPr>
        <w:pStyle w:val="CommentText"/>
      </w:pPr>
      <w:r>
        <w:rPr>
          <w:rStyle w:val="CommentReference"/>
        </w:rPr>
        <w:annotationRef/>
      </w:r>
      <w:r>
        <w:t>Relativistic Electron Precipitation by EMIC Waves:</w:t>
      </w:r>
    </w:p>
    <w:p w14:paraId="5A8EFE23" w14:textId="7FBAC593" w:rsidR="005F5B00" w:rsidRDefault="005F5B00" w:rsidP="00B42C94">
      <w:pPr>
        <w:pStyle w:val="CommentText"/>
      </w:pPr>
      <w:r>
        <w:t>Importance of Nonlinear Resonant Effects</w:t>
      </w:r>
    </w:p>
  </w:comment>
  <w:comment w:id="3" w:author="mmwave" w:date="2025-07-31T16:59:00Z" w:initials="m">
    <w:p w14:paraId="65F7F02E" w14:textId="77777777" w:rsidR="005F5B00" w:rsidRDefault="005F5B00" w:rsidP="00B42C94">
      <w:pPr>
        <w:pStyle w:val="CommentText"/>
      </w:pPr>
      <w:r>
        <w:rPr>
          <w:rStyle w:val="CommentReference"/>
        </w:rPr>
        <w:annotationRef/>
      </w:r>
      <w:r>
        <w:t>Acceleration of particles to high energies in Earth’s radiation belts. Space Science Reviews, 173(1–4),</w:t>
      </w:r>
    </w:p>
    <w:p w14:paraId="4FAD1EB2" w14:textId="73C61117" w:rsidR="005F5B00" w:rsidRDefault="005F5B00" w:rsidP="00B42C94">
      <w:pPr>
        <w:pStyle w:val="CommentText"/>
      </w:pPr>
      <w:r>
        <w:t>103–131. https://doi.org/10.1007/s11214-012-9941-x</w:t>
      </w:r>
    </w:p>
  </w:comment>
  <w:comment w:id="4" w:author="mmwave" w:date="2025-07-31T00:09:00Z" w:initials="m">
    <w:p w14:paraId="6DC55CF0" w14:textId="478B48CA" w:rsidR="005F5B00" w:rsidRDefault="005F5B00"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5F5B00" w:rsidRDefault="005F5B00"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5F5B00" w:rsidRDefault="005F5B00">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5F5B00" w:rsidRDefault="005F5B00">
      <w:pPr>
        <w:pStyle w:val="CommentText"/>
      </w:pPr>
      <w:r>
        <w:rPr>
          <w:rStyle w:val="CommentReference"/>
        </w:rPr>
        <w:annotationRef/>
      </w:r>
      <w:r w:rsidRPr="00BA2F9E">
        <w:t>PHYSICAL REVIEW LETTERS 121, 135102 (2018)</w:t>
      </w:r>
      <w:r>
        <w:rPr>
          <w:rFonts w:hint="eastAsia"/>
        </w:rPr>
        <w:t>；</w:t>
      </w:r>
    </w:p>
    <w:p w14:paraId="6639A3D0" w14:textId="0AF2269F" w:rsidR="005F5B00" w:rsidRDefault="005F5B00">
      <w:pPr>
        <w:pStyle w:val="CommentText"/>
      </w:pPr>
      <w:r>
        <w:t>Electron scale coherent structure as micro-accelerator in the Earth’s magnetosheath</w:t>
      </w:r>
    </w:p>
  </w:comment>
  <w:comment w:id="7" w:author="mmwave" w:date="2025-08-03T21:08:00Z" w:initials="m">
    <w:p w14:paraId="519A0FC5" w14:textId="77140003" w:rsidR="005F5B00" w:rsidRDefault="005F5B00">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5F5B00" w:rsidRPr="00A63E8A" w:rsidRDefault="005F5B00"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5F5B00" w:rsidRDefault="005F5B00">
      <w:pPr>
        <w:pStyle w:val="CommentText"/>
      </w:pPr>
    </w:p>
  </w:comment>
  <w:comment w:id="53" w:author="mmwave" w:date="2025-08-29T03:19:00Z" w:initials="m">
    <w:p w14:paraId="1B68828C" w14:textId="77777777" w:rsidR="005F5B00" w:rsidRDefault="005F5B00"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5F5B00" w:rsidRDefault="005F5B00">
      <w:pPr>
        <w:pStyle w:val="CommentText"/>
      </w:pPr>
    </w:p>
  </w:comment>
  <w:comment w:id="55" w:author="mmwave" w:date="2025-09-04T14:42:00Z" w:initials="m">
    <w:p w14:paraId="16EBB0A5" w14:textId="77777777" w:rsidR="005F5B00" w:rsidRDefault="005F5B00"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6" w:author="mmwave" w:date="2025-09-05T01:40:00Z" w:initials="m">
    <w:p w14:paraId="233D987F" w14:textId="3AF2BDD3" w:rsidR="005F5B00" w:rsidRDefault="005F5B00">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4828D" w14:textId="77777777" w:rsidR="00D56E82" w:rsidRDefault="00D56E82" w:rsidP="00FD4FE0">
      <w:pPr>
        <w:spacing w:after="0" w:line="240" w:lineRule="auto"/>
      </w:pPr>
      <w:r>
        <w:separator/>
      </w:r>
    </w:p>
  </w:endnote>
  <w:endnote w:type="continuationSeparator" w:id="0">
    <w:p w14:paraId="24CD46D3" w14:textId="77777777" w:rsidR="00D56E82" w:rsidRDefault="00D56E82"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01675" w14:textId="77777777" w:rsidR="00D56E82" w:rsidRDefault="00D56E82" w:rsidP="00FD4FE0">
      <w:pPr>
        <w:spacing w:after="0" w:line="240" w:lineRule="auto"/>
      </w:pPr>
      <w:r>
        <w:separator/>
      </w:r>
    </w:p>
  </w:footnote>
  <w:footnote w:type="continuationSeparator" w:id="0">
    <w:p w14:paraId="47A372B6" w14:textId="77777777" w:rsidR="00D56E82" w:rsidRDefault="00D56E82"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388459397">
    <w:abstractNumId w:val="0"/>
  </w:num>
  <w:num w:numId="2" w16cid:durableId="788667493">
    <w:abstractNumId w:val="3"/>
  </w:num>
  <w:num w:numId="3" w16cid:durableId="778796130">
    <w:abstractNumId w:val="1"/>
  </w:num>
  <w:num w:numId="4" w16cid:durableId="202604968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9A6"/>
    <w:rsid w:val="00050204"/>
    <w:rsid w:val="000541F4"/>
    <w:rsid w:val="00062307"/>
    <w:rsid w:val="000669FA"/>
    <w:rsid w:val="00072B61"/>
    <w:rsid w:val="00077196"/>
    <w:rsid w:val="00085852"/>
    <w:rsid w:val="00087512"/>
    <w:rsid w:val="000963AD"/>
    <w:rsid w:val="00097AC9"/>
    <w:rsid w:val="00097C4D"/>
    <w:rsid w:val="000A0E03"/>
    <w:rsid w:val="000A2702"/>
    <w:rsid w:val="000A64A0"/>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5CA0"/>
    <w:rsid w:val="00256312"/>
    <w:rsid w:val="0025733D"/>
    <w:rsid w:val="0026168B"/>
    <w:rsid w:val="00274040"/>
    <w:rsid w:val="0028214B"/>
    <w:rsid w:val="002831C1"/>
    <w:rsid w:val="002A0172"/>
    <w:rsid w:val="002A0B95"/>
    <w:rsid w:val="002A2F43"/>
    <w:rsid w:val="002A5604"/>
    <w:rsid w:val="002B0F9B"/>
    <w:rsid w:val="002B10AC"/>
    <w:rsid w:val="002B1F32"/>
    <w:rsid w:val="002B2323"/>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5641"/>
    <w:rsid w:val="00331D86"/>
    <w:rsid w:val="00336A4C"/>
    <w:rsid w:val="003473C9"/>
    <w:rsid w:val="00354123"/>
    <w:rsid w:val="00355615"/>
    <w:rsid w:val="0035679F"/>
    <w:rsid w:val="003676DB"/>
    <w:rsid w:val="00375E76"/>
    <w:rsid w:val="0038031B"/>
    <w:rsid w:val="00383518"/>
    <w:rsid w:val="00384804"/>
    <w:rsid w:val="00396A39"/>
    <w:rsid w:val="003A04B3"/>
    <w:rsid w:val="003B4D49"/>
    <w:rsid w:val="003B6BA2"/>
    <w:rsid w:val="003C026C"/>
    <w:rsid w:val="003C0CEA"/>
    <w:rsid w:val="003C3ED1"/>
    <w:rsid w:val="003C57F2"/>
    <w:rsid w:val="003C61A3"/>
    <w:rsid w:val="003D1B66"/>
    <w:rsid w:val="003D20B8"/>
    <w:rsid w:val="003D2630"/>
    <w:rsid w:val="003D3DC1"/>
    <w:rsid w:val="003E2D17"/>
    <w:rsid w:val="003E5AB1"/>
    <w:rsid w:val="003F07D4"/>
    <w:rsid w:val="003F49A7"/>
    <w:rsid w:val="003F4BD6"/>
    <w:rsid w:val="003F5CE2"/>
    <w:rsid w:val="00404BCA"/>
    <w:rsid w:val="00412EB8"/>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7C0F"/>
    <w:rsid w:val="00467A11"/>
    <w:rsid w:val="004710CA"/>
    <w:rsid w:val="00473599"/>
    <w:rsid w:val="0048152F"/>
    <w:rsid w:val="00484703"/>
    <w:rsid w:val="004A04FF"/>
    <w:rsid w:val="004B348F"/>
    <w:rsid w:val="004B39B2"/>
    <w:rsid w:val="004C29F4"/>
    <w:rsid w:val="004C43A8"/>
    <w:rsid w:val="004C54A1"/>
    <w:rsid w:val="004D4760"/>
    <w:rsid w:val="004D5237"/>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80ABF"/>
    <w:rsid w:val="00684C1B"/>
    <w:rsid w:val="00684F1C"/>
    <w:rsid w:val="006962A0"/>
    <w:rsid w:val="006A13C8"/>
    <w:rsid w:val="006A529B"/>
    <w:rsid w:val="006A5918"/>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6074E"/>
    <w:rsid w:val="00760820"/>
    <w:rsid w:val="00761320"/>
    <w:rsid w:val="00761339"/>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AF2"/>
    <w:rsid w:val="00872AAD"/>
    <w:rsid w:val="00872AF5"/>
    <w:rsid w:val="0087491A"/>
    <w:rsid w:val="008750D0"/>
    <w:rsid w:val="00875B86"/>
    <w:rsid w:val="00883822"/>
    <w:rsid w:val="00884F54"/>
    <w:rsid w:val="00893DFD"/>
    <w:rsid w:val="0089470A"/>
    <w:rsid w:val="00896391"/>
    <w:rsid w:val="008A5F83"/>
    <w:rsid w:val="008B0274"/>
    <w:rsid w:val="008C516B"/>
    <w:rsid w:val="008C6F7C"/>
    <w:rsid w:val="008D00EE"/>
    <w:rsid w:val="008D3E59"/>
    <w:rsid w:val="008E01C5"/>
    <w:rsid w:val="008E123A"/>
    <w:rsid w:val="008F5656"/>
    <w:rsid w:val="00901A94"/>
    <w:rsid w:val="00902484"/>
    <w:rsid w:val="00921DDB"/>
    <w:rsid w:val="0093372C"/>
    <w:rsid w:val="009360D0"/>
    <w:rsid w:val="0094192F"/>
    <w:rsid w:val="0094220F"/>
    <w:rsid w:val="00955755"/>
    <w:rsid w:val="00960719"/>
    <w:rsid w:val="00962502"/>
    <w:rsid w:val="009742AB"/>
    <w:rsid w:val="00976669"/>
    <w:rsid w:val="00982900"/>
    <w:rsid w:val="0098405C"/>
    <w:rsid w:val="009907A7"/>
    <w:rsid w:val="00991451"/>
    <w:rsid w:val="009938FB"/>
    <w:rsid w:val="0099737F"/>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A28E3"/>
    <w:rsid w:val="00BA2F9E"/>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5B81"/>
    <w:rsid w:val="00C00DD5"/>
    <w:rsid w:val="00C040D1"/>
    <w:rsid w:val="00C11736"/>
    <w:rsid w:val="00C170CE"/>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6387"/>
    <w:rsid w:val="00CB7AFC"/>
    <w:rsid w:val="00CC3624"/>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251"/>
    <w:rsid w:val="00E86428"/>
    <w:rsid w:val="00E869B7"/>
    <w:rsid w:val="00E92813"/>
    <w:rsid w:val="00E9536E"/>
    <w:rsid w:val="00E95C57"/>
    <w:rsid w:val="00E9705C"/>
    <w:rsid w:val="00EA21E2"/>
    <w:rsid w:val="00EA4C7F"/>
    <w:rsid w:val="00EB3DBD"/>
    <w:rsid w:val="00EB4D8F"/>
    <w:rsid w:val="00EB5884"/>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B53A8"/>
    <w:rsid w:val="00FB5AB8"/>
    <w:rsid w:val="00FB6200"/>
    <w:rsid w:val="00FC0979"/>
    <w:rsid w:val="00FC54E6"/>
    <w:rsid w:val="00FC6A52"/>
    <w:rsid w:val="00FD0480"/>
    <w:rsid w:val="00FD121D"/>
    <w:rsid w:val="00FD2E2D"/>
    <w:rsid w:val="00FD40B6"/>
    <w:rsid w:val="00FD4FE0"/>
    <w:rsid w:val="00FD59BC"/>
    <w:rsid w:val="00FE5688"/>
    <w:rsid w:val="00FF093B"/>
    <w:rsid w:val="00FF601D"/>
    <w:rsid w:val="00FF71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B1EB8-F394-4C34-AEA3-E4C6C9C8B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7179</TotalTime>
  <Pages>20</Pages>
  <Words>8658</Words>
  <Characters>49958</Characters>
  <Application>Microsoft Office Word</Application>
  <DocSecurity>0</DocSecurity>
  <Lines>861</Lines>
  <Paragraphs>457</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37</cp:revision>
  <dcterms:created xsi:type="dcterms:W3CDTF">2025-08-04T10:02:00Z</dcterms:created>
  <dcterms:modified xsi:type="dcterms:W3CDTF">2025-12-01T10:22:00Z</dcterms:modified>
</cp:coreProperties>
</file>