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4260DA6D"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39CF7239"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1B1EA1">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rsidR="00767707">
        <w:rPr>
          <w:rFonts w:hint="eastAsia"/>
        </w:rPr>
        <w:t xml:space="preserve"> to match the </w:t>
      </w:r>
      <w:r w:rsidR="00767707">
        <w:t>cyclotron</w:t>
      </w:r>
      <w:r w:rsidR="00767707">
        <w:rPr>
          <w:rFonts w:hint="eastAsia"/>
        </w:rPr>
        <w:t xml:space="preserve"> frequency with E.M wave</w:t>
      </w:r>
      <w:r w:rsidR="00CB7AFC">
        <w:t>.</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1B1EA1">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1B1EA1">
          <w:rPr>
            <w:noProof/>
          </w:rPr>
          <w:t>7</w:t>
        </w:r>
      </w:hyperlink>
      <w:r w:rsidR="00312B51">
        <w:rPr>
          <w:noProof/>
        </w:rPr>
        <w:t xml:space="preserve">, </w:t>
      </w:r>
      <w:hyperlink w:anchor="_ENREF_8" w:tooltip="Yu, 2000 #2343" w:history="1">
        <w:r w:rsidR="001B1EA1">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a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1B1EA1">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1B1EA1">
          <w:rPr>
            <w:noProof/>
          </w:rPr>
          <w:t>10</w:t>
        </w:r>
      </w:hyperlink>
      <w:r w:rsidR="000963AD">
        <w:rPr>
          <w:noProof/>
        </w:rPr>
        <w:t>]</w:t>
      </w:r>
      <w:r w:rsidR="00B6057C">
        <w:fldChar w:fldCharType="end"/>
      </w:r>
      <w:r w:rsidR="00B6057C">
        <w:t xml:space="preserve">. </w:t>
      </w:r>
    </w:p>
    <w:p w14:paraId="5C58F16D" w14:textId="1DBCDCE0"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a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1B1EA1">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a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1B1EA1">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a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1B1EA1">
          <w:rPr>
            <w:noProof/>
          </w:rPr>
          <w:t>13</w:t>
        </w:r>
      </w:hyperlink>
      <w:r w:rsidR="000963AD">
        <w:rPr>
          <w:noProof/>
        </w:rPr>
        <w:t>]</w:t>
      </w:r>
      <w:r w:rsidR="000963AD">
        <w:fldChar w:fldCharType="end"/>
      </w:r>
      <w:r w:rsidR="00B42C94">
        <w:t>.</w:t>
      </w:r>
    </w:p>
    <w:p w14:paraId="57301982" w14:textId="6F83A0D3"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1B1EA1">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a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1B1EA1">
          <w:rPr>
            <w:noProof/>
          </w:rPr>
          <w:t>23</w:t>
        </w:r>
      </w:hyperlink>
      <w:r w:rsidR="004F6F8B">
        <w:rPr>
          <w:noProof/>
        </w:rPr>
        <w:t xml:space="preserve">, </w:t>
      </w:r>
      <w:hyperlink w:anchor="_ENREF_24" w:tooltip="Artemyev, 2014 #2405" w:history="1">
        <w:r w:rsidR="001B1EA1">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1B1EA1">
          <w:rPr>
            <w:noProof/>
          </w:rPr>
          <w:t>25</w:t>
        </w:r>
      </w:hyperlink>
      <w:r w:rsidR="004F6F8B">
        <w:rPr>
          <w:noProof/>
        </w:rPr>
        <w:t>]</w:t>
      </w:r>
      <w:r w:rsidR="004F6F8B">
        <w:fldChar w:fldCharType="end"/>
      </w:r>
      <w:r w:rsidR="009F301C">
        <w:t xml:space="preserve"> </w:t>
      </w:r>
      <w:r w:rsidR="00305029">
        <w:t>and</w:t>
      </w:r>
      <w:commentRangeEnd w:id="5"/>
      <w:r w:rsidR="006C3343">
        <w:rPr>
          <w:rStyle w:val="a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a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1B1EA1">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a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1B1EA1">
          <w:rPr>
            <w:noProof/>
          </w:rPr>
          <w:t>11</w:t>
        </w:r>
      </w:hyperlink>
      <w:r w:rsidR="004F6F8B">
        <w:rPr>
          <w:noProof/>
        </w:rPr>
        <w:t>]</w:t>
      </w:r>
      <w:r w:rsidR="004F6F8B">
        <w:fldChar w:fldCharType="end"/>
      </w:r>
      <w:r w:rsidR="00BA2F9E">
        <w:t>;</w:t>
      </w:r>
      <w:r>
        <w:t xml:space="preserve"> </w:t>
      </w:r>
    </w:p>
    <w:p w14:paraId="4B0EFA71" w14:textId="2233760C"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1B1EA1">
          <w:rPr>
            <w:noProof/>
          </w:rPr>
          <w:t>14</w:t>
        </w:r>
      </w:hyperlink>
      <w:r w:rsidR="000963AD">
        <w:rPr>
          <w:noProof/>
        </w:rPr>
        <w:t>]</w:t>
      </w:r>
      <w:r w:rsidR="004B348F">
        <w:fldChar w:fldCharType="end"/>
      </w:r>
      <w:r w:rsidR="007A65DB">
        <w:t xml:space="preserve">, </w:t>
      </w:r>
      <w:r w:rsidR="00BC098E" w:rsidRPr="00BC098E">
        <w:t>we extend the model developed by Bellan P. M. In Bellan’s framework, the interaction between a circularly polarized wave and an energetic gyrating particle is described by a relativistic pseudopotential that depends on the frequency mismatch. By introducing a static electric field, we reveal a previously unexplored form of resonant trapping in electromagnetic wave–particle interactions involving static electric acceleration.</w:t>
      </w:r>
      <w:r w:rsidR="00BC098E">
        <w:rPr>
          <w:rFonts w:hint="eastAsia"/>
        </w:rPr>
        <w:t xml:space="preserve"> </w:t>
      </w:r>
      <w:r w:rsidR="00702D88">
        <w:rPr>
          <w:rFonts w:hint="eastAsia"/>
        </w:rPr>
        <w:t>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a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9B4595">
        <w:t>.</w:t>
      </w:r>
    </w:p>
    <w:p w14:paraId="2B74335E" w14:textId="07DCA785" w:rsidR="00B07C92" w:rsidRDefault="00AA18BF" w:rsidP="007A65DB">
      <w:pPr>
        <w:ind w:firstLine="204"/>
      </w:pPr>
      <w:r w:rsidRPr="00AA18BF">
        <w:t xml:space="preserve">The structure of this paper is as follows: In Section II, we develop a mathematical framework describing the interaction between an electromagnetic wave and an electron </w:t>
      </w:r>
      <w:r w:rsidR="008A50BB" w:rsidRPr="008A50BB">
        <w:t>in the presence of a static electric field collinear with the background magnetic field</w:t>
      </w:r>
      <w:r w:rsidRPr="00AA18BF">
        <w:t>.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C07C7C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7FAE4A8F"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E7DA34C"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CCABC5F"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ACC0E4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EC253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B3202B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B808E46"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84E2E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54AC4F2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51FB2D3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63CA22"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6C7629AA"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2DEC5E84"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0E1875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964A61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555DC6AB"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36A6F5E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52D18DEC"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dbetaz"/>
              <w:bookmarkStart w:id="23"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2"/>
              <w:bookmarkEnd w:id="23"/>
            </m:e>
          </m:eqArr>
        </m:oMath>
      </m:oMathPara>
    </w:p>
    <w:p w14:paraId="0BDFF362" w14:textId="7D70ABB5" w:rsidR="00CB51E3" w:rsidRDefault="00CB51E3" w:rsidP="00527607">
      <w:pPr>
        <w:rPr>
          <w:color w:val="000000"/>
        </w:rPr>
      </w:pPr>
      <w:r>
        <w:rPr>
          <w:color w:val="000000"/>
        </w:rPr>
        <w:t xml:space="preserve">And </w:t>
      </w:r>
    </w:p>
    <w:p w14:paraId="1467F7C2" w14:textId="6F656C73"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4"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4"/>
            </m:e>
          </m:eqArr>
        </m:oMath>
      </m:oMathPara>
    </w:p>
    <w:p w14:paraId="2FF6B0E4" w14:textId="19DE7A90"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235BA6E2"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DCA027E"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040F4F54"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9C668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119EEA18"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0591DCA2"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262606BE"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5"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5"/>
            </m:e>
          </m:eqArr>
        </m:oMath>
      </m:oMathPara>
    </w:p>
    <w:p w14:paraId="49142C8C" w14:textId="5921C94E"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CE3D1D1"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6"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6"/>
            </m:e>
          </m:eqArr>
        </m:oMath>
      </m:oMathPara>
    </w:p>
    <w:p w14:paraId="5F27C51F" w14:textId="1DC195DD"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04A6C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27"/>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3D49518B"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79CB288"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A3D2C01"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30C82C7C"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56239D70"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33"/>
            </m:e>
          </m:eqArr>
        </m:oMath>
      </m:oMathPara>
    </w:p>
    <w:p w14:paraId="22CB884D" w14:textId="7D8AB785"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6577E694"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34"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34"/>
            </m:e>
          </m:eqArr>
        </m:oMath>
      </m:oMathPara>
    </w:p>
    <w:p w14:paraId="063B2D20" w14:textId="6D40FA23"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2FC8D7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5627D15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1E50D63"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35"/>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43819E6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5C4C037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lastRenderedPageBreak/>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52B61902"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64876046"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BCE0AE8"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6"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5D3022D7" w14:textId="690CB20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3FCC3B7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7"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3D3FF17C" w14:textId="4438C238"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4C31B29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8"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8"/>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EB6CF31"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99FAD8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5E3B9EF"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9539DCC"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3A79F632"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9"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6934F24" w14:textId="53307D21"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4BEBF15"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31A49A2F" w14:textId="7230552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538DB463"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6F980836" w14:textId="77777777" w:rsidR="00221004" w:rsidRDefault="00156922" w:rsidP="000E3750">
      <w:pPr>
        <w:rPr>
          <w:color w:val="000000"/>
        </w:rPr>
      </w:pPr>
      <w:r>
        <w:rPr>
          <w:color w:val="000000"/>
        </w:rPr>
        <w:t xml:space="preserve">Here </w:t>
      </w:r>
    </w:p>
    <w:p w14:paraId="2EA74871" w14:textId="6A0A423C"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2"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6EF15776"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3"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m:e>
          </m:eqArr>
        </m:oMath>
      </m:oMathPara>
    </w:p>
    <w:p w14:paraId="47E386B4" w14:textId="715FBDE6"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39038F79"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4" w:name="eq_44"/>
              <w:bookmarkStart w:id="45"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4"/>
              <w:bookmarkEnd w:id="45"/>
            </m:e>
          </m:eqArr>
        </m:oMath>
      </m:oMathPara>
    </w:p>
    <w:p w14:paraId="44F9228F" w14:textId="77777777" w:rsidR="002116AD" w:rsidRDefault="002116AD" w:rsidP="002116AD">
      <w:pPr>
        <w:rPr>
          <w:color w:val="000000"/>
        </w:rPr>
      </w:pPr>
      <w:r>
        <w:rPr>
          <w:color w:val="000000"/>
        </w:rPr>
        <w:t xml:space="preserve">Where </w:t>
      </w:r>
    </w:p>
    <w:p w14:paraId="24AF9367" w14:textId="6EAF3EE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6"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6"/>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7"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47"/>
            </m:e>
          </m:eqArr>
        </m:oMath>
      </m:oMathPara>
    </w:p>
    <w:p w14:paraId="7EB6ACE2" w14:textId="0C22B0E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5F6E03FA"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3E2B6D22"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8"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8"/>
            </m:e>
          </m:eqArr>
        </m:oMath>
      </m:oMathPara>
    </w:p>
    <w:p w14:paraId="02AA1B91" w14:textId="551AC56F" w:rsidR="00220913" w:rsidRDefault="00220913" w:rsidP="002116AD">
      <w:pPr>
        <w:rPr>
          <w:color w:val="000000"/>
        </w:rPr>
      </w:pPr>
      <w:r>
        <w:rPr>
          <w:color w:val="000000"/>
        </w:rPr>
        <w:t xml:space="preserve">And </w:t>
      </w:r>
    </w:p>
    <w:p w14:paraId="5F5B5DCB" w14:textId="04075C8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027971AB"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0D06240B" w14:textId="3B60FB1E"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4FA18209"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BFC183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49"/>
              <w:bookmarkStart w:id="50"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w:bookmarkEnd w:id="50"/>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4745A83"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1"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51"/>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3B7DB5A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36305A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71AAA3"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448484E7" w14:textId="748BBE7F"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6582C7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3"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53"/>
            </m:e>
          </m:eqArr>
        </m:oMath>
      </m:oMathPara>
    </w:p>
    <w:p w14:paraId="26D38928" w14:textId="655987D7"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we have </w:t>
      </w:r>
    </w:p>
    <w:p w14:paraId="57A67982" w14:textId="10B01A38"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5EFB7E3"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28F25EB6"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4"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w:bookmarkEnd w:id="54"/>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78B94C73"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58</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3DC79BA7"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44D5F746" w14:textId="180305AA"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5F7C08D3" w14:textId="74BD3DEE"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5F460DBF" w:rsidR="003F07D4" w:rsidRDefault="003F07D4" w:rsidP="0059044B">
      <w:pPr>
        <w:ind w:firstLine="0"/>
      </w:pPr>
      <w:r>
        <w:lastRenderedPageBreak/>
        <w:t xml:space="preserve">       </w:t>
      </w:r>
      <w:r w:rsidR="008312CF">
        <w:t xml:space="preserve">Quantum analysis indicates that, for anomalous Doppler resonance with electrons, the wave polarization is primarily dictated by the LCP </w:t>
      </w:r>
      <w:commentRangeStart w:id="55"/>
      <w:r w:rsidR="008312CF">
        <w:t>component</w:t>
      </w:r>
      <w:commentRangeEnd w:id="55"/>
      <w:r w:rsidR="002A0172">
        <w:rPr>
          <w:rStyle w:val="a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 in the presence of a uniform magnetic field and a static electric field.</w:t>
      </w:r>
    </w:p>
    <w:p w14:paraId="2D030B07" w14:textId="6E511A61"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B806AF">
        <w:t xml:space="preserve">Figure </w:t>
      </w:r>
      <w:r w:rsidR="00B806AF">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50ADB776" w:rsidR="0016521C" w:rsidRPr="00601BDA" w:rsidRDefault="001C31DF" w:rsidP="00601BDA">
      <w:pPr>
        <w:pStyle w:val="a5"/>
        <w:rPr>
          <w:color w:val="000000"/>
        </w:rPr>
      </w:pPr>
      <w:bookmarkStart w:id="56" w:name="_Ref207144976"/>
      <w:r>
        <w:t xml:space="preserve">Figure </w:t>
      </w:r>
      <w:fldSimple w:instr=" SEQ Figure \* ARABIC ">
        <w:r w:rsidR="00B806AF">
          <w:rPr>
            <w:noProof/>
          </w:rPr>
          <w:t>1</w:t>
        </w:r>
      </w:fldSimple>
      <w:bookmarkEnd w:id="56"/>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52</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a5"/>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a5"/>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54E3E06B" w:rsidR="003E5AB1" w:rsidRDefault="007264ED" w:rsidP="007264ED">
      <w:pPr>
        <w:pStyle w:val="a5"/>
        <w:jc w:val="center"/>
      </w:pPr>
      <w:r>
        <w:t xml:space="preserve">Figure </w:t>
      </w:r>
      <w:fldSimple w:instr=" SEQ Figure \* ARABIC ">
        <w:r w:rsidR="00B806AF">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79CDE51"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1785407C" w:rsidR="00E95C57" w:rsidRDefault="00D5796F" w:rsidP="00D5796F">
      <w:pPr>
        <w:pStyle w:val="a5"/>
        <w:jc w:val="center"/>
      </w:pPr>
      <w:r>
        <w:t xml:space="preserve">Figure </w:t>
      </w:r>
      <w:fldSimple w:instr=" SEQ Figure \* ARABIC ">
        <w:r w:rsidR="00B806AF">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3708C6"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6581C988"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65C282AB"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1207900"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25CB8EDB"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238233FF"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1972341B"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67</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0689868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1B1EA1">
        <w:rPr>
          <w:color w:val="FF0000"/>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1B1EA1">
        <w:rPr>
          <w:noProof/>
          <w:color w:val="FF0000"/>
          <w:szCs w:val="20"/>
        </w:rPr>
        <w:t>[</w:t>
      </w:r>
      <w:hyperlink w:anchor="_ENREF_29" w:tooltip="Nezlin, 1976 #2260" w:history="1">
        <w:r w:rsidR="001B1EA1">
          <w:rPr>
            <w:noProof/>
            <w:color w:val="FF0000"/>
            <w:szCs w:val="20"/>
          </w:rPr>
          <w:t>29</w:t>
        </w:r>
      </w:hyperlink>
      <w:r w:rsidR="001B1EA1">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733E9E03" w:rsidR="00EB4D8F" w:rsidRDefault="00823445" w:rsidP="00823445">
      <w:pPr>
        <w:pStyle w:val="a5"/>
        <w:jc w:val="center"/>
      </w:pPr>
      <w:r>
        <w:t xml:space="preserve">Figure </w:t>
      </w:r>
      <w:fldSimple w:instr=" SEQ Figure \* ARABIC ">
        <w:r w:rsidR="00B806AF">
          <w:rPr>
            <w:noProof/>
          </w:rPr>
          <w:t>5</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569B92AE"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616A32DD"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6508E7AF" w14:textId="6D0F94F0" w:rsidR="00121097" w:rsidRDefault="00555B40" w:rsidP="00072983">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4FD41E7F" w14:textId="4F872ACB" w:rsidR="00021ABE" w:rsidRPr="002A5604" w:rsidRDefault="00021ABE" w:rsidP="006C2B9A">
      <w:pPr>
        <w:rPr>
          <w:b/>
        </w:rPr>
      </w:pPr>
      <w:r>
        <w:rPr>
          <w:rFonts w:hint="eastAsia"/>
          <w:b/>
        </w:rPr>
        <w:t xml:space="preserve">VI. </w:t>
      </w:r>
      <w:r w:rsidRPr="002A5604">
        <w:rPr>
          <w:b/>
        </w:rPr>
        <w:t>Summary</w:t>
      </w:r>
    </w:p>
    <w:p w14:paraId="17A2DC36" w14:textId="09D1BCAB" w:rsidR="00021ABE" w:rsidRDefault="00021ABE" w:rsidP="00021ABE">
      <w:pPr>
        <w:ind w:firstLine="0"/>
      </w:pPr>
      <w:r>
        <w:t xml:space="preserve">  </w:t>
      </w:r>
      <w:r w:rsidR="00072983">
        <w:t xml:space="preserve"> </w:t>
      </w: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EE3FA8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e>
          </m:eqArr>
        </m:oMath>
      </m:oMathPara>
    </w:p>
    <w:p w14:paraId="135EEDD9" w14:textId="46C939AE"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6A0917AB"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66592BB5" w:rsidR="009742AB" w:rsidRDefault="009742AB" w:rsidP="006C2B9A">
      <w:pPr>
        <w:ind w:left="288" w:firstLine="0"/>
        <w:rPr>
          <w:color w:val="000000"/>
        </w:rPr>
      </w:pPr>
      <w:r>
        <w:rPr>
          <w:color w:val="000000"/>
        </w:rPr>
        <w:lastRenderedPageBreak/>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31B37F1A"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62"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62"/>
    </w:p>
    <w:p w14:paraId="208DA7E1" w14:textId="77777777" w:rsidR="001B1EA1" w:rsidRPr="001B1EA1" w:rsidRDefault="001B1EA1" w:rsidP="001B1EA1">
      <w:pPr>
        <w:pStyle w:val="EndNoteBibliography"/>
        <w:spacing w:after="0"/>
        <w:ind w:left="720" w:hanging="720"/>
      </w:pPr>
      <w:bookmarkStart w:id="63"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63"/>
    </w:p>
    <w:p w14:paraId="1314C1D7" w14:textId="77777777" w:rsidR="001B1EA1" w:rsidRPr="001B1EA1" w:rsidRDefault="001B1EA1" w:rsidP="001B1EA1">
      <w:pPr>
        <w:pStyle w:val="EndNoteBibliography"/>
        <w:spacing w:after="0"/>
        <w:ind w:left="720" w:hanging="720"/>
      </w:pPr>
      <w:bookmarkStart w:id="64"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64"/>
    </w:p>
    <w:p w14:paraId="0A39712D" w14:textId="77777777" w:rsidR="001B1EA1" w:rsidRPr="001B1EA1" w:rsidRDefault="001B1EA1" w:rsidP="001B1EA1">
      <w:pPr>
        <w:pStyle w:val="EndNoteBibliography"/>
        <w:spacing w:after="0"/>
        <w:ind w:left="720" w:hanging="720"/>
      </w:pPr>
      <w:bookmarkStart w:id="65"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65"/>
    </w:p>
    <w:p w14:paraId="13EDA64A" w14:textId="77777777" w:rsidR="001B1EA1" w:rsidRPr="001B1EA1" w:rsidRDefault="001B1EA1" w:rsidP="001B1EA1">
      <w:pPr>
        <w:pStyle w:val="EndNoteBibliography"/>
        <w:spacing w:after="0"/>
        <w:ind w:left="720" w:hanging="720"/>
      </w:pPr>
      <w:bookmarkStart w:id="66"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66"/>
    </w:p>
    <w:p w14:paraId="23F20FB8" w14:textId="77777777" w:rsidR="001B1EA1" w:rsidRPr="001B1EA1" w:rsidRDefault="001B1EA1" w:rsidP="001B1EA1">
      <w:pPr>
        <w:pStyle w:val="EndNoteBibliography"/>
        <w:spacing w:after="0"/>
        <w:ind w:left="720" w:hanging="720"/>
      </w:pPr>
      <w:bookmarkStart w:id="67"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7"/>
    </w:p>
    <w:p w14:paraId="1278CDE1" w14:textId="77777777" w:rsidR="001B1EA1" w:rsidRPr="001B1EA1" w:rsidRDefault="001B1EA1" w:rsidP="001B1EA1">
      <w:pPr>
        <w:pStyle w:val="EndNoteBibliography"/>
        <w:spacing w:after="0"/>
        <w:ind w:left="720" w:hanging="720"/>
      </w:pPr>
      <w:bookmarkStart w:id="68"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8"/>
    </w:p>
    <w:p w14:paraId="646D6C05" w14:textId="77777777" w:rsidR="001B1EA1" w:rsidRPr="001B1EA1" w:rsidRDefault="001B1EA1" w:rsidP="001B1EA1">
      <w:pPr>
        <w:pStyle w:val="EndNoteBibliography"/>
        <w:spacing w:after="0"/>
        <w:ind w:left="720" w:hanging="720"/>
      </w:pPr>
      <w:bookmarkStart w:id="69"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69"/>
    </w:p>
    <w:p w14:paraId="3AC5FDCF" w14:textId="77777777" w:rsidR="001B1EA1" w:rsidRPr="001B1EA1" w:rsidRDefault="001B1EA1" w:rsidP="001B1EA1">
      <w:pPr>
        <w:pStyle w:val="EndNoteBibliography"/>
        <w:spacing w:after="0"/>
        <w:ind w:left="720" w:hanging="720"/>
      </w:pPr>
      <w:bookmarkStart w:id="70"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70"/>
    </w:p>
    <w:p w14:paraId="0FDC6A40" w14:textId="77777777" w:rsidR="001B1EA1" w:rsidRPr="001B1EA1" w:rsidRDefault="001B1EA1" w:rsidP="001B1EA1">
      <w:pPr>
        <w:pStyle w:val="EndNoteBibliography"/>
        <w:spacing w:after="0"/>
        <w:ind w:left="720" w:hanging="720"/>
      </w:pPr>
      <w:bookmarkStart w:id="71"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71"/>
    </w:p>
    <w:p w14:paraId="2CEB6F86" w14:textId="77777777" w:rsidR="001B1EA1" w:rsidRPr="001B1EA1" w:rsidRDefault="001B1EA1" w:rsidP="001B1EA1">
      <w:pPr>
        <w:pStyle w:val="EndNoteBibliography"/>
        <w:spacing w:after="0"/>
        <w:ind w:left="720" w:hanging="720"/>
      </w:pPr>
      <w:bookmarkStart w:id="72"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72"/>
    </w:p>
    <w:p w14:paraId="4D542F4D" w14:textId="77777777" w:rsidR="001B1EA1" w:rsidRPr="001B1EA1" w:rsidRDefault="001B1EA1" w:rsidP="001B1EA1">
      <w:pPr>
        <w:pStyle w:val="EndNoteBibliography"/>
        <w:spacing w:after="0"/>
        <w:ind w:left="720" w:hanging="720"/>
      </w:pPr>
      <w:bookmarkStart w:id="73" w:name="_ENREF_12"/>
      <w:r w:rsidRPr="001B1EA1">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73"/>
    </w:p>
    <w:p w14:paraId="65964922" w14:textId="77777777" w:rsidR="001B1EA1" w:rsidRPr="001B1EA1" w:rsidRDefault="001B1EA1" w:rsidP="001B1EA1">
      <w:pPr>
        <w:pStyle w:val="EndNoteBibliography"/>
        <w:spacing w:after="0"/>
        <w:ind w:left="720" w:hanging="720"/>
      </w:pPr>
      <w:bookmarkStart w:id="74"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74"/>
    </w:p>
    <w:p w14:paraId="497D580F" w14:textId="77777777" w:rsidR="001B1EA1" w:rsidRPr="001B1EA1" w:rsidRDefault="001B1EA1" w:rsidP="001B1EA1">
      <w:pPr>
        <w:pStyle w:val="EndNoteBibliography"/>
        <w:spacing w:after="0"/>
        <w:ind w:left="720" w:hanging="720"/>
        <w:rPr>
          <w:b/>
        </w:rPr>
      </w:pPr>
      <w:bookmarkStart w:id="75"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75"/>
    </w:p>
    <w:p w14:paraId="6D1B181F" w14:textId="77777777" w:rsidR="001B1EA1" w:rsidRPr="001B1EA1" w:rsidRDefault="001B1EA1" w:rsidP="001B1EA1">
      <w:pPr>
        <w:pStyle w:val="EndNoteBibliography"/>
        <w:spacing w:after="0"/>
        <w:ind w:left="720" w:hanging="720"/>
      </w:pPr>
      <w:bookmarkStart w:id="76"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76"/>
    </w:p>
    <w:p w14:paraId="45A8ABC9" w14:textId="77777777" w:rsidR="001B1EA1" w:rsidRPr="001B1EA1" w:rsidRDefault="001B1EA1" w:rsidP="001B1EA1">
      <w:pPr>
        <w:pStyle w:val="EndNoteBibliography"/>
        <w:spacing w:after="0"/>
        <w:ind w:left="720" w:hanging="720"/>
      </w:pPr>
      <w:bookmarkStart w:id="77" w:name="_ENREF_16"/>
      <w:r w:rsidRPr="001B1EA1">
        <w:lastRenderedPageBreak/>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7"/>
    </w:p>
    <w:p w14:paraId="267DEDA6" w14:textId="77777777" w:rsidR="001B1EA1" w:rsidRPr="001B1EA1" w:rsidRDefault="001B1EA1" w:rsidP="001B1EA1">
      <w:pPr>
        <w:pStyle w:val="EndNoteBibliography"/>
        <w:spacing w:after="0"/>
        <w:ind w:left="720" w:hanging="720"/>
      </w:pPr>
      <w:bookmarkStart w:id="78"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8"/>
    </w:p>
    <w:p w14:paraId="06C9697B" w14:textId="77777777" w:rsidR="001B1EA1" w:rsidRPr="001B1EA1" w:rsidRDefault="001B1EA1" w:rsidP="001B1EA1">
      <w:pPr>
        <w:pStyle w:val="EndNoteBibliography"/>
        <w:spacing w:after="0"/>
        <w:ind w:left="720" w:hanging="720"/>
      </w:pPr>
      <w:bookmarkStart w:id="79"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79"/>
    </w:p>
    <w:p w14:paraId="737291EA" w14:textId="77777777" w:rsidR="001B1EA1" w:rsidRPr="001B1EA1" w:rsidRDefault="001B1EA1" w:rsidP="001B1EA1">
      <w:pPr>
        <w:pStyle w:val="EndNoteBibliography"/>
        <w:spacing w:after="0"/>
        <w:ind w:left="720" w:hanging="720"/>
      </w:pPr>
      <w:bookmarkStart w:id="80"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80"/>
    </w:p>
    <w:p w14:paraId="1CFEFB95" w14:textId="77777777" w:rsidR="001B1EA1" w:rsidRPr="001B1EA1" w:rsidRDefault="001B1EA1" w:rsidP="001B1EA1">
      <w:pPr>
        <w:pStyle w:val="EndNoteBibliography"/>
        <w:spacing w:after="0"/>
        <w:ind w:left="720" w:hanging="720"/>
      </w:pPr>
      <w:bookmarkStart w:id="81"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81"/>
    </w:p>
    <w:p w14:paraId="543B80BD" w14:textId="77777777" w:rsidR="001B1EA1" w:rsidRPr="001B1EA1" w:rsidRDefault="001B1EA1" w:rsidP="001B1EA1">
      <w:pPr>
        <w:pStyle w:val="EndNoteBibliography"/>
        <w:spacing w:after="0"/>
        <w:ind w:left="720" w:hanging="720"/>
      </w:pPr>
      <w:bookmarkStart w:id="82"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82"/>
    </w:p>
    <w:p w14:paraId="537C7402" w14:textId="77777777" w:rsidR="001B1EA1" w:rsidRPr="001B1EA1" w:rsidRDefault="001B1EA1" w:rsidP="001B1EA1">
      <w:pPr>
        <w:pStyle w:val="EndNoteBibliography"/>
        <w:spacing w:after="0"/>
        <w:ind w:left="720" w:hanging="720"/>
      </w:pPr>
      <w:bookmarkStart w:id="83" w:name="_ENREF_22"/>
      <w:r w:rsidRPr="001B1EA1">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83"/>
    </w:p>
    <w:p w14:paraId="5CB1D0CE" w14:textId="77777777" w:rsidR="001B1EA1" w:rsidRPr="001B1EA1" w:rsidRDefault="001B1EA1" w:rsidP="001B1EA1">
      <w:pPr>
        <w:pStyle w:val="EndNoteBibliography"/>
        <w:spacing w:after="0"/>
        <w:ind w:left="720" w:hanging="720"/>
      </w:pPr>
      <w:bookmarkStart w:id="84"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84"/>
    </w:p>
    <w:p w14:paraId="3CAC8A11" w14:textId="77777777" w:rsidR="001B1EA1" w:rsidRPr="001B1EA1" w:rsidRDefault="001B1EA1" w:rsidP="001B1EA1">
      <w:pPr>
        <w:pStyle w:val="EndNoteBibliography"/>
        <w:spacing w:after="0"/>
        <w:ind w:left="720" w:hanging="720"/>
      </w:pPr>
      <w:bookmarkStart w:id="85"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85"/>
    </w:p>
    <w:p w14:paraId="676634C2" w14:textId="77777777" w:rsidR="001B1EA1" w:rsidRPr="001B1EA1" w:rsidRDefault="001B1EA1" w:rsidP="001B1EA1">
      <w:pPr>
        <w:pStyle w:val="EndNoteBibliography"/>
        <w:spacing w:after="0"/>
        <w:ind w:left="720" w:hanging="720"/>
      </w:pPr>
      <w:bookmarkStart w:id="86"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86"/>
    </w:p>
    <w:p w14:paraId="4344E831" w14:textId="77777777" w:rsidR="001B1EA1" w:rsidRPr="001B1EA1" w:rsidRDefault="001B1EA1" w:rsidP="001B1EA1">
      <w:pPr>
        <w:pStyle w:val="EndNoteBibliography"/>
        <w:spacing w:after="0"/>
        <w:ind w:left="720" w:hanging="720"/>
      </w:pPr>
      <w:bookmarkStart w:id="87"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7"/>
    </w:p>
    <w:p w14:paraId="4758DF1D" w14:textId="77777777" w:rsidR="001B1EA1" w:rsidRPr="001B1EA1" w:rsidRDefault="001B1EA1" w:rsidP="001B1EA1">
      <w:pPr>
        <w:pStyle w:val="EndNoteBibliography"/>
        <w:spacing w:after="0"/>
        <w:ind w:left="720" w:hanging="720"/>
      </w:pPr>
      <w:bookmarkStart w:id="88"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8"/>
    </w:p>
    <w:p w14:paraId="00AC0FFD" w14:textId="77777777" w:rsidR="001B1EA1" w:rsidRPr="001B1EA1" w:rsidRDefault="001B1EA1" w:rsidP="001B1EA1">
      <w:pPr>
        <w:pStyle w:val="EndNoteBibliography"/>
        <w:spacing w:after="0"/>
        <w:ind w:left="720" w:hanging="720"/>
        <w:rPr>
          <w:b/>
        </w:rPr>
      </w:pPr>
      <w:bookmarkStart w:id="89"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89"/>
    </w:p>
    <w:p w14:paraId="20B1BA68" w14:textId="77777777" w:rsidR="001B1EA1" w:rsidRPr="001B1EA1" w:rsidRDefault="001B1EA1" w:rsidP="001B1EA1">
      <w:pPr>
        <w:pStyle w:val="EndNoteBibliography"/>
        <w:ind w:left="720" w:hanging="720"/>
      </w:pPr>
      <w:bookmarkStart w:id="90"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90"/>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af"/>
      </w:pPr>
      <w:r>
        <w:rPr>
          <w:rStyle w:val="a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af"/>
      </w:pPr>
      <w:r>
        <w:rPr>
          <w:rStyle w:val="a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af"/>
      </w:pPr>
      <w:r>
        <w:rPr>
          <w:rStyle w:val="ae"/>
        </w:rPr>
        <w:annotationRef/>
      </w:r>
      <w:r>
        <w:t>Relativistic Electron Precipitation by EMIC Waves:</w:t>
      </w:r>
    </w:p>
    <w:p w14:paraId="5A8EFE23" w14:textId="7FBAC593" w:rsidR="00985192" w:rsidRDefault="00985192" w:rsidP="00B42C94">
      <w:pPr>
        <w:pStyle w:val="af"/>
      </w:pPr>
      <w:r>
        <w:t>Importance of Nonlinear Resonant Effects</w:t>
      </w:r>
    </w:p>
  </w:comment>
  <w:comment w:id="3" w:author="mmwave" w:date="2025-07-31T16:59:00Z" w:initials="m">
    <w:p w14:paraId="65F7F02E" w14:textId="77777777" w:rsidR="00985192" w:rsidRDefault="00985192" w:rsidP="00B42C94">
      <w:pPr>
        <w:pStyle w:val="af"/>
      </w:pPr>
      <w:r>
        <w:rPr>
          <w:rStyle w:val="ae"/>
        </w:rPr>
        <w:annotationRef/>
      </w:r>
      <w:r>
        <w:t>Acceleration of particles to high energies in Earth’s radiation belts. Space Science Reviews, 173(1–4),</w:t>
      </w:r>
    </w:p>
    <w:p w14:paraId="4FAD1EB2" w14:textId="73C61117" w:rsidR="00985192" w:rsidRDefault="00985192" w:rsidP="00B42C94">
      <w:pPr>
        <w:pStyle w:val="af"/>
      </w:pPr>
      <w:r>
        <w:t>103–131. https://doi.org/10.1007/s11214-012-9941-x</w:t>
      </w:r>
    </w:p>
  </w:comment>
  <w:comment w:id="4" w:author="mmwave" w:date="2025-07-31T00:09:00Z" w:initials="m">
    <w:p w14:paraId="6DC55CF0" w14:textId="478B48CA" w:rsidR="00985192" w:rsidRDefault="00985192" w:rsidP="003164EB">
      <w:pPr>
        <w:pStyle w:val="af"/>
        <w:numPr>
          <w:ilvl w:val="0"/>
          <w:numId w:val="4"/>
        </w:numPr>
        <w:rPr>
          <w:rStyle w:val="fontstyle01"/>
          <w:rFonts w:hint="eastAsia"/>
        </w:rPr>
      </w:pPr>
      <w:r>
        <w:rPr>
          <w:rStyle w:val="a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af"/>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af"/>
      </w:pPr>
      <w:r>
        <w:rPr>
          <w:rStyle w:val="ae"/>
        </w:rPr>
        <w:annotationRef/>
      </w:r>
      <w:r w:rsidRPr="003E2D17">
        <w:t>PHYSICAL REVIEW LETTERS 120, 265001 (2018)</w:t>
      </w:r>
    </w:p>
  </w:comment>
  <w:comment w:id="6" w:author="mmwave" w:date="2025-07-15T23:47:00Z" w:initials="m">
    <w:p w14:paraId="1631AE23" w14:textId="77777777" w:rsidR="00985192" w:rsidRDefault="00985192">
      <w:pPr>
        <w:pStyle w:val="af"/>
      </w:pPr>
      <w:r>
        <w:rPr>
          <w:rStyle w:val="ae"/>
        </w:rPr>
        <w:annotationRef/>
      </w:r>
      <w:r w:rsidRPr="00BA2F9E">
        <w:t>PHYSICAL REVIEW LETTERS 121, 135102 (2018)</w:t>
      </w:r>
      <w:r>
        <w:rPr>
          <w:rFonts w:hint="eastAsia"/>
        </w:rPr>
        <w:t>；</w:t>
      </w:r>
    </w:p>
    <w:p w14:paraId="6639A3D0" w14:textId="0AF2269F" w:rsidR="00985192" w:rsidRDefault="00985192">
      <w:pPr>
        <w:pStyle w:val="af"/>
      </w:pPr>
      <w:r>
        <w:t>Electron scale coherent structure as micro-accelerator in the Earth’s magnetosheath</w:t>
      </w:r>
    </w:p>
  </w:comment>
  <w:comment w:id="7" w:author="mmwave" w:date="2025-08-03T21:08:00Z" w:initials="m">
    <w:p w14:paraId="519A0FC5" w14:textId="77140003" w:rsidR="00985192" w:rsidRDefault="00985192">
      <w:pPr>
        <w:pStyle w:val="af"/>
      </w:pPr>
      <w:r>
        <w:rPr>
          <w:rStyle w:val="a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1"/>
        <w:spacing w:before="0" w:beforeAutospacing="0" w:after="60" w:afterAutospacing="0"/>
        <w:ind w:right="240"/>
        <w:textAlignment w:val="baseline"/>
        <w:rPr>
          <w:rFonts w:ascii="Segoe UI" w:hAnsi="Segoe UI" w:cs="Segoe UI"/>
          <w:b w:val="0"/>
          <w:bCs w:val="0"/>
          <w:color w:val="333333"/>
        </w:rPr>
      </w:pPr>
      <w:r>
        <w:rPr>
          <w:rStyle w:val="a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af"/>
      </w:pPr>
    </w:p>
  </w:comment>
  <w:comment w:id="55" w:author="mmwave" w:date="2025-08-29T03:19:00Z" w:initials="m">
    <w:p w14:paraId="1B68828C" w14:textId="77777777" w:rsidR="00985192" w:rsidRDefault="00985192" w:rsidP="002A0172">
      <w:pPr>
        <w:pStyle w:val="1"/>
        <w:spacing w:before="0" w:beforeAutospacing="0" w:after="60" w:afterAutospacing="0"/>
        <w:ind w:right="240"/>
        <w:textAlignment w:val="baseline"/>
        <w:rPr>
          <w:rFonts w:ascii="Segoe UI" w:hAnsi="Segoe UI" w:cs="Segoe UI"/>
          <w:b w:val="0"/>
          <w:bCs w:val="0"/>
          <w:color w:val="333333"/>
        </w:rPr>
      </w:pPr>
      <w:r>
        <w:rPr>
          <w:rStyle w:val="a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af"/>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A7835" w14:textId="77777777" w:rsidR="00DF68A4" w:rsidRDefault="00DF68A4" w:rsidP="00FD4FE0">
      <w:pPr>
        <w:spacing w:after="0" w:line="240" w:lineRule="auto"/>
      </w:pPr>
      <w:r>
        <w:separator/>
      </w:r>
    </w:p>
  </w:endnote>
  <w:endnote w:type="continuationSeparator" w:id="0">
    <w:p w14:paraId="1093FFDC" w14:textId="77777777" w:rsidR="00DF68A4" w:rsidRDefault="00DF68A4"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F25A1" w14:textId="77777777" w:rsidR="00DF68A4" w:rsidRDefault="00DF68A4" w:rsidP="00FD4FE0">
      <w:pPr>
        <w:spacing w:after="0" w:line="240" w:lineRule="auto"/>
      </w:pPr>
      <w:r>
        <w:separator/>
      </w:r>
    </w:p>
  </w:footnote>
  <w:footnote w:type="continuationSeparator" w:id="0">
    <w:p w14:paraId="3AF357AF" w14:textId="77777777" w:rsidR="00DF68A4" w:rsidRDefault="00DF68A4"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098094242">
    <w:abstractNumId w:val="0"/>
  </w:num>
  <w:num w:numId="2" w16cid:durableId="246579125">
    <w:abstractNumId w:val="3"/>
  </w:num>
  <w:num w:numId="3" w16cid:durableId="349836179">
    <w:abstractNumId w:val="1"/>
  </w:num>
  <w:num w:numId="4" w16cid:durableId="9801852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05104"/>
    <w:rsid w:val="006124E2"/>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C075B"/>
    <w:rsid w:val="00BC098E"/>
    <w:rsid w:val="00BC1C2B"/>
    <w:rsid w:val="00BC2CC4"/>
    <w:rsid w:val="00BC3798"/>
    <w:rsid w:val="00BC4561"/>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4940"/>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A3C"/>
    <w:rsid w:val="00DD5179"/>
    <w:rsid w:val="00DD6FEF"/>
    <w:rsid w:val="00DE4EF9"/>
    <w:rsid w:val="00DF5B1A"/>
    <w:rsid w:val="00DF68A4"/>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741"/>
    <w:pPr>
      <w:ind w:firstLine="288"/>
    </w:pPr>
  </w:style>
  <w:style w:type="paragraph" w:styleId="1">
    <w:name w:val="heading 1"/>
    <w:basedOn w:val="a"/>
    <w:link w:val="10"/>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93524"/>
    <w:rPr>
      <w:color w:val="808080"/>
    </w:rPr>
  </w:style>
  <w:style w:type="character" w:styleId="a4">
    <w:name w:val="Strong"/>
    <w:basedOn w:val="a0"/>
    <w:uiPriority w:val="22"/>
    <w:qFormat/>
    <w:rsid w:val="00011A05"/>
    <w:rPr>
      <w:b/>
      <w:bCs/>
    </w:rPr>
  </w:style>
  <w:style w:type="character" w:customStyle="1" w:styleId="katex-mathml">
    <w:name w:val="katex-mathml"/>
    <w:basedOn w:val="a0"/>
    <w:rsid w:val="00ED24C3"/>
  </w:style>
  <w:style w:type="character" w:customStyle="1" w:styleId="mord">
    <w:name w:val="mord"/>
    <w:basedOn w:val="a0"/>
    <w:rsid w:val="00194F7F"/>
  </w:style>
  <w:style w:type="paragraph" w:styleId="a5">
    <w:name w:val="caption"/>
    <w:basedOn w:val="a"/>
    <w:next w:val="a"/>
    <w:uiPriority w:val="35"/>
    <w:unhideWhenUsed/>
    <w:qFormat/>
    <w:rsid w:val="00F27722"/>
    <w:pPr>
      <w:spacing w:after="200" w:line="240" w:lineRule="auto"/>
    </w:pPr>
    <w:rPr>
      <w:i/>
      <w:iCs/>
      <w:color w:val="44546A" w:themeColor="text2"/>
      <w:sz w:val="18"/>
      <w:szCs w:val="18"/>
    </w:rPr>
  </w:style>
  <w:style w:type="paragraph" w:styleId="a6">
    <w:name w:val="List Paragraph"/>
    <w:basedOn w:val="a"/>
    <w:uiPriority w:val="34"/>
    <w:qFormat/>
    <w:rsid w:val="00FD0480"/>
    <w:pPr>
      <w:ind w:left="720"/>
      <w:contextualSpacing/>
    </w:pPr>
  </w:style>
  <w:style w:type="character" w:customStyle="1" w:styleId="mrel">
    <w:name w:val="mrel"/>
    <w:basedOn w:val="a0"/>
    <w:rsid w:val="00E869B7"/>
  </w:style>
  <w:style w:type="character" w:customStyle="1" w:styleId="vlist-s">
    <w:name w:val="vlist-s"/>
    <w:basedOn w:val="a0"/>
    <w:rsid w:val="00E869B7"/>
  </w:style>
  <w:style w:type="character" w:customStyle="1" w:styleId="mopen">
    <w:name w:val="mopen"/>
    <w:basedOn w:val="a0"/>
    <w:rsid w:val="00982900"/>
  </w:style>
  <w:style w:type="character" w:customStyle="1" w:styleId="mclose">
    <w:name w:val="mclose"/>
    <w:basedOn w:val="a0"/>
    <w:rsid w:val="00982900"/>
  </w:style>
  <w:style w:type="character" w:customStyle="1" w:styleId="mbin">
    <w:name w:val="mbin"/>
    <w:basedOn w:val="a0"/>
    <w:rsid w:val="00982900"/>
  </w:style>
  <w:style w:type="character" w:customStyle="1" w:styleId="mpunct">
    <w:name w:val="mpunct"/>
    <w:basedOn w:val="a0"/>
    <w:rsid w:val="00982900"/>
  </w:style>
  <w:style w:type="character" w:styleId="a7">
    <w:name w:val="Emphasis"/>
    <w:basedOn w:val="a0"/>
    <w:uiPriority w:val="20"/>
    <w:qFormat/>
    <w:rsid w:val="00C96F25"/>
    <w:rPr>
      <w:i/>
      <w:iCs/>
    </w:rPr>
  </w:style>
  <w:style w:type="paragraph" w:styleId="a8">
    <w:name w:val="header"/>
    <w:basedOn w:val="a"/>
    <w:link w:val="a9"/>
    <w:uiPriority w:val="99"/>
    <w:unhideWhenUsed/>
    <w:rsid w:val="00FD4FE0"/>
    <w:pPr>
      <w:tabs>
        <w:tab w:val="center" w:pos="4320"/>
        <w:tab w:val="right" w:pos="8640"/>
      </w:tabs>
      <w:snapToGrid w:val="0"/>
      <w:spacing w:line="240" w:lineRule="auto"/>
      <w:jc w:val="center"/>
    </w:pPr>
    <w:rPr>
      <w:sz w:val="18"/>
      <w:szCs w:val="18"/>
    </w:rPr>
  </w:style>
  <w:style w:type="character" w:customStyle="1" w:styleId="a9">
    <w:name w:val="页眉 字符"/>
    <w:basedOn w:val="a0"/>
    <w:link w:val="a8"/>
    <w:uiPriority w:val="99"/>
    <w:rsid w:val="00FD4FE0"/>
    <w:rPr>
      <w:sz w:val="18"/>
      <w:szCs w:val="18"/>
    </w:rPr>
  </w:style>
  <w:style w:type="paragraph" w:styleId="aa">
    <w:name w:val="footer"/>
    <w:basedOn w:val="a"/>
    <w:link w:val="ab"/>
    <w:uiPriority w:val="99"/>
    <w:unhideWhenUsed/>
    <w:rsid w:val="00FD4FE0"/>
    <w:pPr>
      <w:tabs>
        <w:tab w:val="center" w:pos="4320"/>
        <w:tab w:val="right" w:pos="8640"/>
      </w:tabs>
      <w:snapToGrid w:val="0"/>
      <w:spacing w:line="240" w:lineRule="auto"/>
    </w:pPr>
    <w:rPr>
      <w:sz w:val="18"/>
      <w:szCs w:val="18"/>
    </w:rPr>
  </w:style>
  <w:style w:type="character" w:customStyle="1" w:styleId="ab">
    <w:name w:val="页脚 字符"/>
    <w:basedOn w:val="a0"/>
    <w:link w:val="aa"/>
    <w:uiPriority w:val="99"/>
    <w:rsid w:val="00FD4FE0"/>
    <w:rPr>
      <w:sz w:val="18"/>
      <w:szCs w:val="18"/>
    </w:rPr>
  </w:style>
  <w:style w:type="paragraph" w:customStyle="1" w:styleId="EndNoteBibliographyTitle">
    <w:name w:val="EndNote Bibliography Title"/>
    <w:basedOn w:val="a"/>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a0"/>
    <w:link w:val="EndNoteBibliographyTitle"/>
    <w:rsid w:val="004B348F"/>
    <w:rPr>
      <w:rFonts w:ascii="Calibri" w:hAnsi="Calibri" w:cs="Calibri"/>
      <w:noProof/>
    </w:rPr>
  </w:style>
  <w:style w:type="paragraph" w:customStyle="1" w:styleId="EndNoteBibliography">
    <w:name w:val="EndNote Bibliography"/>
    <w:basedOn w:val="a"/>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a0"/>
    <w:link w:val="EndNoteBibliography"/>
    <w:rsid w:val="004B348F"/>
    <w:rPr>
      <w:rFonts w:ascii="Calibri" w:hAnsi="Calibri" w:cs="Calibri"/>
      <w:noProof/>
    </w:rPr>
  </w:style>
  <w:style w:type="character" w:styleId="ac">
    <w:name w:val="Hyperlink"/>
    <w:basedOn w:val="a0"/>
    <w:uiPriority w:val="99"/>
    <w:unhideWhenUsed/>
    <w:rsid w:val="00BA6518"/>
    <w:rPr>
      <w:color w:val="0563C1" w:themeColor="hyperlink"/>
      <w:u w:val="single"/>
    </w:rPr>
  </w:style>
  <w:style w:type="character" w:styleId="ad">
    <w:name w:val="Unresolved Mention"/>
    <w:basedOn w:val="a0"/>
    <w:uiPriority w:val="99"/>
    <w:semiHidden/>
    <w:unhideWhenUsed/>
    <w:rsid w:val="00BA6518"/>
    <w:rPr>
      <w:color w:val="605E5C"/>
      <w:shd w:val="clear" w:color="auto" w:fill="E1DFDD"/>
    </w:rPr>
  </w:style>
  <w:style w:type="character" w:styleId="ae">
    <w:name w:val="annotation reference"/>
    <w:basedOn w:val="a0"/>
    <w:uiPriority w:val="99"/>
    <w:semiHidden/>
    <w:unhideWhenUsed/>
    <w:rsid w:val="006C3343"/>
    <w:rPr>
      <w:sz w:val="16"/>
      <w:szCs w:val="16"/>
    </w:rPr>
  </w:style>
  <w:style w:type="paragraph" w:styleId="af">
    <w:name w:val="annotation text"/>
    <w:basedOn w:val="a"/>
    <w:link w:val="af0"/>
    <w:uiPriority w:val="99"/>
    <w:semiHidden/>
    <w:unhideWhenUsed/>
    <w:rsid w:val="006C3343"/>
    <w:pPr>
      <w:spacing w:line="240" w:lineRule="auto"/>
    </w:pPr>
    <w:rPr>
      <w:sz w:val="20"/>
      <w:szCs w:val="20"/>
    </w:rPr>
  </w:style>
  <w:style w:type="character" w:customStyle="1" w:styleId="af0">
    <w:name w:val="批注文字 字符"/>
    <w:basedOn w:val="a0"/>
    <w:link w:val="af"/>
    <w:uiPriority w:val="99"/>
    <w:semiHidden/>
    <w:rsid w:val="006C3343"/>
    <w:rPr>
      <w:sz w:val="20"/>
      <w:szCs w:val="20"/>
    </w:rPr>
  </w:style>
  <w:style w:type="paragraph" w:styleId="af1">
    <w:name w:val="annotation subject"/>
    <w:basedOn w:val="af"/>
    <w:next w:val="af"/>
    <w:link w:val="af2"/>
    <w:uiPriority w:val="99"/>
    <w:semiHidden/>
    <w:unhideWhenUsed/>
    <w:rsid w:val="006C3343"/>
    <w:rPr>
      <w:b/>
      <w:bCs/>
    </w:rPr>
  </w:style>
  <w:style w:type="character" w:customStyle="1" w:styleId="af2">
    <w:name w:val="批注主题 字符"/>
    <w:basedOn w:val="af0"/>
    <w:link w:val="af1"/>
    <w:uiPriority w:val="99"/>
    <w:semiHidden/>
    <w:rsid w:val="006C3343"/>
    <w:rPr>
      <w:b/>
      <w:bCs/>
      <w:sz w:val="20"/>
      <w:szCs w:val="20"/>
    </w:rPr>
  </w:style>
  <w:style w:type="paragraph" w:styleId="af3">
    <w:name w:val="Balloon Text"/>
    <w:basedOn w:val="a"/>
    <w:link w:val="af4"/>
    <w:uiPriority w:val="99"/>
    <w:semiHidden/>
    <w:unhideWhenUsed/>
    <w:rsid w:val="006C3343"/>
    <w:pPr>
      <w:spacing w:after="0" w:line="240" w:lineRule="auto"/>
    </w:pPr>
    <w:rPr>
      <w:rFonts w:ascii="Segoe UI" w:hAnsi="Segoe UI" w:cs="Segoe UI"/>
      <w:sz w:val="18"/>
      <w:szCs w:val="18"/>
    </w:rPr>
  </w:style>
  <w:style w:type="character" w:customStyle="1" w:styleId="af4">
    <w:name w:val="批注框文本 字符"/>
    <w:basedOn w:val="a0"/>
    <w:link w:val="af3"/>
    <w:uiPriority w:val="99"/>
    <w:semiHidden/>
    <w:rsid w:val="006C3343"/>
    <w:rPr>
      <w:rFonts w:ascii="Segoe UI" w:hAnsi="Segoe UI" w:cs="Segoe UI"/>
      <w:sz w:val="18"/>
      <w:szCs w:val="18"/>
    </w:rPr>
  </w:style>
  <w:style w:type="character" w:customStyle="1" w:styleId="fontstyle01">
    <w:name w:val="fontstyle01"/>
    <w:basedOn w:val="a0"/>
    <w:rsid w:val="003164EB"/>
    <w:rPr>
      <w:rFonts w:ascii="Gulliver" w:hAnsi="Gulliver" w:hint="default"/>
      <w:b w:val="0"/>
      <w:bCs w:val="0"/>
      <w:i w:val="0"/>
      <w:iCs w:val="0"/>
      <w:color w:val="000000"/>
      <w:sz w:val="14"/>
      <w:szCs w:val="14"/>
    </w:rPr>
  </w:style>
  <w:style w:type="character" w:customStyle="1" w:styleId="fontstyle21">
    <w:name w:val="fontstyle21"/>
    <w:basedOn w:val="a0"/>
    <w:rsid w:val="003164EB"/>
    <w:rPr>
      <w:rFonts w:ascii="Gulliver-Italic" w:hAnsi="Gulliver-Italic" w:hint="default"/>
      <w:b w:val="0"/>
      <w:bCs w:val="0"/>
      <w:i/>
      <w:iCs/>
      <w:color w:val="000000"/>
      <w:sz w:val="28"/>
      <w:szCs w:val="28"/>
    </w:rPr>
  </w:style>
  <w:style w:type="character" w:customStyle="1" w:styleId="10">
    <w:name w:val="标题 1 字符"/>
    <w:basedOn w:val="a0"/>
    <w:link w:val="1"/>
    <w:uiPriority w:val="9"/>
    <w:rsid w:val="00A63E8A"/>
    <w:rPr>
      <w:rFonts w:ascii="Times New Roman" w:eastAsia="Times New Roman" w:hAnsi="Times New Roman" w:cs="Times New Roman"/>
      <w:b/>
      <w:bCs/>
      <w:kern w:val="36"/>
      <w:sz w:val="48"/>
      <w:szCs w:val="48"/>
    </w:rPr>
  </w:style>
  <w:style w:type="paragraph" w:styleId="af5">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Pages>19</Pages>
  <Words>8609</Words>
  <Characters>49074</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11</cp:revision>
  <dcterms:created xsi:type="dcterms:W3CDTF">2025-12-22T09:12:00Z</dcterms:created>
  <dcterms:modified xsi:type="dcterms:W3CDTF">2026-01-19T09:25:00Z</dcterms:modified>
</cp:coreProperties>
</file>