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报告题名"/>
        <w:jc w:val="center"/>
      </w:pPr>
      <w:r>
        <w:t>测试结果说明</w:t>
      </w:r>
    </w:p>
    <w:p>
      <w:r>
        <w:t>测试对象：填写测试对象；更新日期：填写日期。</w:t>
      </w:r>
    </w:p>
    <w:p>
      <w:pPr>
        <w:pStyle w:val="一级标题"/>
      </w:pPr>
      <w:r>
        <w:t>器件名称</w:t>
      </w:r>
    </w:p>
    <w:p>
      <w:pPr>
        <w:pStyle w:val="二级标题"/>
      </w:pPr>
      <w:r>
        <w:t>测试项目名称</w:t>
      </w:r>
    </w:p>
    <w:p>
      <w:r>
        <w:t>测试/分析方法：填写实际测试条件和分析方法。</w:t>
      </w:r>
    </w:p>
    <w:p>
      <w:r>
        <w:t>指标要求：填写指标要求；缺少要求时写未提供。</w:t>
      </w:r>
    </w:p>
    <w:tbl>
      <w:tblPr>
        <w:tblStyle w:val="测试结果说明表格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560"/>
        <w:gridCol w:w="2700"/>
        <w:gridCol w:w="3300"/>
        <w:gridCol w:w="180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通道</w:t>
            </w:r>
          </w:p>
        </w:tc>
        <w:tc>
          <w:tcPr>
            <w:tcW w:type="dxa" w:w="2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指标要求</w:t>
            </w:r>
          </w:p>
        </w:tc>
        <w:tc>
          <w:tcPr>
            <w:tcW w:type="dxa" w:w="33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测试结果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结论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填写通道</w:t>
            </w:r>
          </w:p>
        </w:tc>
        <w:tc>
          <w:tcPr>
            <w:tcW w:type="dxa" w:w="27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填写指标要求</w:t>
            </w:r>
          </w:p>
        </w:tc>
        <w:tc>
          <w:tcPr>
            <w:tcW w:type="dxa" w:w="33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填写测试结果</w:t>
            </w:r>
          </w:p>
        </w:tc>
        <w:tc>
          <w:tcPr>
            <w:tcW w:type="dxa" w:w="1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填写结论</w:t>
            </w:r>
          </w:p>
        </w:tc>
      </w:tr>
    </w:tbl>
    <w:p>
      <w:r>
        <w:t>结果说明：填写实测值、判定及未覆盖内容。</w:t>
      </w:r>
    </w:p>
    <w:p>
      <w:pPr>
        <w:pStyle w:val="图片"/>
        <w:jc w:val="center"/>
        <w:ind w:firstLine="0" w:firstLineChars="0" w:left="0" w:leftChars="0" w:right="0" w:rightChars="0"/>
      </w:pPr>
      <w:r>
        <w:t>［插入结果图片］</w:t>
      </w:r>
    </w:p>
    <w:p>
      <w:pPr>
        <w:pStyle w:val="图表题注"/>
        <w:jc w:val="center"/>
        <w:ind w:firstLine="0" w:firstLineChars="0" w:left="0" w:leftChars="0" w:right="0" w:rightChars="0"/>
      </w:pPr>
      <w:r>
        <w:rPr>
          <w:rFonts w:ascii="Times New Roman" w:hAnsi="Times New Roman" w:cs="Times New Roman" w:eastAsia="宋体"/>
          <w:sz w:val="21"/>
          <w:szCs w:val="21"/>
          <w:b w:val="0"/>
          <w:bCs w:val="0"/>
          <w:color w:val="000000"/>
        </w:rPr>
        <w:t>图1 测试结果图</w:t>
      </w:r>
    </w:p>
    <w:p>
      <w:pPr>
        <w:pStyle w:val="二级标题"/>
      </w:pPr>
      <w:r>
        <w:t>测试项目名称（改焊对比示例）</w:t>
      </w:r>
    </w:p>
    <w:p>
      <w:r>
        <w:t>测试/分析方法：填写改焊前后同一参考面、同一条件的测试方法。</w:t>
      </w:r>
    </w:p>
    <w:p>
      <w:r>
        <w:t>指标要求：填写指标要求；缺少要求时写未提供。</w:t>
      </w:r>
    </w:p>
    <w:tbl>
      <w:tblPr>
        <w:tblStyle w:val="测试结果说明表格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560"/>
        <w:gridCol w:w="1000"/>
        <w:gridCol w:w="2800"/>
        <w:gridCol w:w="400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接口</w:t>
            </w:r>
          </w:p>
        </w:tc>
        <w:tc>
          <w:tcPr>
            <w:tcW w:type="dxa" w:w="1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状态</w:t>
            </w:r>
          </w:p>
        </w:tc>
        <w:tc>
          <w:tcPr>
            <w:tcW w:type="dxa" w:w="2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测试条件</w:t>
            </w:r>
          </w:p>
        </w:tc>
        <w:tc>
          <w:tcPr>
            <w:tcW w:type="dxa" w:w="4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测试结果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Merge w:val="restart"/>
          </w:tcPr>
          <w:p>
            <w:pPr>
              <w:pStyle w:val="表格文字"/>
              <w:jc w:val="center"/>
              <w:keepNext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填写接口</w:t>
            </w:r>
          </w:p>
        </w:tc>
        <w:tc>
          <w:tcPr>
            <w:tcW w:type="dxa" w:w="1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B8CCE4"/>
          </w:tcPr>
          <w:p>
            <w:pPr>
              <w:pStyle w:val="表格文字"/>
              <w:jc w:val="center"/>
              <w:keepNext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改焊后</w:t>
            </w:r>
          </w:p>
        </w:tc>
        <w:tc>
          <w:tcPr>
            <w:tcW w:type="dxa" w:w="2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B8CCE4"/>
          </w:tcPr>
          <w:p>
            <w:pPr>
              <w:pStyle w:val="表格文字"/>
              <w:jc w:val="center"/>
              <w:keepNext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填写改焊后条件</w:t>
            </w:r>
          </w:p>
        </w:tc>
        <w:tc>
          <w:tcPr>
            <w:tcW w:type="dxa" w:w="4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B8CCE4"/>
          </w:tcPr>
          <w:p>
            <w:pPr>
              <w:pStyle w:val="表格文字"/>
              <w:jc w:val="center"/>
              <w:keepNext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填写改焊后实测值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Merge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</w:p>
        </w:tc>
        <w:tc>
          <w:tcPr>
            <w:tcW w:type="dxa" w:w="1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E5B8B7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595959"/>
              </w:rPr>
              <w:t>改焊前</w:t>
            </w:r>
          </w:p>
        </w:tc>
        <w:tc>
          <w:tcPr>
            <w:tcW w:type="dxa" w:w="2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E5B8B7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595959"/>
              </w:rPr>
              <w:t>填写改焊前条件</w:t>
            </w:r>
          </w:p>
        </w:tc>
        <w:tc>
          <w:tcPr>
            <w:tcW w:type="dxa" w:w="4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E5B8B7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595959"/>
              </w:rPr>
              <w:t>填写改焊前实测值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填写接口</w:t>
            </w:r>
          </w:p>
        </w:tc>
        <w:tc>
          <w:tcPr>
            <w:tcW w:type="dxa" w:w="1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—</w:t>
            </w:r>
          </w:p>
        </w:tc>
        <w:tc>
          <w:tcPr>
            <w:tcW w:type="dxa" w:w="2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填写未复测接口条件</w:t>
            </w:r>
          </w:p>
        </w:tc>
        <w:tc>
          <w:tcPr>
            <w:tcW w:type="dxa" w:w="4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填写实测值</w:t>
            </w:r>
          </w:p>
        </w:tc>
      </w:tr>
    </w:tbl>
    <w:p>
      <w:r>
        <w:t>结果说明：改焊后行在前（浅蓝）、改焊前行在后（浅红灰字）；改焊前后对比须同基准；未复测接口单行标改焊前或—。</w:t>
      </w:r>
    </w:p>
    <w:p>
      <w:pPr>
        <w:pStyle w:val="一级标题"/>
        <w:numPr>
          <w:numId w:val="0"/>
        </w:numPr>
      </w:pPr>
      <w:r>
        <w:t>附录：数据溯源表</w:t>
      </w:r>
    </w:p>
    <w:p>
      <w:pPr>
        <w:keepNext/>
      </w:pPr>
      <w:r>
        <w:t>路径相对所选主库根；库外证据保留已核验绝对路径并说明原因。</w:t>
      </w:r>
    </w:p>
    <w:tbl>
      <w:tblPr>
        <w:tblStyle w:val="测试结果说明表格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800"/>
        <w:gridCol w:w="1100"/>
        <w:gridCol w:w="900"/>
        <w:gridCol w:w="900"/>
        <w:gridCol w:w="2000"/>
        <w:gridCol w:w="2000"/>
        <w:gridCol w:w="1660"/>
      </w:tblGrid>
      <w:tr>
        <w:trPr>
          <w:cantSplit/>
          <w:tblHeader/>
        </w:trPr>
        <w:tc>
          <w:tcPr>
            <w:tcW w:type="dxa" w:w="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器件</w:t>
            </w:r>
          </w:p>
        </w:tc>
        <w:tc>
          <w:tcPr>
            <w:tcW w:type="dxa" w:w="1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指标</w:t>
            </w:r>
          </w:p>
        </w:tc>
        <w:tc>
          <w:tcPr>
            <w:tcW w:type="dxa" w:w="9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接口</w:t>
            </w:r>
          </w:p>
        </w:tc>
        <w:tc>
          <w:tcPr>
            <w:tcW w:type="dxa" w:w="9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改焊状态</w:t>
            </w:r>
          </w:p>
        </w:tc>
        <w:tc>
          <w:tcPr>
            <w:tcW w:type="dxa" w:w="2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源数据路径</w:t>
            </w:r>
          </w:p>
        </w:tc>
        <w:tc>
          <w:tcPr>
            <w:tcW w:type="dxa" w:w="2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分析结果路径</w:t>
            </w:r>
          </w:p>
        </w:tc>
        <w:tc>
          <w:tcPr>
            <w:tcW w:type="dxa" w:w="16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1F4E79"/>
          </w:tcPr>
          <w:p>
            <w:pPr>
              <w:pStyle w:val="表格表头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1"/>
                <w:bCs w:val="1"/>
                <w:color w:val="FFFFFF"/>
              </w:rPr>
              <w:t>汇总文件/备注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  <w:tc>
          <w:tcPr>
            <w:tcW w:type="dxa" w:w="11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  <w:tc>
          <w:tcPr>
            <w:tcW w:type="dxa" w:w="9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  <w:tc>
          <w:tcPr>
            <w:tcW w:type="dxa" w:w="9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  <w:tc>
          <w:tcPr>
            <w:tcW w:type="dxa" w:w="2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  <w:tc>
          <w:tcPr>
            <w:tcW w:type="dxa" w:w="200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  <w:tc>
          <w:tcPr>
            <w:tcW w:type="dxa" w:w="1660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</w:tcPr>
          <w:p>
            <w:pPr>
              <w:pStyle w:val="表格文字"/>
              <w:jc w:val="center"/>
              <w:ind w:firstLine="0" w:firstLineChars="0" w:left="0" w:leftChars="0" w:right="0" w:rightChars="0"/>
            </w:pPr>
            <w:r>
              <w:rPr>
                <w:rFonts w:ascii="Times New Roman" w:hAnsi="Times New Roman" w:cs="Times New Roman" w:eastAsia="宋体"/>
                <w:sz w:val="21"/>
                <w:szCs w:val="21"/>
                <w:b w:val="0"/>
                <w:bCs w:val="0"/>
                <w:color w:val="000000"/>
              </w:rPr>
              <w:t>待填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431" w:footer="4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一级标题"/>
      <w:lvlText w:val="%1."/>
      <w:suff w:val="nothing"/>
      <w:pPr>
        <w:ind w:left="510" w:hanging="226"/>
      </w:pPr>
    </w:lvl>
    <w:lvl w:ilvl="1">
      <w:start w:val="1"/>
      <w:numFmt w:val="decimal"/>
      <w:pStyle w:val="二级标题"/>
      <w:lvlText w:val="%1.%2"/>
      <w:suff w:val="nothing"/>
      <w:pPr>
        <w:ind w:left="510" w:hanging="226"/>
      </w:pPr>
    </w:lvl>
    <w:lvl w:ilvl="2">
      <w:start w:val="1"/>
      <w:numFmt w:val="decimal"/>
      <w:pStyle w:val="三级标题"/>
      <w:lvlText w:val="%1.%2.%3"/>
      <w:suff w:val="nothing"/>
      <w:pPr>
        <w:ind w:left="510" w:hanging="226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left="0" w:leftChars="0" w:right="0" w:rightChars="0" w:firstLineChars="200" w:firstLine="480"/>
    </w:pPr>
    <w:rPr>
      <w:rFonts w:ascii="Times New Roman" w:hAnsi="Times New Roman" w:cs="Times New Roman" w:eastAsia="宋体"/>
      <w:sz w:val="24"/>
      <w:szCs w:val="24"/>
      <w:b w:val="0"/>
      <w:bCs w:val="0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报告题名">
    <w:name w:val="报告题名"/>
    <w:basedOn w:val="Normal"/>
    <w:pPr>
      <w:ind w:firstLine="0" w:firstLineChars="0" w:left="0" w:leftChars="0" w:right="0" w:rightChars="0"/>
      <w:jc w:val="center"/>
    </w:pPr>
    <w:rPr>
      <w:rFonts w:ascii="Times New Roman" w:hAnsi="Times New Roman" w:cs="Times New Roman" w:eastAsia="宋体"/>
      <w:sz w:val="32"/>
      <w:szCs w:val="32"/>
      <w:b w:val="1"/>
      <w:bCs w:val="1"/>
      <w:color w:val="000000"/>
    </w:rPr>
  </w:style>
  <w:style w:type="paragraph" w:customStyle="1" w:styleId="一级标题">
    <w:name w:val="一级标题"/>
    <w:basedOn w:val="Normal"/>
    <w:pPr>
      <w:numPr>
        <w:ilvl w:val="0"/>
        <w:numId w:val="10"/>
      </w:numPr>
      <w:ind w:firstLine="0" w:firstLineChars="0" w:left="0" w:leftChars="0" w:right="0" w:rightChars="0"/>
      <w:spacing w:before="240" w:after="120"/>
      <w:keepNext/>
      <w:keepLines/>
      <w:outlineLvl w:val="0"/>
    </w:pPr>
    <w:rPr>
      <w:rFonts w:ascii="Times New Roman" w:hAnsi="Times New Roman" w:cs="Times New Roman" w:eastAsia="微软雅黑"/>
      <w:sz w:val="30"/>
      <w:szCs w:val="30"/>
      <w:b w:val="1"/>
      <w:bCs w:val="1"/>
      <w:color w:val="000000"/>
    </w:rPr>
    <w:qFormat/>
  </w:style>
  <w:style w:type="paragraph" w:customStyle="1" w:styleId="二级标题">
    <w:name w:val="二级标题"/>
    <w:basedOn w:val="Normal"/>
    <w:pPr>
      <w:numPr>
        <w:ilvl w:val="1"/>
        <w:numId w:val="10"/>
      </w:numPr>
      <w:ind w:firstLine="0" w:firstLineChars="0" w:left="0" w:leftChars="0" w:right="0" w:rightChars="0"/>
      <w:spacing w:before="180" w:after="60"/>
      <w:keepNext/>
      <w:keepLines/>
      <w:outlineLvl w:val="1"/>
    </w:pPr>
    <w:rPr>
      <w:rFonts w:ascii="Times New Roman" w:hAnsi="Times New Roman" w:cs="Times New Roman" w:eastAsia="微软雅黑"/>
      <w:sz w:val="24"/>
      <w:szCs w:val="24"/>
      <w:b w:val="1"/>
      <w:bCs w:val="1"/>
      <w:color w:val="000000"/>
    </w:rPr>
    <w:qFormat/>
  </w:style>
  <w:style w:type="paragraph" w:customStyle="1" w:styleId="三级标题">
    <w:name w:val="三级标题"/>
    <w:basedOn w:val="Normal"/>
    <w:pPr>
      <w:numPr>
        <w:ilvl w:val="2"/>
        <w:numId w:val="10"/>
      </w:numPr>
      <w:ind w:firstLine="0" w:firstLineChars="0" w:left="0" w:leftChars="0" w:right="0" w:rightChars="0"/>
      <w:spacing w:before="120" w:after="60"/>
      <w:keepNext/>
      <w:keepLines/>
      <w:outlineLvl w:val="2"/>
    </w:pPr>
    <w:rPr>
      <w:rFonts w:ascii="Times New Roman" w:hAnsi="Times New Roman" w:cs="Times New Roman" w:eastAsia="微软雅黑"/>
      <w:sz w:val="24"/>
      <w:szCs w:val="24"/>
      <w:b w:val="1"/>
      <w:bCs w:val="1"/>
      <w:color w:val="000000"/>
    </w:rPr>
    <w:qFormat/>
  </w:style>
  <w:style w:type="paragraph" w:customStyle="1" w:styleId="图片">
    <w:name w:val="图片"/>
    <w:basedOn w:val="Normal"/>
    <w:pPr>
      <w:spacing w:line="240" w:lineRule="auto" w:before="0" w:after="0"/>
      <w:ind w:firstLine="0" w:firstLineChars="0" w:left="0" w:leftChars="0" w:right="0" w:rightChars="0"/>
      <w:jc w:val="center"/>
      <w:keepNext/>
    </w:pPr>
    <w:rPr>
      <w:rFonts w:ascii="Times New Roman" w:hAnsi="Times New Roman" w:cs="Times New Roman" w:eastAsia="宋体"/>
      <w:sz w:val="24"/>
      <w:szCs w:val="24"/>
      <w:b w:val="0"/>
      <w:bCs w:val="0"/>
      <w:color w:val="000000"/>
    </w:rPr>
  </w:style>
  <w:style w:type="paragraph" w:customStyle="1" w:styleId="图表题注">
    <w:name w:val="图表题注"/>
    <w:basedOn w:val="Normal"/>
    <w:pPr>
      <w:spacing w:line="240" w:lineRule="auto" w:before="0" w:after="0"/>
      <w:ind w:firstLine="0" w:firstLineChars="0" w:left="0" w:leftChars="0" w:right="0" w:rightChars="0"/>
      <w:jc w:val="center"/>
    </w:pPr>
    <w:rPr>
      <w:rFonts w:ascii="Times New Roman" w:hAnsi="Times New Roman" w:cs="Times New Roman" w:eastAsia="宋体"/>
      <w:sz w:val="21"/>
      <w:szCs w:val="21"/>
      <w:b w:val="0"/>
      <w:bCs w:val="0"/>
      <w:color w:val="000000"/>
    </w:rPr>
  </w:style>
  <w:style w:type="paragraph" w:customStyle="1" w:styleId="表格表头">
    <w:name w:val="表格表头"/>
    <w:basedOn w:val="Normal"/>
    <w:pPr>
      <w:spacing w:line="240" w:lineRule="auto" w:before="0" w:after="0"/>
      <w:ind w:firstLine="0" w:firstLineChars="0" w:left="0" w:leftChars="0" w:right="0" w:rightChars="0"/>
      <w:jc w:val="center"/>
    </w:pPr>
    <w:rPr>
      <w:rFonts w:ascii="Times New Roman" w:hAnsi="Times New Roman" w:cs="Times New Roman" w:eastAsia="宋体"/>
      <w:sz w:val="21"/>
      <w:szCs w:val="21"/>
      <w:b w:val="1"/>
      <w:bCs w:val="1"/>
      <w:color w:val="FFFFFF"/>
    </w:rPr>
  </w:style>
  <w:style w:type="paragraph" w:customStyle="1" w:styleId="表格文字">
    <w:name w:val="表格文字"/>
    <w:basedOn w:val="Normal"/>
    <w:pPr>
      <w:spacing w:line="240" w:lineRule="auto" w:before="0" w:after="0"/>
      <w:ind w:firstLine="0" w:firstLineChars="0" w:left="0" w:leftChars="0" w:right="0" w:rightChars="0"/>
      <w:jc w:val="center"/>
    </w:pPr>
    <w:rPr>
      <w:rFonts w:ascii="Times New Roman" w:hAnsi="Times New Roman" w:cs="Times New Roman" w:eastAsia="宋体"/>
      <w:sz w:val="21"/>
      <w:szCs w:val="21"/>
      <w:b w:val="0"/>
      <w:bCs w:val="0"/>
      <w:color w:val="000000"/>
    </w:rPr>
  </w:style>
  <w:style w:type="table" w:customStyle="1" w:styleId="测试结果说明表格">
    <w:name w:val="测试结果说明表格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