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BF3FBA" w14:textId="77777777" w:rsidR="00CF1F5A" w:rsidRDefault="006D21F0">
      <w:pPr>
        <w:pStyle w:val="affc"/>
      </w:pPr>
      <w:r>
        <w:t>超稳激光电控箱测试报告</w:t>
      </w:r>
    </w:p>
    <w:p w14:paraId="0DFC95AB" w14:textId="77777777" w:rsidR="00CF1F5A" w:rsidRDefault="006D21F0">
      <w:pPr>
        <w:pStyle w:val="affd"/>
      </w:pPr>
      <w:r>
        <w:t>板卡或测试对象简称</w:t>
      </w:r>
    </w:p>
    <w:tbl>
      <w:tblPr>
        <w:tblStyle w:val="afff5"/>
        <w:tblW w:w="8788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636"/>
        <w:gridCol w:w="6152"/>
      </w:tblGrid>
      <w:tr w:rsidR="00CF1F5A" w14:paraId="24051F6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636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2E068575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项目</w:t>
            </w:r>
          </w:p>
        </w:tc>
        <w:tc>
          <w:tcPr>
            <w:tcW w:w="6152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4B3AA628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内容</w:t>
            </w:r>
          </w:p>
        </w:tc>
      </w:tr>
      <w:tr w:rsidR="00CF1F5A" w14:paraId="71D5109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36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3928835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版本</w:t>
            </w:r>
          </w:p>
        </w:tc>
        <w:tc>
          <w:tcPr>
            <w:tcW w:w="6152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578058A2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V1.0</w:t>
            </w:r>
          </w:p>
        </w:tc>
      </w:tr>
      <w:tr w:rsidR="00CF1F5A" w14:paraId="4C57E8E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36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15EA9DF1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测试时间</w:t>
            </w:r>
          </w:p>
        </w:tc>
        <w:tc>
          <w:tcPr>
            <w:tcW w:w="6152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64B9F0CE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</w:tr>
      <w:tr w:rsidR="00CF1F5A" w14:paraId="6E27DF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36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638EA621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报告日期</w:t>
            </w:r>
          </w:p>
        </w:tc>
        <w:tc>
          <w:tcPr>
            <w:tcW w:w="6152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2883360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</w:tr>
      <w:tr w:rsidR="00CF1F5A" w14:paraId="2ADDDB5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36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AB9651F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测试地点</w:t>
            </w:r>
          </w:p>
        </w:tc>
        <w:tc>
          <w:tcPr>
            <w:tcW w:w="6152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56911D5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</w:tr>
      <w:tr w:rsidR="00CF1F5A" w14:paraId="67FB28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36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1C356776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测试人员</w:t>
            </w:r>
          </w:p>
        </w:tc>
        <w:tc>
          <w:tcPr>
            <w:tcW w:w="6152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47CEEA31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</w:tr>
      <w:tr w:rsidR="00CF1F5A" w14:paraId="03AC409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636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295AFEE0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编写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审核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批准</w:t>
            </w:r>
          </w:p>
        </w:tc>
        <w:tc>
          <w:tcPr>
            <w:tcW w:w="6152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22F09C63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未记录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未记录</w:t>
            </w:r>
          </w:p>
        </w:tc>
      </w:tr>
    </w:tbl>
    <w:p w14:paraId="02374E75" w14:textId="77777777" w:rsidR="00CF1F5A" w:rsidRDefault="006D21F0">
      <w:pPr>
        <w:pStyle w:val="afff"/>
      </w:pPr>
      <w:r>
        <w:t>修订记录</w:t>
      </w:r>
    </w:p>
    <w:tbl>
      <w:tblPr>
        <w:tblStyle w:val="afff5"/>
        <w:tblW w:w="8788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2109"/>
        <w:gridCol w:w="5097"/>
      </w:tblGrid>
      <w:tr w:rsidR="00CF1F5A" w14:paraId="65CDD3F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582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1EC9914F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版本</w:t>
            </w:r>
          </w:p>
        </w:tc>
        <w:tc>
          <w:tcPr>
            <w:tcW w:w="2109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5D83D06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日期</w:t>
            </w:r>
          </w:p>
        </w:tc>
        <w:tc>
          <w:tcPr>
            <w:tcW w:w="5097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43A9D7EF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修订内容</w:t>
            </w:r>
          </w:p>
        </w:tc>
      </w:tr>
      <w:tr w:rsidR="00CF1F5A" w14:paraId="741AC3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82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2449E3BB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V1.0</w:t>
            </w:r>
          </w:p>
        </w:tc>
        <w:tc>
          <w:tcPr>
            <w:tcW w:w="2109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41B24278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5097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6EACBEA5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首次编制</w:t>
            </w:r>
          </w:p>
        </w:tc>
      </w:tr>
    </w:tbl>
    <w:p w14:paraId="41DCB6AB" w14:textId="77777777" w:rsidR="00CF1F5A" w:rsidRDefault="00CF1F5A">
      <w:pPr>
        <w:sectPr w:rsidR="00CF1F5A">
          <w:pgSz w:w="11906" w:h="16838"/>
          <w:pgMar w:top="1417" w:right="1417" w:bottom="1417" w:left="1701" w:header="709" w:footer="709" w:gutter="0"/>
          <w:cols w:space="720"/>
          <w:docGrid w:linePitch="360"/>
        </w:sectPr>
      </w:pPr>
    </w:p>
    <w:p w14:paraId="4B58932A" w14:textId="77777777" w:rsidR="00CF1F5A" w:rsidRDefault="006D21F0">
      <w:pPr>
        <w:pStyle w:val="afff1"/>
      </w:pPr>
      <w:r>
        <w:lastRenderedPageBreak/>
        <w:t>目录</w:t>
      </w:r>
    </w:p>
    <w:p w14:paraId="0B7BE67C" w14:textId="52CC0EE0" w:rsidR="006D21F0" w:rsidRDefault="006D21F0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522134" w:history="1">
        <w:r w:rsidRPr="00120EC6">
          <w:rPr>
            <w:rStyle w:val="afff8"/>
            <w:noProof/>
          </w:rPr>
          <w:t xml:space="preserve">1. </w:t>
        </w:r>
        <w:r w:rsidRPr="00120EC6">
          <w:rPr>
            <w:rStyle w:val="afff8"/>
            <w:noProof/>
          </w:rPr>
          <w:t>测试目的与结论摘要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B45E98E" w14:textId="77EB3D76" w:rsidR="006D21F0" w:rsidRDefault="006D21F0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35" w:history="1">
        <w:r w:rsidRPr="00120EC6">
          <w:rPr>
            <w:rStyle w:val="afff8"/>
            <w:noProof/>
          </w:rPr>
          <w:t xml:space="preserve">2. </w:t>
        </w:r>
        <w:r w:rsidRPr="00120EC6">
          <w:rPr>
            <w:rStyle w:val="afff8"/>
            <w:noProof/>
          </w:rPr>
          <w:t>测试对象、接口与公共条件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41DC381" w14:textId="59A5FF63" w:rsidR="006D21F0" w:rsidRDefault="006D21F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36" w:history="1">
        <w:r w:rsidRPr="00120EC6">
          <w:rPr>
            <w:rStyle w:val="afff8"/>
            <w:noProof/>
          </w:rPr>
          <w:t xml:space="preserve">2.1 </w:t>
        </w:r>
        <w:r w:rsidRPr="00120EC6">
          <w:rPr>
            <w:rStyle w:val="afff8"/>
            <w:noProof/>
          </w:rPr>
          <w:t>被测对象及接口映射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4E1FA4F" w14:textId="461968FA" w:rsidR="006D21F0" w:rsidRDefault="006D21F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37" w:history="1">
        <w:r w:rsidRPr="00120EC6">
          <w:rPr>
            <w:rStyle w:val="afff8"/>
            <w:noProof/>
          </w:rPr>
          <w:t xml:space="preserve">2.2 </w:t>
        </w:r>
        <w:r w:rsidRPr="00120EC6">
          <w:rPr>
            <w:rStyle w:val="afff8"/>
            <w:noProof/>
          </w:rPr>
          <w:t>端接、负载、时钟与软件状态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C4CAFB9" w14:textId="5724C748" w:rsidR="006D21F0" w:rsidRDefault="006D21F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38" w:history="1">
        <w:r w:rsidRPr="00120EC6">
          <w:rPr>
            <w:rStyle w:val="afff8"/>
            <w:noProof/>
          </w:rPr>
          <w:t xml:space="preserve">2.3 </w:t>
        </w:r>
        <w:r w:rsidRPr="00120EC6">
          <w:rPr>
            <w:rStyle w:val="afff8"/>
            <w:noProof/>
          </w:rPr>
          <w:t>公共采集条件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4FE0BF9" w14:textId="0380FEE3" w:rsidR="006D21F0" w:rsidRDefault="006D21F0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39" w:history="1">
        <w:r w:rsidRPr="00120EC6">
          <w:rPr>
            <w:rStyle w:val="afff8"/>
            <w:noProof/>
          </w:rPr>
          <w:t xml:space="preserve">3. </w:t>
        </w:r>
        <w:r w:rsidRPr="00120EC6">
          <w:rPr>
            <w:rStyle w:val="afff8"/>
            <w:noProof/>
          </w:rPr>
          <w:t>测试仪器、系统连接与数据处理方法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11E1909" w14:textId="67773FDA" w:rsidR="006D21F0" w:rsidRDefault="006D21F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40" w:history="1">
        <w:r w:rsidRPr="00120EC6">
          <w:rPr>
            <w:rStyle w:val="afff8"/>
            <w:noProof/>
          </w:rPr>
          <w:t xml:space="preserve">3.1 </w:t>
        </w:r>
        <w:r w:rsidRPr="00120EC6">
          <w:rPr>
            <w:rStyle w:val="afff8"/>
            <w:noProof/>
          </w:rPr>
          <w:t>测试仪器及主要配置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B35658" w14:textId="0558FD59" w:rsidR="006D21F0" w:rsidRDefault="006D21F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41" w:history="1">
        <w:r w:rsidRPr="00120EC6">
          <w:rPr>
            <w:rStyle w:val="afff8"/>
            <w:noProof/>
          </w:rPr>
          <w:t xml:space="preserve">3.2 </w:t>
        </w:r>
        <w:r w:rsidRPr="00120EC6">
          <w:rPr>
            <w:rStyle w:val="afff8"/>
            <w:noProof/>
          </w:rPr>
          <w:t>测试系统与实际连接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D045346" w14:textId="79E69DA2" w:rsidR="006D21F0" w:rsidRDefault="006D21F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42" w:history="1">
        <w:r w:rsidRPr="00120EC6">
          <w:rPr>
            <w:rStyle w:val="afff8"/>
            <w:noProof/>
          </w:rPr>
          <w:t xml:space="preserve">3.3 </w:t>
        </w:r>
        <w:r w:rsidRPr="00120EC6">
          <w:rPr>
            <w:rStyle w:val="afff8"/>
            <w:noProof/>
          </w:rPr>
          <w:t>公共数据处理方法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FB6E16" w14:textId="1CDB86DD" w:rsidR="006D21F0" w:rsidRDefault="006D21F0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43" w:history="1">
        <w:r w:rsidRPr="00120EC6">
          <w:rPr>
            <w:rStyle w:val="afff8"/>
            <w:noProof/>
          </w:rPr>
          <w:t xml:space="preserve">4. </w:t>
        </w:r>
        <w:r w:rsidRPr="00120EC6">
          <w:rPr>
            <w:rStyle w:val="afff8"/>
            <w:noProof/>
          </w:rPr>
          <w:t>分器件或分链路测试结果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BB0AAC" w14:textId="00271F17" w:rsidR="006D21F0" w:rsidRDefault="006D21F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44" w:history="1">
        <w:r w:rsidRPr="00120EC6">
          <w:rPr>
            <w:rStyle w:val="afff8"/>
            <w:noProof/>
          </w:rPr>
          <w:t xml:space="preserve">4.1 </w:t>
        </w:r>
        <w:r w:rsidRPr="00120EC6">
          <w:rPr>
            <w:rStyle w:val="afff8"/>
            <w:noProof/>
          </w:rPr>
          <w:t>被测器件或链路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B9549AA" w14:textId="73D28B33" w:rsidR="006D21F0" w:rsidRDefault="006D21F0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45" w:history="1">
        <w:r w:rsidRPr="00120EC6">
          <w:rPr>
            <w:rStyle w:val="afff8"/>
            <w:noProof/>
          </w:rPr>
          <w:t xml:space="preserve">4.1.1 </w:t>
        </w:r>
        <w:r w:rsidRPr="00120EC6">
          <w:rPr>
            <w:rStyle w:val="afff8"/>
            <w:noProof/>
          </w:rPr>
          <w:t>测试指标与条件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937EF26" w14:textId="183F0B10" w:rsidR="006D21F0" w:rsidRDefault="006D21F0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46" w:history="1">
        <w:r w:rsidRPr="00120EC6">
          <w:rPr>
            <w:rStyle w:val="afff8"/>
            <w:noProof/>
          </w:rPr>
          <w:t xml:space="preserve">4.1.2 </w:t>
        </w:r>
        <w:r w:rsidRPr="00120EC6">
          <w:rPr>
            <w:rStyle w:val="afff8"/>
            <w:noProof/>
          </w:rPr>
          <w:t>测试方法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DE7053" w14:textId="77DA15B0" w:rsidR="006D21F0" w:rsidRDefault="006D21F0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47" w:history="1">
        <w:r w:rsidRPr="00120EC6">
          <w:rPr>
            <w:rStyle w:val="afff8"/>
            <w:noProof/>
          </w:rPr>
          <w:t xml:space="preserve">4.1.3 </w:t>
        </w:r>
        <w:r w:rsidRPr="00120EC6">
          <w:rPr>
            <w:rStyle w:val="afff8"/>
            <w:noProof/>
          </w:rPr>
          <w:t>数据处理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D881317" w14:textId="1727D628" w:rsidR="006D21F0" w:rsidRDefault="006D21F0">
      <w:pPr>
        <w:pStyle w:val="TOC3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48" w:history="1">
        <w:r w:rsidRPr="00120EC6">
          <w:rPr>
            <w:rStyle w:val="afff8"/>
            <w:noProof/>
          </w:rPr>
          <w:t xml:space="preserve">4.1.4 </w:t>
        </w:r>
        <w:r w:rsidRPr="00120EC6">
          <w:rPr>
            <w:rStyle w:val="afff8"/>
            <w:noProof/>
          </w:rPr>
          <w:t>结果、分析与判定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8514B9F" w14:textId="7921278A" w:rsidR="006D21F0" w:rsidRDefault="006D21F0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49" w:history="1">
        <w:r w:rsidRPr="00120EC6">
          <w:rPr>
            <w:rStyle w:val="afff8"/>
            <w:noProof/>
          </w:rPr>
          <w:t xml:space="preserve">5. </w:t>
        </w:r>
        <w:r w:rsidRPr="00120EC6">
          <w:rPr>
            <w:rStyle w:val="afff8"/>
            <w:noProof/>
          </w:rPr>
          <w:t>异常现象、证据限制与未测试项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1CEECAC" w14:textId="25B17655" w:rsidR="006D21F0" w:rsidRDefault="006D21F0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50" w:history="1">
        <w:r w:rsidRPr="00120EC6">
          <w:rPr>
            <w:rStyle w:val="afff8"/>
            <w:noProof/>
          </w:rPr>
          <w:t xml:space="preserve">6. </w:t>
        </w:r>
        <w:r w:rsidRPr="00120EC6">
          <w:rPr>
            <w:rStyle w:val="afff8"/>
            <w:noProof/>
          </w:rPr>
          <w:t>指标实测对比总表与后续计划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A5A817D" w14:textId="6542B2FD" w:rsidR="006D21F0" w:rsidRDefault="006D21F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51" w:history="1">
        <w:r w:rsidRPr="00120EC6">
          <w:rPr>
            <w:rStyle w:val="afff8"/>
            <w:noProof/>
          </w:rPr>
          <w:t xml:space="preserve">6.1 </w:t>
        </w:r>
        <w:r w:rsidRPr="00120EC6">
          <w:rPr>
            <w:rStyle w:val="afff8"/>
            <w:noProof/>
          </w:rPr>
          <w:t>指标实测对比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D266DC0" w14:textId="164AE2C6" w:rsidR="006D21F0" w:rsidRDefault="006D21F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52" w:history="1">
        <w:r w:rsidRPr="00120EC6">
          <w:rPr>
            <w:rStyle w:val="afff8"/>
            <w:noProof/>
          </w:rPr>
          <w:t xml:space="preserve">6.2 </w:t>
        </w:r>
        <w:r w:rsidRPr="00120EC6">
          <w:rPr>
            <w:rStyle w:val="afff8"/>
            <w:noProof/>
          </w:rPr>
          <w:t>后续测试计划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4D5AAE" w14:textId="2BA4F7EE" w:rsidR="006D21F0" w:rsidRDefault="006D21F0">
      <w:pPr>
        <w:pStyle w:val="TOC1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53" w:history="1">
        <w:r w:rsidRPr="00120EC6">
          <w:rPr>
            <w:rStyle w:val="afff8"/>
            <w:noProof/>
          </w:rPr>
          <w:t xml:space="preserve">7. </w:t>
        </w:r>
        <w:r w:rsidRPr="00120EC6">
          <w:rPr>
            <w:rStyle w:val="afff8"/>
            <w:noProof/>
          </w:rPr>
          <w:t>附录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9CAFD6" w14:textId="02C1D1BB" w:rsidR="006D21F0" w:rsidRDefault="006D21F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54" w:history="1">
        <w:r w:rsidRPr="00120EC6">
          <w:rPr>
            <w:rStyle w:val="afff8"/>
            <w:noProof/>
          </w:rPr>
          <w:t xml:space="preserve">7.1 </w:t>
        </w:r>
        <w:r w:rsidRPr="00120EC6">
          <w:rPr>
            <w:rStyle w:val="afff8"/>
            <w:noProof/>
          </w:rPr>
          <w:t>计算公式与处理参数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126A80" w14:textId="3744BFE3" w:rsidR="006D21F0" w:rsidRDefault="006D21F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55" w:history="1">
        <w:r w:rsidRPr="00120EC6">
          <w:rPr>
            <w:rStyle w:val="afff8"/>
            <w:noProof/>
          </w:rPr>
          <w:t xml:space="preserve">7.2 </w:t>
        </w:r>
        <w:r w:rsidRPr="00120EC6">
          <w:rPr>
            <w:rStyle w:val="afff8"/>
            <w:noProof/>
          </w:rPr>
          <w:t>仪器设置与原始记录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8C8E75" w14:textId="1386A7C0" w:rsidR="006D21F0" w:rsidRDefault="006D21F0">
      <w:pPr>
        <w:pStyle w:val="TOC2"/>
        <w:rPr>
          <w:rFonts w:asciiTheme="minorHAnsi" w:eastAsiaTheme="minorEastAsia" w:hAnsiTheme="minorHAnsi" w:cstheme="minorBidi"/>
          <w:noProof/>
          <w:color w:val="auto"/>
          <w:kern w:val="2"/>
          <w:sz w:val="21"/>
          <w:lang w:eastAsia="zh-CN"/>
        </w:rPr>
      </w:pPr>
      <w:hyperlink w:anchor="_Toc235522156" w:history="1">
        <w:r w:rsidRPr="00120EC6">
          <w:rPr>
            <w:rStyle w:val="afff8"/>
            <w:noProof/>
          </w:rPr>
          <w:t xml:space="preserve">7.3 </w:t>
        </w:r>
        <w:r w:rsidRPr="00120EC6">
          <w:rPr>
            <w:rStyle w:val="afff8"/>
            <w:noProof/>
          </w:rPr>
          <w:t>数据与脚本索引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_Toc235522156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B1F008" w14:textId="0A42162B" w:rsidR="00CF1F5A" w:rsidRDefault="006D21F0">
      <w:pPr>
        <w:ind w:firstLine="0"/>
      </w:pPr>
      <w:r>
        <w:fldChar w:fldCharType="end"/>
      </w:r>
    </w:p>
    <w:p w14:paraId="15521E41" w14:textId="77777777" w:rsidR="00CF1F5A" w:rsidRDefault="00CF1F5A">
      <w:pPr>
        <w:sectPr w:rsidR="00CF1F5A">
          <w:headerReference w:type="default" r:id="rId8"/>
          <w:footerReference w:type="default" r:id="rId9"/>
          <w:pgSz w:w="11906" w:h="16838"/>
          <w:pgMar w:top="1417" w:right="1417" w:bottom="1417" w:left="1701" w:header="709" w:footer="709" w:gutter="0"/>
          <w:pgNumType w:fmt="lowerRoman" w:start="1"/>
          <w:cols w:space="720"/>
          <w:docGrid w:linePitch="360"/>
        </w:sectPr>
      </w:pPr>
    </w:p>
    <w:p w14:paraId="0A5F51B3" w14:textId="77777777" w:rsidR="00CF1F5A" w:rsidRDefault="006D21F0">
      <w:pPr>
        <w:pStyle w:val="a"/>
      </w:pPr>
      <w:bookmarkStart w:id="0" w:name="_Toc235522134"/>
      <w:r>
        <w:lastRenderedPageBreak/>
        <w:t>测试目的与结论摘要</w:t>
      </w:r>
      <w:bookmarkEnd w:id="0"/>
    </w:p>
    <w:p w14:paraId="05CDE858" w14:textId="77777777" w:rsidR="00CF1F5A" w:rsidRDefault="006D21F0">
      <w:r>
        <w:t>说明测试对象、测试范围、已完成项目、主要结果、未完成项目、总体结论和决定性限制。</w:t>
      </w:r>
    </w:p>
    <w:p w14:paraId="475720CE" w14:textId="5F5BC664" w:rsidR="00CF1F5A" w:rsidRDefault="006D21F0">
      <w:pPr>
        <w:pStyle w:val="afff2"/>
        <w:keepNext/>
        <w:ind w:firstLine="0" w:left="0" w:right="0" w:firstLineChars="0" w:leftChars="0" w:rightChars="0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t>测试完成度与结论摘要</w:t>
      </w:r>
    </w:p>
    <w:tbl>
      <w:tblPr>
        <w:tblStyle w:val="afff5"/>
        <w:tblW w:w="8788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318"/>
        <w:gridCol w:w="2021"/>
        <w:gridCol w:w="2197"/>
        <w:gridCol w:w="1318"/>
        <w:gridCol w:w="1934"/>
      </w:tblGrid>
      <w:tr w:rsidR="00CF1F5A" w14:paraId="1EA6A0A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318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4925873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对象</w:t>
            </w:r>
          </w:p>
        </w:tc>
        <w:tc>
          <w:tcPr>
            <w:tcW w:w="2021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2D5816E9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已完成项目</w:t>
            </w:r>
          </w:p>
        </w:tc>
        <w:tc>
          <w:tcPr>
            <w:tcW w:w="2197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2773A81C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主要异常或未测试项</w:t>
            </w:r>
          </w:p>
        </w:tc>
        <w:tc>
          <w:tcPr>
            <w:tcW w:w="1318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1B050E3E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总体结论</w:t>
            </w:r>
          </w:p>
        </w:tc>
        <w:tc>
          <w:tcPr>
            <w:tcW w:w="1934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2C0032B9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关键限制</w:t>
            </w:r>
          </w:p>
        </w:tc>
      </w:tr>
      <w:tr w:rsidR="00CF1F5A" w14:paraId="39D1644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318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96DD80B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2021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60612BD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2197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2099023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1318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3EB6063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未测试</w:t>
            </w:r>
          </w:p>
        </w:tc>
        <w:tc>
          <w:tcPr>
            <w:tcW w:w="1934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67DD8F5A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</w:tr>
    </w:tbl>
    <w:p w14:paraId="31011046" w14:textId="77777777" w:rsidR="00CF1F5A" w:rsidRDefault="006D21F0">
      <w:pPr>
        <w:pStyle w:val="a"/>
      </w:pPr>
      <w:bookmarkStart w:id="1" w:name="_Toc235522135"/>
      <w:r>
        <w:t>测试对象、接口与公共条件</w:t>
      </w:r>
      <w:bookmarkEnd w:id="1"/>
    </w:p>
    <w:p w14:paraId="10DA1969" w14:textId="77777777" w:rsidR="00CF1F5A" w:rsidRDefault="006D21F0">
      <w:pPr>
        <w:pStyle w:val="a0"/>
      </w:pPr>
      <w:bookmarkStart w:id="2" w:name="_Toc235522136"/>
      <w:r>
        <w:t>被测对象及接口映射</w:t>
      </w:r>
      <w:bookmarkEnd w:id="2"/>
    </w:p>
    <w:tbl>
      <w:tblPr>
        <w:tblStyle w:val="afff5"/>
        <w:tblW w:w="8788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2285"/>
        <w:gridCol w:w="1758"/>
        <w:gridCol w:w="3163"/>
      </w:tblGrid>
      <w:tr w:rsidR="00CF1F5A" w14:paraId="1028A23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582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1A0D8BAB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对象</w:t>
            </w:r>
          </w:p>
        </w:tc>
        <w:tc>
          <w:tcPr>
            <w:tcW w:w="2285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14B3CD48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器件或功能</w:t>
            </w:r>
          </w:p>
        </w:tc>
        <w:tc>
          <w:tcPr>
            <w:tcW w:w="1758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50D6F26F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接口</w:t>
            </w:r>
          </w:p>
        </w:tc>
        <w:tc>
          <w:tcPr>
            <w:tcW w:w="3163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611F7DC4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说明</w:t>
            </w:r>
          </w:p>
        </w:tc>
      </w:tr>
      <w:tr w:rsidR="00CF1F5A" w14:paraId="2CB5EB3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82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1E3116A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2285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F1FBA4A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1758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F3A9E38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3163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6D4CC7F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</w:tr>
    </w:tbl>
    <w:p w14:paraId="5A0E91D3" w14:textId="77777777" w:rsidR="00CF1F5A" w:rsidRDefault="006D21F0">
      <w:pPr>
        <w:pStyle w:val="a0"/>
      </w:pPr>
      <w:bookmarkStart w:id="3" w:name="_Toc235522137"/>
      <w:r>
        <w:t>端接、负载、时钟与软件状态</w:t>
      </w:r>
      <w:bookmarkEnd w:id="3"/>
    </w:p>
    <w:p w14:paraId="7BFD1F7E" w14:textId="77777777" w:rsidR="00CF1F5A" w:rsidRDefault="006D21F0">
      <w:r>
        <w:t>记录实际端接、负载、时钟、固件、软件版本和关键配置；未记录信息明确写为</w:t>
      </w:r>
      <w:r>
        <w:t>“</w:t>
      </w:r>
      <w:r>
        <w:t>未记录</w:t>
      </w:r>
      <w:r>
        <w:t>”</w:t>
      </w:r>
      <w:r>
        <w:t>。</w:t>
      </w:r>
    </w:p>
    <w:p w14:paraId="38AE2ECB" w14:textId="77777777" w:rsidR="00CF1F5A" w:rsidRDefault="006D21F0">
      <w:pPr>
        <w:pStyle w:val="a0"/>
      </w:pPr>
      <w:bookmarkStart w:id="4" w:name="_Toc235522138"/>
      <w:r>
        <w:t>公共采集条件</w:t>
      </w:r>
      <w:bookmarkEnd w:id="4"/>
    </w:p>
    <w:tbl>
      <w:tblPr>
        <w:tblStyle w:val="afff5"/>
        <w:tblW w:w="8788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021"/>
        <w:gridCol w:w="2988"/>
        <w:gridCol w:w="2197"/>
        <w:gridCol w:w="1582"/>
      </w:tblGrid>
      <w:tr w:rsidR="00CF1F5A" w14:paraId="6F3DB3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2021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D45EBB4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项目</w:t>
            </w:r>
          </w:p>
        </w:tc>
        <w:tc>
          <w:tcPr>
            <w:tcW w:w="2988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4E701695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配置或条件</w:t>
            </w:r>
          </w:p>
        </w:tc>
        <w:tc>
          <w:tcPr>
            <w:tcW w:w="2197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D1F22D4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适用范围</w:t>
            </w:r>
          </w:p>
        </w:tc>
        <w:tc>
          <w:tcPr>
            <w:tcW w:w="1582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6E87EA8A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记录状态</w:t>
            </w:r>
          </w:p>
        </w:tc>
      </w:tr>
      <w:tr w:rsidR="00CF1F5A" w14:paraId="74850FB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2021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2D2C9EC8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采样率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带宽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 xml:space="preserve"> / </w:t>
            </w: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时长</w:t>
            </w:r>
          </w:p>
        </w:tc>
        <w:tc>
          <w:tcPr>
            <w:tcW w:w="2988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23D43919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2197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1F9F30C7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1582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91EFAB7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未记录</w:t>
            </w:r>
          </w:p>
        </w:tc>
      </w:tr>
    </w:tbl>
    <w:p w14:paraId="2FB84256" w14:textId="77777777" w:rsidR="00CF1F5A" w:rsidRDefault="006D21F0">
      <w:pPr>
        <w:pStyle w:val="a"/>
      </w:pPr>
      <w:bookmarkStart w:id="5" w:name="_Toc235522139"/>
      <w:r>
        <w:t>测试仪器、系统连接与数据处理方法</w:t>
      </w:r>
      <w:bookmarkEnd w:id="5"/>
    </w:p>
    <w:p w14:paraId="4AD59DE8" w14:textId="77777777" w:rsidR="00CF1F5A" w:rsidRDefault="006D21F0">
      <w:pPr>
        <w:pStyle w:val="a0"/>
      </w:pPr>
      <w:bookmarkStart w:id="6" w:name="_Toc235522140"/>
      <w:r>
        <w:t>测试仪器及主要配置</w:t>
      </w:r>
      <w:bookmarkEnd w:id="6"/>
    </w:p>
    <w:tbl>
      <w:tblPr>
        <w:tblStyle w:val="afff5"/>
        <w:tblW w:w="8788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33"/>
        <w:gridCol w:w="2109"/>
        <w:gridCol w:w="3164"/>
        <w:gridCol w:w="1582"/>
      </w:tblGrid>
      <w:tr w:rsidR="00CF1F5A" w14:paraId="58C337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933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0179DC2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仪器或工具</w:t>
            </w:r>
          </w:p>
        </w:tc>
        <w:tc>
          <w:tcPr>
            <w:tcW w:w="2109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250BD21A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型号或编号</w:t>
            </w:r>
          </w:p>
        </w:tc>
        <w:tc>
          <w:tcPr>
            <w:tcW w:w="3164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5187F2E2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主要设置</w:t>
            </w:r>
          </w:p>
        </w:tc>
        <w:tc>
          <w:tcPr>
            <w:tcW w:w="1582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677D9B7F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校准状态</w:t>
            </w:r>
          </w:p>
        </w:tc>
      </w:tr>
      <w:tr w:rsidR="00CF1F5A" w14:paraId="2FE81B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933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542F0D80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2109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2C25BBDF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未记录</w:t>
            </w:r>
          </w:p>
        </w:tc>
        <w:tc>
          <w:tcPr>
            <w:tcW w:w="3164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EA521B8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1582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600B632A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未记录</w:t>
            </w:r>
          </w:p>
        </w:tc>
      </w:tr>
    </w:tbl>
    <w:p w14:paraId="7673BDC9" w14:textId="77777777" w:rsidR="00CF1F5A" w:rsidRDefault="006D21F0">
      <w:pPr>
        <w:pStyle w:val="a0"/>
      </w:pPr>
      <w:bookmarkStart w:id="7" w:name="_Toc235522141"/>
      <w:r>
        <w:t>测试系统与实际连接</w:t>
      </w:r>
      <w:bookmarkEnd w:id="7"/>
    </w:p>
    <w:p w14:paraId="5144C260" w14:textId="77777777" w:rsidR="00CF1F5A" w:rsidRDefault="006D21F0">
      <w:r>
        <w:t>给出与本次测试一致的信号路径、参考面、端接和测量节点；未经过的器件不得画入测试链路。</w:t>
      </w:r>
    </w:p>
    <w:p w14:paraId="55E1CE8A" w14:textId="77777777" w:rsidR="00CF1F5A" w:rsidRDefault="006D21F0">
      <w:pPr>
        <w:pStyle w:val="afff0"/>
      </w:pPr>
      <w:r>
        <w:t>[</w:t>
      </w:r>
      <w:r>
        <w:t>在此插入清晰、可编辑或高分辨率的测试系统图</w:t>
      </w:r>
      <w:r>
        <w:t>]</w:t>
      </w:r>
    </w:p>
    <w:p w14:paraId="52BD7307" w14:textId="2E26DFAB" w:rsidR="00CF1F5A" w:rsidRDefault="006D21F0">
      <w:pPr>
        <w:pStyle w:val="afff2"/>
        <w:ind w:firstLine="0" w:left="0" w:right="0" w:firstLineChars="0" w:leftChars="0" w:rightChars="0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t>测试系统与实际连接</w:t>
      </w:r>
    </w:p>
    <w:p w14:paraId="48F2A6CA" w14:textId="77777777" w:rsidR="00CF1F5A" w:rsidRDefault="006D21F0">
      <w:pPr>
        <w:pStyle w:val="a0"/>
      </w:pPr>
      <w:bookmarkStart w:id="8" w:name="_Toc235522142"/>
      <w:r>
        <w:lastRenderedPageBreak/>
        <w:t>公共数据处理方法</w:t>
      </w:r>
      <w:bookmarkEnd w:id="8"/>
    </w:p>
    <w:p w14:paraId="1FF565A8" w14:textId="77777777" w:rsidR="00CF1F5A" w:rsidRDefault="006D21F0">
      <w:r>
        <w:t>说明符号位解析、去均值、拟合或频谱估计方法、窗函数、重叠率、频率分辨率、单位和排除规则。</w:t>
      </w:r>
    </w:p>
    <w:p w14:paraId="2449A271" w14:textId="77777777" w:rsidR="00CF1F5A" w:rsidRDefault="006D21F0">
      <w:pPr>
        <w:pStyle w:val="a"/>
      </w:pPr>
      <w:bookmarkStart w:id="9" w:name="_Toc235522143"/>
      <w:r>
        <w:t>分器件或分链路测试结果</w:t>
      </w:r>
      <w:bookmarkEnd w:id="9"/>
    </w:p>
    <w:p w14:paraId="37E99CAC" w14:textId="77777777" w:rsidR="00CF1F5A" w:rsidRDefault="006D21F0">
      <w:pPr>
        <w:pStyle w:val="a0"/>
      </w:pPr>
      <w:bookmarkStart w:id="10" w:name="_Toc235522144"/>
      <w:r>
        <w:t>被测器件或链路</w:t>
      </w:r>
      <w:bookmarkEnd w:id="10"/>
    </w:p>
    <w:p w14:paraId="182C413D" w14:textId="77777777" w:rsidR="00CF1F5A" w:rsidRDefault="006D21F0">
      <w:pPr>
        <w:pStyle w:val="a1"/>
      </w:pPr>
      <w:bookmarkStart w:id="11" w:name="_Toc235522145"/>
      <w:r>
        <w:t>测试指标与条件</w:t>
      </w:r>
      <w:bookmarkEnd w:id="11"/>
    </w:p>
    <w:p w14:paraId="74CF70F6" w14:textId="77777777" w:rsidR="00CF1F5A" w:rsidRDefault="006D21F0">
      <w:r>
        <w:t>明确指标值、规定工况、实际连接、输入、负载、时钟、采样率、时长和仪器设置。</w:t>
      </w:r>
    </w:p>
    <w:p w14:paraId="552D8939" w14:textId="77777777" w:rsidR="00CF1F5A" w:rsidRDefault="006D21F0">
      <w:pPr>
        <w:pStyle w:val="a1"/>
      </w:pPr>
      <w:bookmarkStart w:id="12" w:name="_Toc235522146"/>
      <w:r>
        <w:t>测试方法</w:t>
      </w:r>
      <w:bookmarkEnd w:id="12"/>
    </w:p>
    <w:p w14:paraId="4EF63349" w14:textId="77777777" w:rsidR="00CF1F5A" w:rsidRDefault="006D21F0">
      <w:r>
        <w:t>按实际操作顺序说明测试步骤和工况变化，不用通用理论替代实际流</w:t>
      </w:r>
      <w:r>
        <w:t>程。</w:t>
      </w:r>
    </w:p>
    <w:p w14:paraId="561A60B8" w14:textId="77777777" w:rsidR="00CF1F5A" w:rsidRDefault="006D21F0">
      <w:pPr>
        <w:pStyle w:val="a1"/>
      </w:pPr>
      <w:bookmarkStart w:id="13" w:name="_Toc235522147"/>
      <w:r>
        <w:t>数据处理</w:t>
      </w:r>
      <w:bookmarkEnd w:id="13"/>
    </w:p>
    <w:p w14:paraId="4CFD4D95" w14:textId="77777777" w:rsidR="00CF1F5A" w:rsidRDefault="006D21F0">
      <w:r>
        <w:t>给出公式、参考面、刻度来源、频率分辨率、筛点依据、量纲和可复算参数。</w:t>
      </w:r>
    </w:p>
    <w:p w14:paraId="2C9625B2" w14:textId="77777777" w:rsidR="00CF1F5A" w:rsidRDefault="006D21F0">
      <w:pPr>
        <w:pStyle w:val="a1"/>
      </w:pPr>
      <w:bookmarkStart w:id="14" w:name="_Toc235522148"/>
      <w:r>
        <w:t>结果、分析与判定</w:t>
      </w:r>
      <w:bookmarkEnd w:id="14"/>
    </w:p>
    <w:p w14:paraId="1730EBF8" w14:textId="27E01C8A" w:rsidR="00CF1F5A" w:rsidRDefault="006D21F0">
      <w:pPr>
        <w:pStyle w:val="afff2"/>
        <w:keepNext/>
        <w:ind w:firstLine="0" w:left="0" w:right="0" w:firstLineChars="0" w:leftChars="0" w:rightChars="0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>
        <w:t>被测器件或链路结果</w:t>
      </w:r>
    </w:p>
    <w:tbl>
      <w:tblPr>
        <w:tblStyle w:val="afff5"/>
        <w:tblW w:w="8788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55"/>
        <w:gridCol w:w="1933"/>
        <w:gridCol w:w="2197"/>
        <w:gridCol w:w="1670"/>
        <w:gridCol w:w="1055"/>
        <w:gridCol w:w="878"/>
      </w:tblGrid>
      <w:tr w:rsidR="00CF1F5A" w14:paraId="1F6743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055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4AD93573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通道</w:t>
            </w:r>
          </w:p>
        </w:tc>
        <w:tc>
          <w:tcPr>
            <w:tcW w:w="1933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9E46B00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测试条件</w:t>
            </w:r>
          </w:p>
        </w:tc>
        <w:tc>
          <w:tcPr>
            <w:tcW w:w="2197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1AE999E5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实测或计算值</w:t>
            </w:r>
          </w:p>
        </w:tc>
        <w:tc>
          <w:tcPr>
            <w:tcW w:w="1670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EC1B731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指标要求</w:t>
            </w:r>
          </w:p>
        </w:tc>
        <w:tc>
          <w:tcPr>
            <w:tcW w:w="1055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89D93D7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结论</w:t>
            </w:r>
          </w:p>
        </w:tc>
        <w:tc>
          <w:tcPr>
            <w:tcW w:w="878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103D6C0F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数据编号</w:t>
            </w:r>
          </w:p>
        </w:tc>
      </w:tr>
      <w:tr w:rsidR="00CF1F5A" w14:paraId="700A597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055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57A207B0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1933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E0DC573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2197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15CB6CC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1670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CDDB137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1055" w:type="dxa"/>
            <w:shd w:val="clear" w:color="auto" w:fill="E7E6E6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2FE43D42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未测试</w:t>
            </w:r>
          </w:p>
        </w:tc>
        <w:tc>
          <w:tcPr>
            <w:tcW w:w="878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620EE23E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</w:tr>
    </w:tbl>
    <w:p w14:paraId="5817D8A4" w14:textId="77777777" w:rsidR="00CF1F5A" w:rsidRDefault="006D21F0">
      <w:pPr>
        <w:pStyle w:val="afff0"/>
      </w:pPr>
      <w:r>
        <w:t>[</w:t>
      </w:r>
      <w:r>
        <w:t>在此插入能够直接支撑本项结论的结果图</w:t>
      </w:r>
      <w:r>
        <w:t>]</w:t>
      </w:r>
    </w:p>
    <w:p w14:paraId="25DEE951" w14:textId="11C0A967" w:rsidR="00CF1F5A" w:rsidRDefault="006D21F0">
      <w:pPr>
        <w:pStyle w:val="afff2"/>
        <w:ind w:firstLine="0" w:left="0" w:right="0" w:firstLineChars="0" w:leftChars="0" w:rightChars="0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r>
        <w:t>被测对象在规定条件下的测试结果</w:t>
      </w:r>
    </w:p>
    <w:p w14:paraId="73A984D1" w14:textId="77777777" w:rsidR="00CF1F5A" w:rsidRDefault="006D21F0">
      <w:r>
        <w:t>定量分析：填写精确数值、趋势、异常点、杂散或残差，以及测试覆盖限制。</w:t>
      </w:r>
    </w:p>
    <w:p w14:paraId="49592F33" w14:textId="77777777" w:rsidR="00CF1F5A" w:rsidRDefault="006D21F0">
      <w:r>
        <w:t>本项结论：使用</w:t>
      </w:r>
      <w:r>
        <w:t>“</w:t>
      </w:r>
      <w:r>
        <w:t>满足</w:t>
      </w:r>
      <w:r>
        <w:t>”“</w:t>
      </w:r>
      <w:r>
        <w:t>不满足</w:t>
      </w:r>
      <w:r>
        <w:t>”“</w:t>
      </w:r>
      <w:r>
        <w:t>暂不能判定</w:t>
      </w:r>
      <w:r>
        <w:t>”</w:t>
      </w:r>
      <w:r>
        <w:t>或</w:t>
      </w:r>
      <w:r>
        <w:t>“</w:t>
      </w:r>
      <w:r>
        <w:t>未测试</w:t>
      </w:r>
      <w:r>
        <w:t>”</w:t>
      </w:r>
      <w:r>
        <w:t>，并说明必要限定条件。</w:t>
      </w:r>
    </w:p>
    <w:p w14:paraId="7D74994E" w14:textId="77777777" w:rsidR="00CF1F5A" w:rsidRDefault="006D21F0">
      <w:pPr>
        <w:pStyle w:val="a"/>
      </w:pPr>
      <w:bookmarkStart w:id="15" w:name="_Toc235522149"/>
      <w:r>
        <w:t>异常现象、证据限制与未测试项</w:t>
      </w:r>
      <w:bookmarkEnd w:id="15"/>
    </w:p>
    <w:tbl>
      <w:tblPr>
        <w:tblStyle w:val="afff5"/>
        <w:tblW w:w="8788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1933"/>
        <w:gridCol w:w="1758"/>
        <w:gridCol w:w="1582"/>
        <w:gridCol w:w="1933"/>
      </w:tblGrid>
      <w:tr w:rsidR="00CF1F5A" w14:paraId="0A113AB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582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D2A471C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项目或现象</w:t>
            </w:r>
          </w:p>
        </w:tc>
        <w:tc>
          <w:tcPr>
            <w:tcW w:w="1933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59F6EE16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已有数据</w:t>
            </w:r>
          </w:p>
        </w:tc>
        <w:tc>
          <w:tcPr>
            <w:tcW w:w="1758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118B800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对结论的影响</w:t>
            </w:r>
          </w:p>
        </w:tc>
        <w:tc>
          <w:tcPr>
            <w:tcW w:w="1582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5C57DB6C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可能原因</w:t>
            </w:r>
          </w:p>
        </w:tc>
        <w:tc>
          <w:tcPr>
            <w:tcW w:w="1933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189AF27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确认或补测方法</w:t>
            </w:r>
          </w:p>
        </w:tc>
      </w:tr>
      <w:tr w:rsidR="00CF1F5A" w14:paraId="45AB777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582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5207611E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1933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0258A6D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1758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B3C38DC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1582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105E31C8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1933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8A89010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</w:tr>
    </w:tbl>
    <w:p w14:paraId="5E12551C" w14:textId="77777777" w:rsidR="00CF1F5A" w:rsidRDefault="006D21F0">
      <w:pPr>
        <w:pStyle w:val="a"/>
      </w:pPr>
      <w:bookmarkStart w:id="16" w:name="_Toc235522150"/>
      <w:r>
        <w:lastRenderedPageBreak/>
        <w:t>指标实测对比总表与后续计划</w:t>
      </w:r>
      <w:bookmarkEnd w:id="16"/>
    </w:p>
    <w:p w14:paraId="00580751" w14:textId="77777777" w:rsidR="00CF1F5A" w:rsidRDefault="006D21F0">
      <w:pPr>
        <w:pStyle w:val="a0"/>
      </w:pPr>
      <w:bookmarkStart w:id="17" w:name="_Toc235522151"/>
      <w:r>
        <w:t>指标实测对比</w:t>
      </w:r>
      <w:bookmarkEnd w:id="17"/>
    </w:p>
    <w:p w14:paraId="4C1D505E" w14:textId="4F24B870" w:rsidR="00CF1F5A" w:rsidRDefault="006D21F0">
      <w:pPr>
        <w:pStyle w:val="afff2"/>
        <w:keepNext/>
        <w:ind w:firstLine="0" w:left="0" w:right="0" w:firstLineChars="0" w:leftChars="0" w:rightChars="0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</w:t>
      </w:r>
      <w:r>
        <w:t>全部适用指标与实测结果对比</w:t>
      </w:r>
    </w:p>
    <w:tbl>
      <w:tblPr>
        <w:tblStyle w:val="afff5"/>
        <w:tblW w:w="8788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79"/>
        <w:gridCol w:w="1318"/>
        <w:gridCol w:w="1318"/>
        <w:gridCol w:w="1230"/>
        <w:gridCol w:w="1494"/>
        <w:gridCol w:w="879"/>
        <w:gridCol w:w="791"/>
        <w:gridCol w:w="879"/>
      </w:tblGrid>
      <w:tr w:rsidR="00CF1F5A" w14:paraId="609E147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879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1BA10ADB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对象</w:t>
            </w:r>
          </w:p>
        </w:tc>
        <w:tc>
          <w:tcPr>
            <w:tcW w:w="1318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C2A3A38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测试项目</w:t>
            </w:r>
          </w:p>
        </w:tc>
        <w:tc>
          <w:tcPr>
            <w:tcW w:w="1318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4B0834D5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指标要求</w:t>
            </w:r>
          </w:p>
        </w:tc>
        <w:tc>
          <w:tcPr>
            <w:tcW w:w="1230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14DFBBF4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规定工况</w:t>
            </w:r>
          </w:p>
        </w:tc>
        <w:tc>
          <w:tcPr>
            <w:tcW w:w="1494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663A3AAF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实测或计算值</w:t>
            </w:r>
          </w:p>
        </w:tc>
        <w:tc>
          <w:tcPr>
            <w:tcW w:w="879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62EA2A82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数据覆盖</w:t>
            </w:r>
          </w:p>
        </w:tc>
        <w:tc>
          <w:tcPr>
            <w:tcW w:w="791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4C6D9C63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结论</w:t>
            </w:r>
          </w:p>
        </w:tc>
        <w:tc>
          <w:tcPr>
            <w:tcW w:w="879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24154FAB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主要依据</w:t>
            </w:r>
          </w:p>
        </w:tc>
      </w:tr>
      <w:tr w:rsidR="00CF1F5A" w14:paraId="2DC26C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879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2B83B555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1318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6D035C6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1318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2CABDA1A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1230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57DAE3F2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1494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367A637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879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A6043A7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无数据</w:t>
            </w:r>
          </w:p>
        </w:tc>
        <w:tc>
          <w:tcPr>
            <w:tcW w:w="791" w:type="dxa"/>
            <w:shd w:val="clear" w:color="auto" w:fill="E7E6E6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1A1035F0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未测试</w:t>
            </w:r>
          </w:p>
        </w:tc>
        <w:tc>
          <w:tcPr>
            <w:tcW w:w="879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AF1EA9C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</w:tr>
    </w:tbl>
    <w:p w14:paraId="16BF4CE2" w14:textId="77777777" w:rsidR="00CF1F5A" w:rsidRDefault="006D21F0">
      <w:pPr>
        <w:pStyle w:val="a0"/>
      </w:pPr>
      <w:bookmarkStart w:id="18" w:name="_Toc235522152"/>
      <w:r>
        <w:t>后续测试计划</w:t>
      </w:r>
      <w:bookmarkEnd w:id="18"/>
    </w:p>
    <w:tbl>
      <w:tblPr>
        <w:tblStyle w:val="afff5"/>
        <w:tblW w:w="8788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06"/>
        <w:gridCol w:w="1933"/>
        <w:gridCol w:w="2461"/>
        <w:gridCol w:w="2109"/>
        <w:gridCol w:w="879"/>
      </w:tblGrid>
      <w:tr w:rsidR="00CF1F5A" w14:paraId="0E0CD92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406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43F54315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项目</w:t>
            </w:r>
          </w:p>
        </w:tc>
        <w:tc>
          <w:tcPr>
            <w:tcW w:w="1933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31B5352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当前缺口</w:t>
            </w:r>
          </w:p>
        </w:tc>
        <w:tc>
          <w:tcPr>
            <w:tcW w:w="2461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A5850B3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后续测试</w:t>
            </w:r>
          </w:p>
        </w:tc>
        <w:tc>
          <w:tcPr>
            <w:tcW w:w="2109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691CA9AF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必须保存的数据</w:t>
            </w:r>
          </w:p>
        </w:tc>
        <w:tc>
          <w:tcPr>
            <w:tcW w:w="879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0BA6836E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优先级</w:t>
            </w:r>
          </w:p>
        </w:tc>
      </w:tr>
      <w:tr w:rsidR="00CF1F5A" w14:paraId="76C10FC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406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1DF42808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1933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AB0737A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2461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1E4AEE7B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2109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BABB263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879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44E7414D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</w:tr>
    </w:tbl>
    <w:p w14:paraId="6787E35E" w14:textId="77777777" w:rsidR="00CF1F5A" w:rsidRDefault="006D21F0">
      <w:pPr>
        <w:pStyle w:val="a"/>
      </w:pPr>
      <w:bookmarkStart w:id="19" w:name="_Toc235522153"/>
      <w:r>
        <w:t>附录</w:t>
      </w:r>
      <w:bookmarkEnd w:id="19"/>
    </w:p>
    <w:p w14:paraId="632A7A78" w14:textId="77777777" w:rsidR="00CF1F5A" w:rsidRDefault="006D21F0">
      <w:pPr>
        <w:pStyle w:val="a0"/>
      </w:pPr>
      <w:bookmarkStart w:id="20" w:name="_Toc235522154"/>
      <w:r>
        <w:t>计算公式与处理参数</w:t>
      </w:r>
      <w:bookmarkEnd w:id="20"/>
    </w:p>
    <w:p w14:paraId="6FA927F4" w14:textId="77777777" w:rsidR="00CF1F5A" w:rsidRDefault="006D21F0">
      <w:r>
        <w:t>列出正文首次使用公式的完整定义、量纲、计算区间和处理参数。</w:t>
      </w:r>
    </w:p>
    <w:p w14:paraId="476EBE17" w14:textId="77777777" w:rsidR="00CF1F5A" w:rsidRDefault="006D21F0">
      <w:pPr>
        <w:pStyle w:val="afff7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</m:oMath>
      </m:oMathPara>
    </w:p>
    <w:p w14:paraId="7E7F5B55" w14:textId="77777777" w:rsidR="00CF1F5A" w:rsidRDefault="006D21F0">
      <w:pPr>
        <w:pStyle w:val="a0"/>
      </w:pPr>
      <w:bookmarkStart w:id="21" w:name="_Toc235522155"/>
      <w:r>
        <w:t>仪器设置与原始记录</w:t>
      </w:r>
      <w:bookmarkEnd w:id="21"/>
    </w:p>
    <w:p w14:paraId="76DFCA0E" w14:textId="77777777" w:rsidR="00CF1F5A" w:rsidRDefault="006D21F0">
      <w:r>
        <w:t>保存仪器截图、原始截图和必要的配置记录；低清晰度拼图只作为原始证据，不作为正文定量结果图。</w:t>
      </w:r>
    </w:p>
    <w:p w14:paraId="025776CC" w14:textId="77777777" w:rsidR="00CF1F5A" w:rsidRDefault="006D21F0">
      <w:pPr>
        <w:pStyle w:val="a0"/>
      </w:pPr>
      <w:bookmarkStart w:id="22" w:name="_Toc235522156"/>
      <w:r>
        <w:t>数据与脚本索引</w:t>
      </w:r>
      <w:bookmarkEnd w:id="22"/>
    </w:p>
    <w:tbl>
      <w:tblPr>
        <w:tblStyle w:val="afff5"/>
        <w:tblW w:w="8788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55"/>
        <w:gridCol w:w="1670"/>
        <w:gridCol w:w="1230"/>
        <w:gridCol w:w="2197"/>
        <w:gridCol w:w="1758"/>
        <w:gridCol w:w="878"/>
      </w:tblGrid>
      <w:tr w:rsidR="00CF1F5A" w14:paraId="661476E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tblHeader/>
          <w:jc w:val="center"/>
        </w:trPr>
        <w:tc>
          <w:tcPr>
            <w:tcW w:w="1055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0751F63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数据编号</w:t>
            </w:r>
          </w:p>
        </w:tc>
        <w:tc>
          <w:tcPr>
            <w:tcW w:w="1670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58420A68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内容</w:t>
            </w:r>
          </w:p>
        </w:tc>
        <w:tc>
          <w:tcPr>
            <w:tcW w:w="1230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89628D8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测试日期</w:t>
            </w:r>
          </w:p>
        </w:tc>
        <w:tc>
          <w:tcPr>
            <w:tcW w:w="2197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3A9EA58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原始文件</w:t>
            </w:r>
          </w:p>
        </w:tc>
        <w:tc>
          <w:tcPr>
            <w:tcW w:w="1758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188FFFD2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处理脚本</w:t>
            </w:r>
          </w:p>
        </w:tc>
        <w:tc>
          <w:tcPr>
            <w:tcW w:w="878" w:type="dxa"/>
            <w:shd w:val="clear" w:color="auto" w:fill="DDEBF7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6755EA90" w14:textId="77777777" w:rsidR="00CF1F5A" w:rsidRDefault="006D21F0">
            <w:pPr>
              <w:pStyle w:val="afff4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9"/>
              </w:rPr>
              <w:t>版本</w:t>
            </w:r>
          </w:p>
        </w:tc>
      </w:tr>
      <w:tr w:rsidR="00CF1F5A" w14:paraId="3E3C34C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  <w:jc w:val="center"/>
        </w:trPr>
        <w:tc>
          <w:tcPr>
            <w:tcW w:w="1055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A220E33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1670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4787A0A8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1230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392B169D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2197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450F46BF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1758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7619F2B0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  <w:tc>
          <w:tcPr>
            <w:tcW w:w="878" w:type="dxa"/>
            <w:shd w:val="clear" w:color="auto" w:fill="FFFFFF"/>
            <w:tcMar>
              <w:top w:w="85" w:type="dxa"/>
              <w:left w:w="102" w:type="dxa"/>
              <w:bottom w:w="85" w:type="dxa"/>
              <w:right w:w="102" w:type="dxa"/>
            </w:tcMar>
            <w:vAlign w:val="center"/>
          </w:tcPr>
          <w:p w14:paraId="5C8039F4" w14:textId="77777777" w:rsidR="00CF1F5A" w:rsidRDefault="006D21F0">
            <w:pPr>
              <w:pStyle w:val="afff3"/>
              <w:spacing w:before="0" w:after="0" w:line="240" w:lineRule="auto"/>
              <w:ind w:firstLine="0" w:left="0" w:right="0" w:firstLineChars="0" w:leftChars="0" w:rightChars="0"/>
              <w:jc w:val="center"/>
            </w:pPr>
            <w:r>
              <w:rPr>
                <w:rFonts w:ascii="Times New Roman" w:hAnsi="Times New Roman" w:eastAsia="宋体" w:cs="Times New Roman"/>
                <w:color w:val="000000"/>
                <w:sz w:val="19"/>
              </w:rPr>
              <w:t>待填写</w:t>
            </w:r>
          </w:p>
        </w:tc>
      </w:tr>
    </w:tbl>
    <w:p w14:paraId="26C0DEA1" w14:textId="77777777" w:rsidR="00000000" w:rsidRDefault="006D21F0"/>
    <w:sectPr w:rsidR="00000000" w:rsidSect="00034616">
      <w:headerReference w:type="default" r:id="rId10"/>
      <w:footerReference w:type="default" r:id="rId11"/>
      <w:pgSz w:w="11906" w:h="16838"/>
      <w:pgMar w:top="1417" w:right="1417" w:bottom="1417" w:left="1701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23721" w14:textId="77777777" w:rsidR="00000000" w:rsidRDefault="006D21F0">
      <w:pPr>
        <w:spacing w:line="240" w:lineRule="auto"/>
      </w:pPr>
      <w:r>
        <w:separator/>
      </w:r>
    </w:p>
  </w:endnote>
  <w:endnote w:type="continuationSeparator" w:id="0">
    <w:p w14:paraId="2A3C475E" w14:textId="77777777" w:rsidR="00000000" w:rsidRDefault="006D21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F7BE8" w14:textId="77777777" w:rsidR="00CF1F5A" w:rsidRDefault="006D21F0">
    <w:pPr>
      <w:pStyle w:val="a8"/>
      <w:ind w:firstLine="0"/>
      <w:jc w:val="center"/>
    </w:pP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PAGE </w:instrText>
    </w:r>
    <w:r>
      <w:rPr>
        <w:color w:val="7F7F7F"/>
        <w:sz w:val="18"/>
      </w:rPr>
      <w:fldChar w:fldCharType="separate"/>
    </w:r>
    <w:r>
      <w:rPr>
        <w:color w:val="7F7F7F"/>
        <w:sz w:val="18"/>
      </w:rPr>
      <w:t>i</w:t>
    </w:r>
    <w:r>
      <w:rPr>
        <w:color w:val="7F7F7F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703AD9" w14:textId="77777777" w:rsidR="00CF1F5A" w:rsidRDefault="006D21F0">
    <w:pPr>
      <w:pStyle w:val="a8"/>
      <w:ind w:firstLine="0"/>
      <w:jc w:val="center"/>
    </w:pP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PAGE </w:instrText>
    </w:r>
    <w:r>
      <w:rPr>
        <w:color w:val="7F7F7F"/>
        <w:sz w:val="18"/>
      </w:rPr>
      <w:fldChar w:fldCharType="separate"/>
    </w:r>
    <w:r>
      <w:rPr>
        <w:color w:val="7F7F7F"/>
        <w:sz w:val="18"/>
      </w:rPr>
      <w:t>1</w:t>
    </w:r>
    <w:r>
      <w:rPr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98C65" w14:textId="77777777" w:rsidR="00000000" w:rsidRDefault="006D21F0">
      <w:pPr>
        <w:spacing w:line="240" w:lineRule="auto"/>
      </w:pPr>
      <w:r>
        <w:separator/>
      </w:r>
    </w:p>
  </w:footnote>
  <w:footnote w:type="continuationSeparator" w:id="0">
    <w:p w14:paraId="2F636BE9" w14:textId="77777777" w:rsidR="00000000" w:rsidRDefault="006D21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F2B54" w14:textId="77777777" w:rsidR="00CF1F5A" w:rsidRDefault="00CF1F5A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2C0C0" w14:textId="528D428B" w:rsidR="00CF1F5A" w:rsidRDefault="006D21F0">
    <w:pPr>
      <w:pStyle w:val="a6"/>
      <w:ind w:firstLine="0"/>
      <w:jc w:val="right"/>
    </w:pPr>
    <w:r>
      <w:rPr>
        <w:color w:val="7F7F7F"/>
        <w:sz w:val="18"/>
      </w:rPr>
      <w:fldChar w:fldCharType="begin"/>
    </w:r>
    <w:r>
      <w:rPr>
        <w:color w:val="7F7F7F"/>
        <w:sz w:val="18"/>
      </w:rPr>
      <w:instrText xml:space="preserve"> STYLEREF "</w:instrText>
    </w:r>
    <w:r>
      <w:rPr>
        <w:color w:val="7F7F7F"/>
        <w:sz w:val="18"/>
      </w:rPr>
      <w:instrText>报告短题名</w:instrText>
    </w:r>
    <w:r>
      <w:rPr>
        <w:color w:val="7F7F7F"/>
        <w:sz w:val="18"/>
      </w:rPr>
      <w:instrText xml:space="preserve">" </w:instrText>
    </w:r>
    <w:r>
      <w:rPr>
        <w:color w:val="7F7F7F"/>
        <w:sz w:val="18"/>
      </w:rPr>
      <w:fldChar w:fldCharType="separate"/>
    </w:r>
    <w:r>
      <w:rPr>
        <w:rFonts w:hint="eastAsia"/>
        <w:noProof/>
        <w:color w:val="7F7F7F"/>
        <w:sz w:val="18"/>
      </w:rPr>
      <w:t>板卡或测试对象简称</w:t>
    </w:r>
    <w:r>
      <w:rPr>
        <w:color w:val="7F7F7F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17E0009"/>
    <w:multiLevelType w:val="multilevel"/>
    <w:tmpl w:val="C0DE0009"/>
    <w:lvl w:ilvl="0">
      <w:start w:val="1"/>
      <w:numFmt w:val="decimal"/>
      <w:pStyle w:val="a"/>
      <w:suff w:val="nothing"/>
      <w:lvlText w:val="%1."/>
      <w:lvlJc w:val="left"/>
      <w:pPr>
        <w:ind w:left="510" w:hanging="226"/>
      </w:pPr>
    </w:lvl>
    <w:lvl w:ilvl="1">
      <w:start w:val="1"/>
      <w:numFmt w:val="decimal"/>
      <w:pStyle w:val="a0"/>
      <w:suff w:val="nothing"/>
      <w:lvlText w:val="%1.%2"/>
      <w:lvlJc w:val="left"/>
      <w:pPr>
        <w:ind w:left="510" w:hanging="226"/>
      </w:pPr>
    </w:lvl>
    <w:lvl w:ilvl="2">
      <w:start w:val="1"/>
      <w:numFmt w:val="decimal"/>
      <w:pStyle w:val="a1"/>
      <w:suff w:val="nothing"/>
      <w:lvlText w:val="%1.%2.%3"/>
      <w:lvlJc w:val="left"/>
      <w:pPr>
        <w:ind w:left="510" w:hanging="226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21F0"/>
    <w:rsid w:val="00AA1D8D"/>
    <w:rsid w:val="00B47730"/>
    <w:rsid w:val="00CB0664"/>
    <w:rsid w:val="00CF1F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62AE25A"/>
  <w14:defaultImageDpi w14:val="300"/>
  <w15:docId w15:val="{0B663398-05DE-4D96-A131-BD71E004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FC693F"/>
    <w:pPr>
      <w:spacing w:after="0" w:line="400" w:lineRule="exact"/>
      <w:ind w:firstLine="480"/>
      <w:jc w:val="both"/>
    </w:pPr>
    <w:rPr>
      <w:rFonts w:ascii="Times New Roman" w:eastAsia="宋体" w:hAnsi="Times New Roman" w:cs="Times New Roman"/>
      <w:color w:val="000000"/>
      <w:sz w:val="24"/>
    </w:rPr>
  </w:style>
  <w:style w:type="paragraph" w:styleId="1">
    <w:name w:val="heading 1"/>
    <w:basedOn w:val="a2"/>
    <w:next w:val="a2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2"/>
    <w:next w:val="a2"/>
    <w:link w:val="20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2"/>
    <w:next w:val="a2"/>
    <w:link w:val="30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页眉 字符"/>
    <w:basedOn w:val="a3"/>
    <w:link w:val="a6"/>
    <w:uiPriority w:val="99"/>
    <w:rsid w:val="00E618BF"/>
  </w:style>
  <w:style w:type="paragraph" w:styleId="a8">
    <w:name w:val="footer"/>
    <w:basedOn w:val="a2"/>
    <w:link w:val="a9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9">
    <w:name w:val="页脚 字符"/>
    <w:basedOn w:val="a3"/>
    <w:link w:val="a8"/>
    <w:uiPriority w:val="99"/>
    <w:rsid w:val="00E618BF"/>
  </w:style>
  <w:style w:type="paragraph" w:styleId="aa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3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3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3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b">
    <w:name w:val="Title"/>
    <w:basedOn w:val="a2"/>
    <w:next w:val="a2"/>
    <w:link w:val="ac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c">
    <w:name w:val="标题 字符"/>
    <w:basedOn w:val="a3"/>
    <w:link w:val="ab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d">
    <w:name w:val="Subtitle"/>
    <w:basedOn w:val="a2"/>
    <w:next w:val="a2"/>
    <w:link w:val="ae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e">
    <w:name w:val="副标题 字符"/>
    <w:basedOn w:val="a3"/>
    <w:link w:val="ad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">
    <w:name w:val="List Paragraph"/>
    <w:basedOn w:val="a2"/>
    <w:uiPriority w:val="34"/>
    <w:qFormat/>
    <w:rsid w:val="00FC693F"/>
    <w:pPr>
      <w:ind w:left="720"/>
      <w:contextualSpacing/>
    </w:pPr>
  </w:style>
  <w:style w:type="paragraph" w:styleId="af0">
    <w:name w:val="Body Text"/>
    <w:basedOn w:val="a2"/>
    <w:link w:val="af1"/>
    <w:uiPriority w:val="99"/>
    <w:unhideWhenUsed/>
    <w:rsid w:val="00AA1D8D"/>
    <w:pPr>
      <w:spacing w:after="120"/>
    </w:pPr>
  </w:style>
  <w:style w:type="character" w:customStyle="1" w:styleId="af1">
    <w:name w:val="正文文本 字符"/>
    <w:basedOn w:val="a3"/>
    <w:link w:val="af0"/>
    <w:uiPriority w:val="99"/>
    <w:rsid w:val="00AA1D8D"/>
  </w:style>
  <w:style w:type="paragraph" w:styleId="21">
    <w:name w:val="Body Text 2"/>
    <w:basedOn w:val="a2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3"/>
    <w:link w:val="21"/>
    <w:uiPriority w:val="99"/>
    <w:rsid w:val="00AA1D8D"/>
  </w:style>
  <w:style w:type="paragraph" w:styleId="31">
    <w:name w:val="Body Text 3"/>
    <w:basedOn w:val="a2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3"/>
    <w:link w:val="31"/>
    <w:uiPriority w:val="99"/>
    <w:rsid w:val="00AA1D8D"/>
    <w:rPr>
      <w:sz w:val="16"/>
      <w:szCs w:val="16"/>
    </w:rPr>
  </w:style>
  <w:style w:type="paragraph" w:styleId="af2">
    <w:name w:val="List"/>
    <w:basedOn w:val="a2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2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2"/>
    <w:uiPriority w:val="99"/>
    <w:unhideWhenUsed/>
    <w:rsid w:val="00326F90"/>
    <w:pPr>
      <w:ind w:left="1080" w:hanging="360"/>
      <w:contextualSpacing/>
    </w:pPr>
  </w:style>
  <w:style w:type="paragraph" w:styleId="af3">
    <w:name w:val="List Bullet"/>
    <w:basedOn w:val="a2"/>
    <w:uiPriority w:val="99"/>
    <w:unhideWhenUsed/>
    <w:rsid w:val="00326F90"/>
    <w:pPr>
      <w:ind w:left="510" w:hanging="226"/>
      <w:contextualSpacing/>
    </w:pPr>
  </w:style>
  <w:style w:type="paragraph" w:styleId="24">
    <w:name w:val="List Bullet 2"/>
    <w:basedOn w:val="a2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2"/>
    <w:uiPriority w:val="99"/>
    <w:unhideWhenUsed/>
    <w:rsid w:val="00326F90"/>
    <w:pPr>
      <w:tabs>
        <w:tab w:val="num" w:pos="360"/>
      </w:tabs>
      <w:contextualSpacing/>
    </w:pPr>
  </w:style>
  <w:style w:type="paragraph" w:styleId="af4">
    <w:name w:val="List Number"/>
    <w:basedOn w:val="a2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2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2"/>
    <w:uiPriority w:val="99"/>
    <w:unhideWhenUsed/>
    <w:rsid w:val="0029639D"/>
    <w:pPr>
      <w:tabs>
        <w:tab w:val="num" w:pos="360"/>
      </w:tabs>
      <w:contextualSpacing/>
    </w:pPr>
  </w:style>
  <w:style w:type="paragraph" w:styleId="af5">
    <w:name w:val="List Continue"/>
    <w:basedOn w:val="a2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2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2"/>
    <w:uiPriority w:val="99"/>
    <w:unhideWhenUsed/>
    <w:rsid w:val="0029639D"/>
    <w:pPr>
      <w:spacing w:after="120"/>
      <w:ind w:left="1080"/>
      <w:contextualSpacing/>
    </w:pPr>
  </w:style>
  <w:style w:type="paragraph" w:styleId="af6">
    <w:name w:val="macro"/>
    <w:link w:val="af7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7">
    <w:name w:val="宏文本 字符"/>
    <w:basedOn w:val="a3"/>
    <w:link w:val="af6"/>
    <w:uiPriority w:val="99"/>
    <w:rsid w:val="0029639D"/>
    <w:rPr>
      <w:rFonts w:ascii="Courier" w:hAnsi="Courier"/>
      <w:sz w:val="20"/>
      <w:szCs w:val="20"/>
    </w:rPr>
  </w:style>
  <w:style w:type="paragraph" w:styleId="af8">
    <w:name w:val="Quote"/>
    <w:basedOn w:val="a2"/>
    <w:next w:val="a2"/>
    <w:link w:val="af9"/>
    <w:uiPriority w:val="29"/>
    <w:qFormat/>
    <w:rsid w:val="00FC693F"/>
    <w:rPr>
      <w:i/>
      <w:iCs/>
      <w:color w:val="000000" w:themeColor="text1"/>
    </w:rPr>
  </w:style>
  <w:style w:type="character" w:customStyle="1" w:styleId="af9">
    <w:name w:val="引用 字符"/>
    <w:basedOn w:val="a3"/>
    <w:link w:val="af8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3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3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3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3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3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3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a">
    <w:name w:val="caption"/>
    <w:basedOn w:val="a2"/>
    <w:next w:val="a2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b">
    <w:name w:val="Strong"/>
    <w:basedOn w:val="a3"/>
    <w:uiPriority w:val="22"/>
    <w:qFormat/>
    <w:rsid w:val="00FC693F"/>
    <w:rPr>
      <w:b/>
      <w:bCs/>
    </w:rPr>
  </w:style>
  <w:style w:type="character" w:styleId="afc">
    <w:name w:val="Emphasis"/>
    <w:basedOn w:val="a3"/>
    <w:uiPriority w:val="20"/>
    <w:qFormat/>
    <w:rsid w:val="00FC693F"/>
    <w:rPr>
      <w:i/>
      <w:iCs/>
    </w:rPr>
  </w:style>
  <w:style w:type="paragraph" w:styleId="afd">
    <w:name w:val="Intense Quote"/>
    <w:basedOn w:val="a2"/>
    <w:next w:val="a2"/>
    <w:link w:val="af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e">
    <w:name w:val="明显引用 字符"/>
    <w:basedOn w:val="a3"/>
    <w:link w:val="afd"/>
    <w:uiPriority w:val="30"/>
    <w:rsid w:val="00FC693F"/>
    <w:rPr>
      <w:b/>
      <w:bCs/>
      <w:i/>
      <w:iCs/>
      <w:color w:val="4F81BD" w:themeColor="accent1"/>
    </w:rPr>
  </w:style>
  <w:style w:type="character" w:styleId="aff">
    <w:name w:val="Subtle Emphasis"/>
    <w:basedOn w:val="a3"/>
    <w:uiPriority w:val="19"/>
    <w:qFormat/>
    <w:rsid w:val="00FC693F"/>
    <w:rPr>
      <w:i/>
      <w:iCs/>
      <w:color w:val="808080" w:themeColor="text1" w:themeTint="7F"/>
    </w:rPr>
  </w:style>
  <w:style w:type="character" w:styleId="aff0">
    <w:name w:val="Intense Emphasis"/>
    <w:basedOn w:val="a3"/>
    <w:uiPriority w:val="21"/>
    <w:qFormat/>
    <w:rsid w:val="00FC693F"/>
    <w:rPr>
      <w:b/>
      <w:bCs/>
      <w:i/>
      <w:iCs/>
      <w:color w:val="4F81BD" w:themeColor="accent1"/>
    </w:rPr>
  </w:style>
  <w:style w:type="character" w:styleId="aff1">
    <w:name w:val="Subtle Reference"/>
    <w:basedOn w:val="a3"/>
    <w:uiPriority w:val="31"/>
    <w:qFormat/>
    <w:rsid w:val="00FC693F"/>
    <w:rPr>
      <w:smallCaps/>
      <w:color w:val="C0504D" w:themeColor="accent2"/>
      <w:u w:val="single"/>
    </w:rPr>
  </w:style>
  <w:style w:type="character" w:styleId="aff2">
    <w:name w:val="Intense Reference"/>
    <w:basedOn w:val="a3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3">
    <w:name w:val="Book Title"/>
    <w:basedOn w:val="a3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2"/>
    <w:uiPriority w:val="39"/>
    <w:semiHidden/>
    <w:unhideWhenUsed/>
    <w:qFormat/>
    <w:rsid w:val="00FC693F"/>
    <w:pPr>
      <w:outlineLvl w:val="9"/>
    </w:pPr>
  </w:style>
  <w:style w:type="table" w:styleId="aff4">
    <w:name w:val="Table Grid"/>
    <w:basedOn w:val="a4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5">
    <w:name w:val="Light Shading"/>
    <w:basedOn w:val="a4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4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4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4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4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4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6">
    <w:name w:val="Light List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4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7">
    <w:name w:val="Light Grid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4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4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4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4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8">
    <w:name w:val="Dark List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4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9">
    <w:name w:val="Colorful Shading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a">
    <w:name w:val="Colorful List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4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b">
    <w:name w:val="Colorful Grid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4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c">
    <w:name w:val="报告题名"/>
    <w:pPr>
      <w:keepNext/>
      <w:spacing w:before="1520"/>
      <w:jc w:val="center"/>
    </w:pPr>
    <w:rPr>
      <w:rFonts w:ascii="微软雅黑" w:eastAsia="微软雅黑" w:hAnsi="微软雅黑" w:cs="微软雅黑"/>
      <w:b/>
      <w:color w:val="1F4E79"/>
      <w:sz w:val="44"/>
    </w:rPr>
  </w:style>
  <w:style w:type="paragraph" w:customStyle="1" w:styleId="affd">
    <w:name w:val="报告短题名"/>
    <w:pPr>
      <w:keepNext/>
      <w:spacing w:after="520"/>
      <w:jc w:val="center"/>
    </w:pPr>
    <w:rPr>
      <w:rFonts w:ascii="微软雅黑" w:eastAsia="微软雅黑" w:hAnsi="微软雅黑" w:cs="微软雅黑"/>
      <w:b/>
      <w:color w:val="000000"/>
      <w:sz w:val="28"/>
    </w:rPr>
  </w:style>
  <w:style w:type="paragraph" w:customStyle="1" w:styleId="affe">
    <w:name w:val="报告信息"/>
    <w:pPr>
      <w:spacing w:after="0" w:line="360" w:lineRule="auto"/>
    </w:pPr>
    <w:rPr>
      <w:rFonts w:ascii="Times New Roman" w:eastAsia="宋体" w:hAnsi="Times New Roman" w:cs="Times New Roman"/>
      <w:color w:val="000000"/>
      <w:sz w:val="24"/>
    </w:rPr>
  </w:style>
  <w:style w:type="paragraph" w:customStyle="1" w:styleId="afff">
    <w:name w:val="封面小标题"/>
    <w:pPr>
      <w:spacing w:before="200" w:after="80"/>
      <w:jc w:val="center"/>
    </w:pPr>
    <w:rPr>
      <w:rFonts w:ascii="微软雅黑" w:eastAsia="微软雅黑" w:hAnsi="微软雅黑" w:cs="微软雅黑"/>
      <w:b/>
      <w:color w:val="1F4E79"/>
      <w:sz w:val="21"/>
    </w:rPr>
  </w:style>
  <w:style w:type="paragraph" w:customStyle="1" w:styleId="afff0">
    <w:name w:val="模板提示"/>
    <w:pPr>
      <w:spacing w:before="80" w:after="80"/>
      <w:jc w:val="center"/>
    </w:pPr>
    <w:rPr>
      <w:rFonts w:ascii="Times New Roman" w:eastAsia="宋体" w:hAnsi="Times New Roman" w:cs="Times New Roman"/>
      <w:i/>
      <w:color w:val="7F7F7F"/>
      <w:sz w:val="21"/>
    </w:rPr>
  </w:style>
  <w:style w:type="paragraph" w:customStyle="1" w:styleId="afff1">
    <w:name w:val="目录标题"/>
    <w:pPr>
      <w:jc w:val="center"/>
    </w:pPr>
    <w:rPr>
      <w:rFonts w:ascii="微软雅黑" w:eastAsia="微软雅黑" w:hAnsi="微软雅黑" w:cs="微软雅黑"/>
      <w:b/>
      <w:color w:val="000000"/>
      <w:sz w:val="32"/>
    </w:rPr>
  </w:style>
  <w:style w:type="paragraph" w:styleId="TOC1">
    <w:name w:val="toc 1"/>
    <w:uiPriority w:val="39"/>
    <w:pPr>
      <w:tabs>
        <w:tab w:val="right" w:leader="dot" w:pos="8787"/>
      </w:tabs>
      <w:spacing w:after="0" w:line="360" w:lineRule="auto"/>
    </w:pPr>
    <w:rPr>
      <w:rFonts w:ascii="Times New Roman" w:eastAsia="宋体" w:hAnsi="Times New Roman" w:cs="Times New Roman"/>
      <w:color w:val="000000"/>
      <w:sz w:val="24"/>
    </w:rPr>
  </w:style>
  <w:style w:type="paragraph" w:styleId="TOC2">
    <w:name w:val="toc 2"/>
    <w:uiPriority w:val="39"/>
    <w:pPr>
      <w:tabs>
        <w:tab w:val="right" w:leader="dot" w:pos="8787"/>
      </w:tabs>
      <w:spacing w:after="0" w:line="360" w:lineRule="auto"/>
      <w:ind w:left="420"/>
    </w:pPr>
    <w:rPr>
      <w:rFonts w:ascii="Times New Roman" w:eastAsia="宋体" w:hAnsi="Times New Roman" w:cs="Times New Roman"/>
      <w:color w:val="000000"/>
      <w:sz w:val="24"/>
    </w:rPr>
  </w:style>
  <w:style w:type="paragraph" w:styleId="TOC3">
    <w:name w:val="toc 3"/>
    <w:uiPriority w:val="39"/>
    <w:pPr>
      <w:tabs>
        <w:tab w:val="right" w:leader="dot" w:pos="8787"/>
      </w:tabs>
      <w:spacing w:after="0" w:line="360" w:lineRule="auto"/>
      <w:ind w:left="840"/>
    </w:pPr>
    <w:rPr>
      <w:rFonts w:ascii="Times New Roman" w:eastAsia="宋体" w:hAnsi="Times New Roman" w:cs="Times New Roman"/>
      <w:color w:val="000000"/>
      <w:sz w:val="24"/>
    </w:rPr>
  </w:style>
  <w:style w:type="paragraph" w:customStyle="1" w:styleId="afff2">
    <w:name w:val="图表题注"/>
    <w:pPr>
      <w:spacing w:before="160" w:after="80"/>
      <w:jc w:val="center"/>
    </w:pPr>
    <w:rPr>
      <w:rFonts w:ascii="Times New Roman" w:eastAsia="宋体" w:hAnsi="Times New Roman" w:cs="Times New Roman"/>
      <w:color w:val="1F4E79"/>
      <w:sz w:val="21"/>
    </w:rPr>
  </w:style>
  <w:style w:type="paragraph" w:customStyle="1" w:styleId="afff3">
    <w:name w:val="表格文字"/>
    <w:pPr>
      <w:spacing w:after="0" w:line="240" w:lineRule="auto"/>
      <w:jc w:val="center"/>
    </w:pPr>
    <w:rPr>
      <w:rFonts w:ascii="Times New Roman" w:eastAsia="宋体" w:hAnsi="Times New Roman" w:cs="Times New Roman"/>
      <w:color w:val="000000"/>
      <w:sz w:val="19"/>
    </w:rPr>
  </w:style>
  <w:style w:type="paragraph" w:customStyle="1" w:styleId="afff4">
    <w:name w:val="表格表头"/>
    <w:basedOn w:val="afff3"/>
    <w:rPr>
      <w:b/>
    </w:rPr>
  </w:style>
  <w:style w:type="table" w:customStyle="1" w:styleId="afff5">
    <w:name w:val="报告表格样式"/>
    <w:rPr>
      <w:rFonts w:ascii="Times New Roman" w:eastAsia="宋体" w:hAnsi="Times New Roman" w:cs="Times New Roman"/>
      <w:color w:val="000000"/>
      <w:sz w:val="19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6">
    <w:name w:val="图片"/>
    <w:pPr>
      <w:keepNext/>
      <w:spacing w:after="0"/>
      <w:jc w:val="center"/>
    </w:pPr>
    <w:rPr>
      <w:rFonts w:ascii="Times New Roman" w:eastAsia="宋体" w:hAnsi="Times New Roman" w:cs="Times New Roman"/>
      <w:color w:val="000000"/>
      <w:sz w:val="24"/>
    </w:rPr>
  </w:style>
  <w:style w:type="paragraph" w:customStyle="1" w:styleId="afff7">
    <w:name w:val="公式"/>
    <w:pPr>
      <w:spacing w:before="120" w:after="120"/>
      <w:jc w:val="center"/>
    </w:pPr>
    <w:rPr>
      <w:rFonts w:ascii="Times New Roman" w:eastAsia="宋体" w:hAnsi="Times New Roman" w:cs="Times New Roman"/>
      <w:color w:val="000000"/>
      <w:sz w:val="24"/>
    </w:rPr>
  </w:style>
  <w:style w:type="paragraph" w:customStyle="1" w:styleId="a">
    <w:name w:val="一级标题"/>
    <w:basedOn w:val="a2"/>
    <w:uiPriority w:val="11"/>
    <w:qFormat/>
    <w:pPr>
      <w:keepNext/>
      <w:keepLines/>
      <w:numPr>
        <w:numId w:val="1"/>
      </w:numPr>
      <w:spacing w:before="240" w:after="120" w:line="276" w:lineRule="auto"/>
      <w:ind w:firstLine="0"/>
      <w:outlineLvl w:val="0"/>
    </w:pPr>
    <w:rPr>
      <w:rFonts w:ascii="微软雅黑" w:eastAsia="微软雅黑" w:hAnsi="微软雅黑" w:cs="微软雅黑"/>
      <w:b/>
      <w:color w:val="1F4E79"/>
      <w:sz w:val="30"/>
    </w:rPr>
  </w:style>
  <w:style w:type="paragraph" w:customStyle="1" w:styleId="a0">
    <w:name w:val="二级标题"/>
    <w:basedOn w:val="a2"/>
    <w:uiPriority w:val="12"/>
    <w:qFormat/>
    <w:pPr>
      <w:keepNext/>
      <w:keepLines/>
      <w:numPr>
        <w:ilvl w:val="1"/>
        <w:numId w:val="1"/>
      </w:numPr>
      <w:spacing w:before="180" w:after="60" w:line="276" w:lineRule="auto"/>
      <w:ind w:firstLine="0"/>
      <w:outlineLvl w:val="1"/>
    </w:pPr>
    <w:rPr>
      <w:rFonts w:ascii="微软雅黑" w:eastAsia="微软雅黑" w:hAnsi="微软雅黑" w:cs="微软雅黑"/>
      <w:b/>
    </w:rPr>
  </w:style>
  <w:style w:type="paragraph" w:customStyle="1" w:styleId="a1">
    <w:name w:val="三级标题"/>
    <w:basedOn w:val="a2"/>
    <w:uiPriority w:val="13"/>
    <w:qFormat/>
    <w:pPr>
      <w:keepNext/>
      <w:keepLines/>
      <w:numPr>
        <w:ilvl w:val="2"/>
        <w:numId w:val="1"/>
      </w:numPr>
      <w:spacing w:before="120" w:after="60" w:line="276" w:lineRule="auto"/>
      <w:ind w:firstLine="0"/>
      <w:outlineLvl w:val="2"/>
    </w:pPr>
    <w:rPr>
      <w:rFonts w:ascii="微软雅黑" w:eastAsia="微软雅黑" w:hAnsi="微软雅黑" w:cs="微软雅黑"/>
      <w:b/>
    </w:rPr>
  </w:style>
  <w:style w:type="character" w:styleId="afff8">
    <w:name w:val="Hyperlink"/>
    <w:basedOn w:val="a3"/>
    <w:uiPriority w:val="99"/>
    <w:unhideWhenUsed/>
    <w:rsid w:val="006D21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hu</cp:lastModifiedBy>
  <cp:revision>2</cp:revision>
  <dcterms:created xsi:type="dcterms:W3CDTF">2013-12-23T23:15:00Z</dcterms:created>
  <dcterms:modified xsi:type="dcterms:W3CDTF">2026-07-21T02:28:00Z</dcterms:modified>
  <cp:category/>
</cp:coreProperties>
</file>