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3BDA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离散数学（专业基础）</w:t>
      </w:r>
    </w:p>
    <w:p w14:paraId="5D78F5D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学分 4.0</w:t>
      </w:r>
    </w:p>
    <w:p w14:paraId="1E8680B3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课程教材</w:t>
      </w:r>
    </w:p>
    <w:p w14:paraId="79DA043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离散数学（第4版），清华大学出版社，屈婉玲 刘田 耿素云 张立昂 编著</w:t>
      </w:r>
    </w:p>
    <w:p w14:paraId="6BFDB101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课程简介</w:t>
      </w:r>
    </w:p>
    <w:p w14:paraId="47197A1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这门课合成了计算机学院的《数理逻辑基础》《图论》《代数结构》三门课的内容，主要学习</w:t>
      </w:r>
      <w:r>
        <w:rPr>
          <w:rFonts w:hint="default"/>
          <w:lang w:eastAsia="zh-CN"/>
        </w:rPr>
        <w:t>数理逻辑</w:t>
      </w:r>
      <w:r>
        <w:rPr>
          <w:rFonts w:hint="eastAsia"/>
          <w:lang w:val="en-US" w:eastAsia="zh-CN"/>
        </w:rPr>
        <w:t>、集合论、关系与函数、图论、数论、离散概率及代数系统，涉猎面广泛，课程特点因此注定会偏重于广度而非深度，是一门名字离散，内容也“离散”的数学课程。离散数学是计算机领域一门比较重要的入门课程，与后续多门课程有较为密切的联系。</w:t>
      </w:r>
    </w:p>
    <w:p w14:paraId="3EA66056">
      <w:pPr>
        <w:rPr>
          <w:rFonts w:hint="default"/>
          <w:b/>
          <w:bCs/>
          <w:lang w:eastAsia="zh-CN"/>
        </w:rPr>
      </w:pPr>
      <w:r>
        <w:rPr>
          <w:rFonts w:hint="default"/>
          <w:b/>
          <w:bCs/>
          <w:lang w:eastAsia="zh-CN"/>
        </w:rPr>
        <w:t>学习内容详细介绍</w:t>
      </w:r>
    </w:p>
    <w:p w14:paraId="3BFBB656">
      <w:pPr>
        <w:ind w:firstLine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eastAsia="zh-CN"/>
        </w:rPr>
        <w:t>数理逻辑：语义推理/语法推理</w:t>
      </w:r>
      <w:r>
        <w:rPr>
          <w:rFonts w:hint="eastAsia"/>
          <w:b w:val="0"/>
          <w:bCs w:val="0"/>
          <w:lang w:eastAsia="zh-CN"/>
        </w:rPr>
        <w:t>，</w:t>
      </w:r>
      <w:r>
        <w:rPr>
          <w:rFonts w:hint="eastAsia"/>
          <w:b w:val="0"/>
          <w:bCs w:val="0"/>
          <w:lang w:val="en-US" w:eastAsia="zh-CN"/>
        </w:rPr>
        <w:t>范式、等值演算、N系统推理，主要培养逻辑运算能力；</w:t>
      </w:r>
    </w:p>
    <w:p w14:paraId="1118086C">
      <w:pPr>
        <w:ind w:firstLine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集合论：集合的基数、集合等势；</w:t>
      </w:r>
    </w:p>
    <w:p w14:paraId="726A3A76">
      <w:pPr>
        <w:ind w:firstLine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关系与函数：关系的运算、性质，关系的闭包、等价关系与商集、偏序关系与格；</w:t>
      </w:r>
    </w:p>
    <w:p w14:paraId="651B9614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这二者与前面数理逻辑的学习有关联之处，也为后续学习代数系统作准备；</w:t>
      </w:r>
    </w:p>
    <w:p w14:paraId="13F1CC30">
      <w:pPr>
        <w:ind w:firstLine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图论：图的连通性、图与矩阵、二部图与匹配、欧拉图与哈密顿图、平面图的判定、点着色，这一部分涉及大量的基础概念，需要投入较多精力学习理清概念，对抽象建模能力是一次较大的考验；</w:t>
      </w:r>
    </w:p>
    <w:p w14:paraId="4CAB32D0">
      <w:pPr>
        <w:ind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数论：这一部分内容在本门课程中占比相对较小、考察也比较浅显，主要是费马小定理、欧拉定理、中国剩余定理、RSA算法的理解与运用。</w:t>
      </w:r>
    </w:p>
    <w:p w14:paraId="51CFDDED">
      <w:pPr>
        <w:ind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代数系统：同态、子代数、商代数、群论（包括群环域格等基础概念），简单介绍群论的基本内容并进行一些初级的运用和证明。</w:t>
      </w:r>
      <w:bookmarkStart w:id="0" w:name="_GoBack"/>
      <w:bookmarkEnd w:id="0"/>
    </w:p>
    <w:p w14:paraId="1287D2B6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前置知识</w:t>
      </w:r>
    </w:p>
    <w:p w14:paraId="1BE0E7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由于这门课程的特殊性，几乎不需要前置知识的积累，可以通过课程学习掌握知识内容。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b/>
          <w:bCs/>
          <w:lang w:val="en-US" w:eastAsia="zh-CN"/>
        </w:rPr>
        <w:t>经验</w:t>
      </w:r>
    </w:p>
    <w:p w14:paraId="4722CC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前文所言，离散数学内容离散的特点必然导致大量的新概念需要理解，知识之间跨度也较大，从数理逻辑到图论到代数系统之间的内容相关性微乎其微，所以可能需要做好同时学三门课的准备。至于考试内容，期中考和期末考的内容夸张来讲可能真没有什么关系，因此可能会有期中期末没在学同一门课的感觉。考试允许携带计算器，不过可能只在数论部分有点作用。由于知识点分散且多的特点，不建议考前突击。</w:t>
      </w:r>
    </w:p>
    <w:p w14:paraId="6FA6B609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与后续课程的关系</w:t>
      </w:r>
    </w:p>
    <w:p w14:paraId="0F09977E"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离散数学在AI后续课程学习中应用广泛。图论是计算机神经网络的基础，数理逻辑则在算法形式化证明与推理中有极其重要的作用。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53447D4"/>
    <w:rsid w:val="581D2C98"/>
    <w:rsid w:val="75344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525</Words>
  <Characters>528</Characters>
  <Lines>0</Lines>
  <Paragraphs>0</Paragraphs>
  <TotalTime>234</TotalTime>
  <ScaleCrop>false</ScaleCrop>
  <LinksUpToDate>false</LinksUpToDate>
  <CharactersWithSpaces>533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2026-07-12T14:58:00Z</dcterms:created>
  <dc:creator>陈越</dc:creator>
  <cp:lastModifiedBy>陈越</cp:lastModifiedBy>
  <dcterms:modified xsi:type="dcterms:W3CDTF">2026-07-13T19:46:17Z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B361A4C2F5374DA6AFEC14A4CAB5DF63_11</vt:lpwstr>
  </property>
  <property fmtid="{D5CDD505-2E9C-101B-9397-08002B2CF9AE}" pid="4" name="KSOTemplateDocerSaveRecord">
    <vt:lpwstr>eyJoZGlkIjoiNjRmOThhMzE3YzA1Zjc5M2M4YjJmZjYwZWM4N2JlMzIiLCJ1c2VySWQiOiIxODIyNTU2NzA4In0=</vt:lpwstr>
  </property>
</Properties>
</file>