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/>
    <w:p>
      <w:r>
        <w:rPr>
          <w:rFonts w:hint="eastAsia"/>
        </w:rPr>
        <w:t xml:space="preserve">Date: </w:t>
      </w:r>
      <w:r>
        <w:rPr>
          <w:b/>
          <w:bCs/>
        </w:rPr>
        <w:t>Apr</w:t>
      </w:r>
      <w:r>
        <w:rPr>
          <w:rFonts w:hint="eastAsia"/>
          <w:b/>
          <w:bCs/>
        </w:rPr>
        <w:t xml:space="preserve">. </w:t>
      </w:r>
      <w:r>
        <w:rPr>
          <w:b/>
          <w:bCs/>
        </w:rPr>
        <w:t>27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/>
    <w:p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系统</w:t>
      </w:r>
      <w:r>
        <w:rPr>
          <w:szCs w:val="21"/>
        </w:rPr>
        <w:t>工作原理：</w:t>
      </w:r>
    </w:p>
    <w:p>
      <w:pPr>
        <w:ind w:left="420"/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204.3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功放</w:t>
      </w:r>
      <w:r>
        <w:rPr>
          <w:szCs w:val="21"/>
        </w:rPr>
        <w:t>工作原理：</w:t>
      </w:r>
    </w:p>
    <w:p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功放的</w:t>
      </w:r>
      <w:r>
        <w:rPr>
          <w:szCs w:val="21"/>
        </w:rPr>
        <w:t>相位信息分为</w:t>
      </w:r>
      <w:r>
        <w:rPr>
          <w:rFonts w:hint="eastAsia"/>
          <w:szCs w:val="21"/>
        </w:rPr>
        <w:t>256（0</w:t>
      </w:r>
      <w:r>
        <w:rPr>
          <w:szCs w:val="21"/>
        </w:rPr>
        <w:t>~255</w:t>
      </w:r>
      <w:r>
        <w:rPr>
          <w:rFonts w:hint="eastAsia"/>
          <w:szCs w:val="21"/>
        </w:rPr>
        <w:t>）路</w:t>
      </w:r>
      <w:r>
        <w:rPr>
          <w:szCs w:val="21"/>
        </w:rPr>
        <w:t>传输</w:t>
      </w:r>
      <w:r>
        <w:rPr>
          <w:rFonts w:hint="eastAsia"/>
          <w:szCs w:val="21"/>
        </w:rPr>
        <w:t>，</w:t>
      </w:r>
      <w:r>
        <w:rPr>
          <w:szCs w:val="21"/>
        </w:rPr>
        <w:t>用于控制信号相位，</w:t>
      </w:r>
      <w:r>
        <w:rPr>
          <w:rFonts w:hint="eastAsia"/>
          <w:szCs w:val="21"/>
        </w:rPr>
        <w:t>及</w:t>
      </w:r>
      <w:r>
        <w:rPr>
          <w:szCs w:val="21"/>
        </w:rPr>
        <w:t>输出的延时</w:t>
      </w:r>
      <w:r>
        <w:rPr>
          <w:rFonts w:hint="eastAsia"/>
          <w:szCs w:val="21"/>
        </w:rPr>
        <w:t>。</w:t>
      </w:r>
      <w:r>
        <w:rPr>
          <w:szCs w:val="21"/>
        </w:rPr>
        <w:t>相位</w:t>
      </w:r>
      <w:r>
        <w:rPr>
          <w:rFonts w:hint="eastAsia"/>
          <w:szCs w:val="21"/>
        </w:rPr>
        <w:t>信号由</w:t>
      </w:r>
      <w:r>
        <w:rPr>
          <w:szCs w:val="21"/>
        </w:rPr>
        <w:t>FPGA模块传输与控制</w:t>
      </w:r>
      <w:r>
        <w:rPr>
          <w:rFonts w:hint="eastAsia"/>
          <w:szCs w:val="21"/>
        </w:rPr>
        <w:t>；</w:t>
      </w:r>
    </w:p>
    <w:p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功放的</w:t>
      </w:r>
      <w:r>
        <w:rPr>
          <w:szCs w:val="21"/>
        </w:rPr>
        <w:t>电压信息</w:t>
      </w:r>
      <w:r>
        <w:rPr>
          <w:rFonts w:hint="eastAsia"/>
          <w:szCs w:val="21"/>
        </w:rPr>
        <w:t>通过</w:t>
      </w:r>
      <w:r>
        <w:rPr>
          <w:szCs w:val="21"/>
        </w:rPr>
        <w:t>串口传输，</w:t>
      </w:r>
      <w:r>
        <w:rPr>
          <w:rFonts w:hint="eastAsia"/>
          <w:szCs w:val="21"/>
        </w:rPr>
        <w:t>由</w:t>
      </w:r>
      <w:r>
        <w:rPr>
          <w:szCs w:val="21"/>
        </w:rPr>
        <w:t>另一个独立的模块计算</w:t>
      </w:r>
      <w:r>
        <w:rPr>
          <w:rFonts w:hint="eastAsia"/>
          <w:szCs w:val="21"/>
        </w:rPr>
        <w:t>，</w:t>
      </w:r>
      <w:r>
        <w:rPr>
          <w:szCs w:val="21"/>
        </w:rPr>
        <w:t>控制输出信号的振幅大小；</w:t>
      </w:r>
    </w:p>
    <w:p>
      <w:pPr>
        <w:numPr>
          <w:ilvl w:val="1"/>
          <w:numId w:val="1"/>
        </w:numPr>
        <w:rPr>
          <w:szCs w:val="21"/>
        </w:rPr>
      </w:pPr>
      <w:r>
        <w:rPr>
          <w:szCs w:val="21"/>
        </w:rPr>
        <w:t>FPGA延时功能的实现：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将256个</w:t>
      </w:r>
      <w:r>
        <w:rPr>
          <w:szCs w:val="21"/>
        </w:rPr>
        <w:t>延时单位分解为</w:t>
      </w:r>
      <w:r>
        <w:rPr>
          <w:rFonts w:hint="eastAsia"/>
          <w:szCs w:val="21"/>
        </w:rPr>
        <w:t>16×</w:t>
      </w:r>
      <w:r>
        <w:rPr>
          <w:szCs w:val="21"/>
        </w:rPr>
        <w:t>n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 xml:space="preserve">+ </w:t>
      </w:r>
      <w:r>
        <w:rPr>
          <w:rFonts w:hint="eastAsia"/>
          <w:szCs w:val="21"/>
        </w:rPr>
        <w:t>n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，原始</w:t>
      </w:r>
      <w:r>
        <w:rPr>
          <w:szCs w:val="21"/>
        </w:rPr>
        <w:t>信号为</w:t>
      </w:r>
      <w:r>
        <w:rPr>
          <w:rFonts w:hint="eastAsia"/>
          <w:szCs w:val="21"/>
        </w:rPr>
        <w:t>1</w:t>
      </w:r>
      <w:r>
        <w:rPr>
          <w:szCs w:val="21"/>
        </w:rPr>
        <w:t>MHz，</w:t>
      </w:r>
      <w:r>
        <w:rPr>
          <w:rFonts w:hint="eastAsia"/>
          <w:szCs w:val="21"/>
        </w:rPr>
        <w:t>输入</w:t>
      </w:r>
      <w:r>
        <w:rPr>
          <w:szCs w:val="21"/>
        </w:rPr>
        <w:t>一组</w:t>
      </w:r>
      <w:r>
        <w:rPr>
          <w:rFonts w:hint="eastAsia"/>
          <w:szCs w:val="21"/>
        </w:rPr>
        <w:t>16个</w:t>
      </w:r>
      <w:r>
        <w:rPr>
          <w:szCs w:val="21"/>
        </w:rPr>
        <w:t>的D触发器，CLK信号频率为</w:t>
      </w:r>
      <w:r>
        <w:rPr>
          <w:rFonts w:hint="eastAsia"/>
          <w:szCs w:val="21"/>
        </w:rPr>
        <w:t>16</w:t>
      </w:r>
      <w:r>
        <w:rPr>
          <w:szCs w:val="21"/>
        </w:rPr>
        <w:t>MHz，组成延时的前半部分</w:t>
      </w:r>
      <w:r>
        <w:rPr>
          <w:rFonts w:hint="eastAsia"/>
          <w:szCs w:val="21"/>
        </w:rPr>
        <w:t>（16×</w:t>
      </w:r>
      <w:r>
        <w:rPr>
          <w:szCs w:val="21"/>
        </w:rPr>
        <w:t>n</w:t>
      </w:r>
      <w:r>
        <w:rPr>
          <w:szCs w:val="21"/>
          <w:vertAlign w:val="subscript"/>
        </w:rPr>
        <w:t>1</w:t>
      </w:r>
      <w:r>
        <w:rPr>
          <w:szCs w:val="21"/>
        </w:rPr>
        <w:t>）；</w:t>
      </w:r>
      <w:r>
        <w:rPr>
          <w:rFonts w:hint="eastAsia"/>
          <w:szCs w:val="21"/>
        </w:rPr>
        <w:t>经过</w:t>
      </w:r>
      <w:r>
        <w:rPr>
          <w:szCs w:val="21"/>
        </w:rPr>
        <w:t>n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个</w:t>
      </w:r>
      <w:r>
        <w:rPr>
          <w:szCs w:val="21"/>
        </w:rPr>
        <w:t>D模块后，</w:t>
      </w:r>
      <w:r>
        <w:rPr>
          <w:rFonts w:hint="eastAsia"/>
          <w:szCs w:val="21"/>
        </w:rPr>
        <w:t>将</w:t>
      </w:r>
      <w:r>
        <w:rPr>
          <w:szCs w:val="21"/>
        </w:rPr>
        <w:t>信号输入另一组</w:t>
      </w:r>
      <w:r>
        <w:rPr>
          <w:rFonts w:hint="eastAsia"/>
          <w:szCs w:val="21"/>
        </w:rPr>
        <w:t>16个</w:t>
      </w:r>
      <w:r>
        <w:rPr>
          <w:szCs w:val="21"/>
        </w:rPr>
        <w:t>D模块，CLK信号频率为</w:t>
      </w:r>
      <w:r>
        <w:rPr>
          <w:rFonts w:hint="eastAsia"/>
          <w:szCs w:val="21"/>
        </w:rPr>
        <w:t>256</w:t>
      </w:r>
      <w:r>
        <w:rPr>
          <w:szCs w:val="21"/>
        </w:rPr>
        <w:t>MHz，组成</w:t>
      </w:r>
      <w:r>
        <w:rPr>
          <w:rFonts w:hint="eastAsia"/>
          <w:szCs w:val="21"/>
        </w:rPr>
        <w:t>延时</w:t>
      </w:r>
      <w:r>
        <w:rPr>
          <w:szCs w:val="21"/>
        </w:rPr>
        <w:t>的后半部分（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），</w:t>
      </w:r>
      <w:r>
        <w:rPr>
          <w:szCs w:val="21"/>
        </w:rPr>
        <w:t>这样</w:t>
      </w:r>
      <w:r>
        <w:rPr>
          <w:rFonts w:hint="eastAsia"/>
          <w:szCs w:val="21"/>
        </w:rPr>
        <w:t>即可</w:t>
      </w:r>
      <w:r>
        <w:rPr>
          <w:szCs w:val="21"/>
        </w:rPr>
        <w:t>用</w:t>
      </w:r>
      <w:r>
        <w:rPr>
          <w:rFonts w:hint="eastAsia"/>
          <w:szCs w:val="21"/>
        </w:rPr>
        <w:t>32个</w:t>
      </w:r>
      <w:r>
        <w:rPr>
          <w:szCs w:val="21"/>
        </w:rPr>
        <w:t>D触发器实现</w:t>
      </w:r>
      <w:r>
        <w:rPr>
          <w:rFonts w:hint="eastAsia"/>
          <w:szCs w:val="21"/>
        </w:rPr>
        <w:t>0</w:t>
      </w:r>
      <w:r>
        <w:rPr>
          <w:szCs w:val="21"/>
        </w:rPr>
        <w:t>~255</w:t>
      </w:r>
      <w:r>
        <w:rPr>
          <w:rFonts w:hint="eastAsia"/>
          <w:szCs w:val="21"/>
        </w:rPr>
        <w:t>的所有</w:t>
      </w:r>
      <w:r>
        <w:rPr>
          <w:szCs w:val="21"/>
        </w:rPr>
        <w:t>相位延迟。这种</w:t>
      </w:r>
      <w:r>
        <w:rPr>
          <w:rFonts w:hint="eastAsia"/>
          <w:szCs w:val="21"/>
        </w:rPr>
        <w:t>做法</w:t>
      </w:r>
      <w:r>
        <w:rPr>
          <w:szCs w:val="21"/>
        </w:rPr>
        <w:t>相比于</w:t>
      </w:r>
      <w:r>
        <w:rPr>
          <w:rFonts w:hint="eastAsia"/>
          <w:szCs w:val="21"/>
        </w:rPr>
        <w:t>直接</w:t>
      </w:r>
      <w:r>
        <w:rPr>
          <w:szCs w:val="21"/>
        </w:rPr>
        <w:t>通过</w:t>
      </w:r>
      <w:r>
        <w:rPr>
          <w:rFonts w:hint="eastAsia"/>
          <w:szCs w:val="21"/>
        </w:rPr>
        <w:t>256个</w:t>
      </w:r>
      <w:r>
        <w:rPr>
          <w:szCs w:val="21"/>
        </w:rPr>
        <w:t>D</w:t>
      </w:r>
      <w:r>
        <w:rPr>
          <w:rFonts w:hint="eastAsia"/>
          <w:szCs w:val="21"/>
        </w:rPr>
        <w:t>触发器</w:t>
      </w:r>
      <w:r>
        <w:rPr>
          <w:szCs w:val="21"/>
        </w:rPr>
        <w:t>大大减少了触发器数量，只是增加了一组CLK信号</w:t>
      </w:r>
      <w:r>
        <w:rPr>
          <w:rFonts w:hint="eastAsia"/>
          <w:szCs w:val="21"/>
        </w:rPr>
        <w:t xml:space="preserve">； </w:t>
      </w:r>
    </w:p>
    <w:p>
      <w:pPr>
        <w:pStyle w:val="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目前</w:t>
      </w:r>
      <w:r>
        <w:rPr>
          <w:szCs w:val="21"/>
        </w:rPr>
        <w:t>功放设计可能存在的问题：</w:t>
      </w:r>
    </w:p>
    <w:p>
      <w:pPr>
        <w:pStyle w:val="7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目前使用</w:t>
      </w:r>
      <w:r>
        <w:rPr>
          <w:szCs w:val="21"/>
        </w:rPr>
        <w:t>软件的timer控制时间，</w:t>
      </w:r>
      <w:r>
        <w:rPr>
          <w:rFonts w:hint="eastAsia"/>
          <w:szCs w:val="21"/>
        </w:rPr>
        <w:t>写相位</w:t>
      </w:r>
      <w:r>
        <w:rPr>
          <w:szCs w:val="21"/>
        </w:rPr>
        <w:t>的过程会占用时间，只是</w:t>
      </w:r>
      <w:r>
        <w:rPr>
          <w:rFonts w:hint="eastAsia"/>
          <w:szCs w:val="21"/>
        </w:rPr>
        <w:t>按照</w:t>
      </w:r>
      <w:r>
        <w:rPr>
          <w:szCs w:val="21"/>
        </w:rPr>
        <w:t>目前的方案，</w:t>
      </w:r>
      <w:r>
        <w:rPr>
          <w:rFonts w:hint="eastAsia"/>
          <w:szCs w:val="21"/>
        </w:rPr>
        <w:t>这个时间</w:t>
      </w:r>
      <w:r>
        <w:rPr>
          <w:szCs w:val="21"/>
        </w:rPr>
        <w:t>覆盖在冷却时间当中，影响不大</w:t>
      </w:r>
      <w:r>
        <w:rPr>
          <w:rFonts w:hint="eastAsia"/>
          <w:szCs w:val="21"/>
        </w:rPr>
        <w:t>；</w:t>
      </w:r>
    </w:p>
    <w:p>
      <w:pPr>
        <w:pStyle w:val="7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功放</w:t>
      </w:r>
      <w:r>
        <w:rPr>
          <w:szCs w:val="21"/>
        </w:rPr>
        <w:t>模块应该和FPGA模块进行整合；</w:t>
      </w:r>
    </w:p>
    <w:p>
      <w:pPr>
        <w:pStyle w:val="7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应该设置</w:t>
      </w:r>
      <w:r>
        <w:rPr>
          <w:szCs w:val="21"/>
        </w:rPr>
        <w:t>模块</w:t>
      </w:r>
      <w:r>
        <w:rPr>
          <w:rFonts w:hint="eastAsia"/>
          <w:szCs w:val="21"/>
        </w:rPr>
        <w:t>实时</w:t>
      </w:r>
      <w:r>
        <w:rPr>
          <w:szCs w:val="21"/>
        </w:rPr>
        <w:t>监测功放的输出功率，</w:t>
      </w:r>
      <w:r>
        <w:rPr>
          <w:rFonts w:hint="eastAsia"/>
          <w:szCs w:val="21"/>
        </w:rPr>
        <w:t>判断</w:t>
      </w:r>
      <w:r>
        <w:rPr>
          <w:szCs w:val="21"/>
        </w:rPr>
        <w:t>功放是否存在老化或故障，</w:t>
      </w:r>
      <w:r>
        <w:rPr>
          <w:rFonts w:hint="eastAsia"/>
          <w:szCs w:val="21"/>
        </w:rPr>
        <w:t>及时</w:t>
      </w:r>
      <w:r>
        <w:rPr>
          <w:szCs w:val="21"/>
        </w:rPr>
        <w:t>进行反馈。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关于</w:t>
      </w:r>
      <w:r>
        <w:rPr>
          <w:szCs w:val="21"/>
        </w:rPr>
        <w:t>代码的检查和调试</w:t>
      </w:r>
      <w:r>
        <w:rPr>
          <w:rFonts w:hint="eastAsia"/>
          <w:szCs w:val="21"/>
        </w:rPr>
        <w:t>：</w:t>
      </w:r>
    </w:p>
    <w:p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要尽量</w:t>
      </w:r>
      <w:r>
        <w:rPr>
          <w:szCs w:val="21"/>
        </w:rPr>
        <w:t>减少调试过程所占用的时间，实现的方法是在代码编写前充分做好逻辑</w:t>
      </w:r>
      <w:r>
        <w:rPr>
          <w:rFonts w:hint="eastAsia"/>
          <w:szCs w:val="21"/>
        </w:rPr>
        <w:t>设计</w:t>
      </w:r>
      <w:r>
        <w:rPr>
          <w:szCs w:val="21"/>
        </w:rPr>
        <w:t>和伪码的编写</w:t>
      </w:r>
      <w:r>
        <w:rPr>
          <w:rFonts w:hint="eastAsia"/>
          <w:szCs w:val="21"/>
        </w:rPr>
        <w:t>，</w:t>
      </w:r>
      <w:r>
        <w:rPr>
          <w:szCs w:val="21"/>
        </w:rPr>
        <w:t>以减少代码bug</w:t>
      </w:r>
      <w:r>
        <w:rPr>
          <w:rFonts w:hint="eastAsia"/>
          <w:szCs w:val="21"/>
        </w:rPr>
        <w:t>出现</w:t>
      </w:r>
      <w:r>
        <w:rPr>
          <w:szCs w:val="21"/>
        </w:rPr>
        <w:t>的可能性</w:t>
      </w:r>
      <w:r>
        <w:rPr>
          <w:rFonts w:hint="eastAsia"/>
          <w:szCs w:val="21"/>
        </w:rPr>
        <w:t>；</w:t>
      </w:r>
    </w:p>
    <w:p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代码</w:t>
      </w:r>
      <w:r>
        <w:rPr>
          <w:szCs w:val="21"/>
        </w:rPr>
        <w:t>完成之后，测试的覆盖率应该达到</w:t>
      </w:r>
      <w:r>
        <w:rPr>
          <w:rFonts w:hint="eastAsia"/>
          <w:szCs w:val="21"/>
        </w:rPr>
        <w:t>90</w:t>
      </w:r>
      <w:r>
        <w:rPr>
          <w:szCs w:val="21"/>
        </w:rPr>
        <w:t>%，并且需要</w:t>
      </w:r>
      <w:r>
        <w:rPr>
          <w:rFonts w:hint="eastAsia"/>
          <w:szCs w:val="21"/>
        </w:rPr>
        <w:t>反复执行</w:t>
      </w:r>
      <w:r>
        <w:rPr>
          <w:szCs w:val="21"/>
        </w:rPr>
        <w:t>；</w:t>
      </w:r>
    </w:p>
    <w:p>
      <w:pPr>
        <w:numPr>
          <w:ilvl w:val="1"/>
          <w:numId w:val="1"/>
        </w:numPr>
      </w:pPr>
      <w:r>
        <w:rPr>
          <w:rFonts w:hint="eastAsia"/>
          <w:szCs w:val="21"/>
        </w:rPr>
        <w:t>检查</w:t>
      </w:r>
      <w:r>
        <w:rPr>
          <w:szCs w:val="21"/>
        </w:rPr>
        <w:t>的过程：作者不参与，将代码给其他人</w:t>
      </w:r>
      <w:r>
        <w:rPr>
          <w:rFonts w:hint="eastAsia"/>
          <w:szCs w:val="21"/>
        </w:rPr>
        <w:t>进行阅读</w:t>
      </w:r>
      <w:r>
        <w:rPr>
          <w:szCs w:val="21"/>
        </w:rPr>
        <w:t>和分析</w:t>
      </w:r>
      <w:r>
        <w:rPr>
          <w:rFonts w:hint="eastAsia"/>
          <w:szCs w:val="21"/>
        </w:rPr>
        <w:t>，</w:t>
      </w:r>
      <w:r>
        <w:rPr>
          <w:szCs w:val="21"/>
        </w:rPr>
        <w:t>可以发现</w:t>
      </w:r>
      <w:r>
        <w:rPr>
          <w:rFonts w:hint="eastAsia"/>
          <w:szCs w:val="21"/>
        </w:rPr>
        <w:t>60</w:t>
      </w:r>
      <w:r>
        <w:rPr>
          <w:szCs w:val="21"/>
        </w:rPr>
        <w:t>% ~ 80%</w:t>
      </w:r>
      <w:r>
        <w:rPr>
          <w:rFonts w:hint="eastAsia"/>
          <w:szCs w:val="21"/>
        </w:rPr>
        <w:t>的</w:t>
      </w:r>
      <w:r>
        <w:rPr>
          <w:szCs w:val="21"/>
        </w:rPr>
        <w:t>bug</w:t>
      </w:r>
      <w:r>
        <w:rPr>
          <w:rFonts w:hint="eastAsia"/>
          <w:szCs w:val="21"/>
        </w:rPr>
        <w:t>；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szCs w:val="21"/>
        </w:rPr>
        <w:t>在代码</w:t>
      </w:r>
      <w:r>
        <w:rPr>
          <w:szCs w:val="21"/>
        </w:rPr>
        <w:t>编写完成之后</w:t>
      </w:r>
      <w:r>
        <w:rPr>
          <w:rFonts w:hint="eastAsia"/>
          <w:szCs w:val="21"/>
        </w:rPr>
        <w:t>可以</w:t>
      </w:r>
      <w:r>
        <w:rPr>
          <w:szCs w:val="21"/>
        </w:rPr>
        <w:t>用Profile功能</w:t>
      </w:r>
      <w:r>
        <w:rPr>
          <w:rFonts w:hint="eastAsia"/>
          <w:szCs w:val="21"/>
        </w:rPr>
        <w:t>进行</w:t>
      </w:r>
      <w:r>
        <w:rPr>
          <w:szCs w:val="21"/>
        </w:rPr>
        <w:t>分析修改，提高代码的鲁棒性。如果</w:t>
      </w:r>
      <w:r>
        <w:rPr>
          <w:rFonts w:hint="eastAsia"/>
          <w:szCs w:val="21"/>
        </w:rPr>
        <w:t>某一子程序</w:t>
      </w:r>
      <w:r>
        <w:rPr>
          <w:szCs w:val="21"/>
        </w:rPr>
        <w:t>或函数调用次数太多而影响了程序性能，考虑通过</w:t>
      </w:r>
      <w:r>
        <w:rPr>
          <w:rFonts w:hint="eastAsia"/>
          <w:szCs w:val="21"/>
        </w:rPr>
        <w:t>矩阵</w:t>
      </w:r>
      <w:r>
        <w:rPr>
          <w:szCs w:val="21"/>
        </w:rPr>
        <w:t>、数组等功能来替代简单和循环和迭代。</w:t>
      </w:r>
    </w:p>
    <w:p>
      <w:r>
        <w:t xml:space="preserve"> </w:t>
      </w:r>
    </w:p>
    <w:p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>
      <w:pPr>
        <w:ind w:firstLine="420"/>
      </w:pPr>
      <w:r>
        <w:rPr>
          <w:rFonts w:hint="eastAsia"/>
        </w:rPr>
        <w:t>本周任务</w:t>
      </w:r>
      <w:r>
        <w:t>为：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继续开发</w:t>
      </w:r>
      <w:r>
        <w:t>和调试</w:t>
      </w:r>
      <w:r>
        <w:rPr>
          <w:rFonts w:hint="eastAsia"/>
          <w:lang w:val="en-US" w:eastAsia="zh-CN"/>
        </w:rPr>
        <w:t>未</w:t>
      </w:r>
      <w:bookmarkStart w:id="0" w:name="_GoBack"/>
      <w:bookmarkEnd w:id="0"/>
      <w:r>
        <w:t>完成的功能，</w:t>
      </w:r>
      <w:r>
        <w:rPr>
          <w:rFonts w:hint="eastAsia"/>
        </w:rPr>
        <w:t>按照</w:t>
      </w:r>
      <w:r>
        <w:t>例会所讨论的</w:t>
      </w:r>
      <w:r>
        <w:rPr>
          <w:rFonts w:hint="eastAsia"/>
        </w:rPr>
        <w:t>方法</w:t>
      </w:r>
      <w:r>
        <w:t>规范</w:t>
      </w:r>
      <w:r>
        <w:rPr>
          <w:rFonts w:hint="eastAsia"/>
        </w:rPr>
        <w:t>调试</w:t>
      </w:r>
      <w:r>
        <w:t>和修改代码。</w:t>
      </w:r>
      <w:r>
        <w:rPr>
          <w:rFonts w:hint="eastAsia"/>
        </w:rPr>
        <w:t>图像部分</w:t>
      </w:r>
      <w:r>
        <w:t>包含</w:t>
      </w:r>
      <w:r>
        <w:rPr>
          <w:color w:val="FF0000"/>
        </w:rPr>
        <w:t>删除焦点</w:t>
      </w:r>
      <w:r>
        <w:t>，</w:t>
      </w:r>
      <w:r>
        <w:rPr>
          <w:color w:val="FF0000"/>
        </w:rPr>
        <w:t>不同角度治疗计划的生成和保存</w:t>
      </w:r>
      <w:r>
        <w:t>，</w:t>
      </w:r>
      <w:r>
        <w:rPr>
          <w:color w:val="FF0000"/>
        </w:rPr>
        <w:t>深度投影界面的生成</w:t>
      </w:r>
      <w: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rPr>
          <w:color w:val="FF0000"/>
        </w:rPr>
        <w:t>《</w:t>
      </w:r>
      <w:r>
        <w:rPr>
          <w:rFonts w:hint="eastAsia"/>
          <w:color w:val="FF0000"/>
        </w:rPr>
        <w:t>OO</w:t>
      </w:r>
      <w:r>
        <w:rPr>
          <w:color w:val="FF0000"/>
        </w:rPr>
        <w:t>D启示录》</w:t>
      </w:r>
      <w:r>
        <w:rPr>
          <w:rFonts w:hint="eastAsia"/>
          <w:color w:val="FF0000"/>
        </w:rPr>
        <w:t>的</w:t>
      </w:r>
      <w:r>
        <w:rPr>
          <w:color w:val="FF0000"/>
        </w:rPr>
        <w:t>阅读</w:t>
      </w:r>
      <w:r>
        <w:t>，并思考</w:t>
      </w:r>
      <w:r>
        <w:rPr>
          <w:rFonts w:hint="eastAsia"/>
        </w:rPr>
        <w:t>书中</w:t>
      </w:r>
      <w:r>
        <w:t>内容</w:t>
      </w:r>
      <w:r>
        <w:rPr>
          <w:rFonts w:hint="eastAsia"/>
        </w:rPr>
        <w:t>对</w:t>
      </w:r>
      <w:r>
        <w:t>本项目的指导作用。</w:t>
      </w:r>
    </w:p>
    <w:p>
      <w:pPr>
        <w:pStyle w:val="7"/>
        <w:ind w:left="420" w:firstLine="0" w:firstLineChars="0"/>
      </w:pPr>
      <w:r>
        <w:rPr>
          <w:rFonts w:hint="eastAsia"/>
        </w:rPr>
        <w:t>5月1日之后</w:t>
      </w:r>
      <w:r>
        <w:t>的任务：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进行</w:t>
      </w:r>
      <w:r>
        <w:t>代码检查，并将</w:t>
      </w:r>
      <w:r>
        <w:rPr>
          <w:rFonts w:hint="eastAsia"/>
        </w:rPr>
        <w:t>检查</w:t>
      </w:r>
      <w:r>
        <w:t>完成的</w:t>
      </w:r>
      <w:r>
        <w:rPr>
          <w:color w:val="FF0000"/>
        </w:rPr>
        <w:t>代码打印</w:t>
      </w:r>
      <w:r>
        <w:rPr>
          <w:rFonts w:hint="eastAsia"/>
        </w:rPr>
        <w:t>4份</w:t>
      </w:r>
      <w:r>
        <w:t>。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5月11日</w:t>
      </w:r>
      <w:r>
        <w:t>对</w:t>
      </w:r>
      <w:r>
        <w:rPr>
          <w:rFonts w:hint="eastAsia"/>
        </w:rPr>
        <w:t>各人</w:t>
      </w:r>
      <w:r>
        <w:t>负责部分的设计、测试过程进行</w:t>
      </w:r>
      <w:r>
        <w:rPr>
          <w:color w:val="FF0000"/>
        </w:rPr>
        <w:t>整理和</w:t>
      </w:r>
      <w:r>
        <w:rPr>
          <w:rFonts w:hint="eastAsia"/>
          <w:color w:val="FF0000"/>
        </w:rPr>
        <w:t>总结</w:t>
      </w:r>
      <w: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3914786">
    <w:nsid w:val="67F20722"/>
    <w:multiLevelType w:val="multilevel"/>
    <w:tmpl w:val="67F2072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6288499">
    <w:nsid w:val="559C05F3"/>
    <w:multiLevelType w:val="multilevel"/>
    <w:tmpl w:val="559C05F3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787225">
    <w:nsid w:val="0AA81399"/>
    <w:multiLevelType w:val="multilevel"/>
    <w:tmpl w:val="0AA81399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36288499"/>
  </w:num>
  <w:num w:numId="2">
    <w:abstractNumId w:val="1743914786"/>
  </w:num>
  <w:num w:numId="3">
    <w:abstractNumId w:val="1787872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82040"/>
    <w:rsid w:val="00105290"/>
    <w:rsid w:val="00195A7E"/>
    <w:rsid w:val="00274036"/>
    <w:rsid w:val="002F7155"/>
    <w:rsid w:val="003D63DA"/>
    <w:rsid w:val="004E48B0"/>
    <w:rsid w:val="00686315"/>
    <w:rsid w:val="006F5C26"/>
    <w:rsid w:val="007D6450"/>
    <w:rsid w:val="00816B9B"/>
    <w:rsid w:val="00852006"/>
    <w:rsid w:val="008C7805"/>
    <w:rsid w:val="00994FD1"/>
    <w:rsid w:val="009C4A21"/>
    <w:rsid w:val="00A436BF"/>
    <w:rsid w:val="00A82040"/>
    <w:rsid w:val="00B13DCE"/>
    <w:rsid w:val="00B62D21"/>
    <w:rsid w:val="00C137DF"/>
    <w:rsid w:val="00D25A0E"/>
    <w:rsid w:val="00D7594F"/>
    <w:rsid w:val="00DA46CE"/>
    <w:rsid w:val="00E7163A"/>
    <w:rsid w:val="00F9092A"/>
    <w:rsid w:val="00FE30DB"/>
    <w:rsid w:val="00FE35E0"/>
    <w:rsid w:val="0371358A"/>
    <w:rsid w:val="29485E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Quote"/>
    <w:basedOn w:val="1"/>
    <w:next w:val="1"/>
    <w:link w:val="10"/>
    <w:qFormat/>
    <w:uiPriority w:val="99"/>
    <w:pPr>
      <w:spacing w:before="200" w:after="160"/>
      <w:ind w:left="864" w:right="864"/>
      <w:jc w:val="center"/>
    </w:pPr>
    <w:rPr>
      <w:i/>
      <w:iCs/>
      <w:color w:val="3F3F3F"/>
    </w:rPr>
  </w:style>
  <w:style w:type="paragraph" w:customStyle="1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9">
    <w:name w:val="页脚 Char"/>
    <w:basedOn w:val="4"/>
    <w:link w:val="2"/>
    <w:uiPriority w:val="0"/>
    <w:rPr>
      <w:kern w:val="2"/>
      <w:sz w:val="18"/>
      <w:szCs w:val="18"/>
    </w:rPr>
  </w:style>
  <w:style w:type="character" w:customStyle="1" w:styleId="10">
    <w:name w:val="引用 Char"/>
    <w:basedOn w:val="4"/>
    <w:link w:val="6"/>
    <w:uiPriority w:val="99"/>
    <w:rPr>
      <w:i/>
      <w:iCs/>
      <w:color w:val="3F3F3F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152</Words>
  <Characters>870</Characters>
  <Lines>7</Lines>
  <Paragraphs>2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2015-04-27T13:28:00Z</dcterms:created>
  <dc:creator>周勃帆</dc:creator>
  <cp:lastModifiedBy>user</cp:lastModifiedBy>
  <dcterms:modified xsi:type="dcterms:W3CDTF">2015-05-08T08:44:09Z</dcterms:modified>
  <dc:title>Weekly Meeting Memo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