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 xml:space="preserve">Date: </w:t>
      </w:r>
      <w:r w:rsidR="00541A3E">
        <w:rPr>
          <w:b/>
          <w:bCs/>
        </w:rPr>
        <w:t>Jul</w:t>
      </w:r>
      <w:r w:rsidR="009C4A21">
        <w:rPr>
          <w:rFonts w:hint="eastAsia"/>
          <w:b/>
          <w:bCs/>
        </w:rPr>
        <w:t xml:space="preserve">. </w:t>
      </w:r>
      <w:r w:rsidR="00541A3E">
        <w:rPr>
          <w:b/>
          <w:bCs/>
        </w:rPr>
        <w:t>13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 xml:space="preserve">Participants: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6F5C26" w:rsidRDefault="00A03A2C" w:rsidP="006F5C26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水循环模块</w:t>
      </w:r>
      <w:r w:rsidR="00DA46CE">
        <w:rPr>
          <w:szCs w:val="21"/>
        </w:rPr>
        <w:t>：</w:t>
      </w:r>
    </w:p>
    <w:p w:rsidR="00C137DF" w:rsidRDefault="00A03A2C" w:rsidP="00A03A2C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水循环</w:t>
      </w:r>
      <w:r>
        <w:rPr>
          <w:szCs w:val="21"/>
        </w:rPr>
        <w:t>模块</w:t>
      </w:r>
      <w:r>
        <w:rPr>
          <w:rFonts w:hint="eastAsia"/>
          <w:szCs w:val="21"/>
        </w:rPr>
        <w:t>可以</w:t>
      </w:r>
      <w:r>
        <w:rPr>
          <w:szCs w:val="21"/>
        </w:rPr>
        <w:t>作为单独的</w:t>
      </w:r>
      <w:r>
        <w:rPr>
          <w:rFonts w:hint="eastAsia"/>
          <w:szCs w:val="21"/>
        </w:rPr>
        <w:t>水冷系统</w:t>
      </w:r>
      <w:r>
        <w:rPr>
          <w:szCs w:val="21"/>
        </w:rPr>
        <w:t>进行</w:t>
      </w:r>
      <w:r>
        <w:rPr>
          <w:rFonts w:hint="eastAsia"/>
          <w:szCs w:val="21"/>
        </w:rPr>
        <w:t>设计</w:t>
      </w:r>
      <w:r>
        <w:rPr>
          <w:szCs w:val="21"/>
        </w:rPr>
        <w:t>，</w:t>
      </w:r>
      <w:r>
        <w:rPr>
          <w:rFonts w:hint="eastAsia"/>
          <w:szCs w:val="21"/>
        </w:rPr>
        <w:t>不依赖于</w:t>
      </w:r>
      <w:r>
        <w:rPr>
          <w:szCs w:val="21"/>
        </w:rPr>
        <w:t>相控超声系统。</w:t>
      </w:r>
    </w:p>
    <w:p w:rsidR="00A03A2C" w:rsidRDefault="00A03A2C" w:rsidP="00A03A2C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系统</w:t>
      </w:r>
      <w:r>
        <w:rPr>
          <w:szCs w:val="21"/>
        </w:rPr>
        <w:t>的设计需要考虑的因素包括：</w:t>
      </w:r>
    </w:p>
    <w:p w:rsidR="00A03A2C" w:rsidRDefault="00A03A2C" w:rsidP="00A03A2C">
      <w:pPr>
        <w:numPr>
          <w:ilvl w:val="2"/>
          <w:numId w:val="1"/>
        </w:numPr>
        <w:rPr>
          <w:szCs w:val="21"/>
        </w:rPr>
      </w:pPr>
      <w:r>
        <w:rPr>
          <w:szCs w:val="21"/>
        </w:rPr>
        <w:t>水箱液位，确保水箱液位高于最低要求，</w:t>
      </w:r>
      <w:r>
        <w:rPr>
          <w:rFonts w:hint="eastAsia"/>
          <w:szCs w:val="21"/>
        </w:rPr>
        <w:t>否则</w:t>
      </w:r>
      <w:r>
        <w:rPr>
          <w:szCs w:val="21"/>
        </w:rPr>
        <w:t>停止治疗</w:t>
      </w:r>
      <w:r>
        <w:rPr>
          <w:rFonts w:hint="eastAsia"/>
          <w:szCs w:val="21"/>
        </w:rPr>
        <w:t>；</w:t>
      </w:r>
    </w:p>
    <w:p w:rsidR="00A03A2C" w:rsidRDefault="00A03A2C" w:rsidP="00A03A2C">
      <w:pPr>
        <w:numPr>
          <w:ilvl w:val="2"/>
          <w:numId w:val="1"/>
        </w:numPr>
        <w:rPr>
          <w:szCs w:val="21"/>
        </w:rPr>
      </w:pPr>
      <w:r>
        <w:rPr>
          <w:szCs w:val="21"/>
        </w:rPr>
        <w:t>水温，保证水温维持在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℃</w:t>
      </w:r>
      <w:r>
        <w:rPr>
          <w:szCs w:val="21"/>
        </w:rPr>
        <w:t>左右，当水温</w:t>
      </w:r>
      <w:r>
        <w:rPr>
          <w:rFonts w:hint="eastAsia"/>
          <w:szCs w:val="21"/>
        </w:rPr>
        <w:t>过高时</w:t>
      </w:r>
      <w:r w:rsidR="00445ECF">
        <w:rPr>
          <w:szCs w:val="21"/>
        </w:rPr>
        <w:t>增加流速以降低温度</w:t>
      </w:r>
      <w:r w:rsidR="00445ECF">
        <w:rPr>
          <w:rFonts w:hint="eastAsia"/>
          <w:szCs w:val="21"/>
        </w:rPr>
        <w:t>。</w:t>
      </w:r>
      <w:r w:rsidR="00445ECF">
        <w:rPr>
          <w:szCs w:val="21"/>
        </w:rPr>
        <w:t>水温通过</w:t>
      </w:r>
      <w:r w:rsidR="00445ECF">
        <w:rPr>
          <w:rFonts w:hint="eastAsia"/>
          <w:szCs w:val="21"/>
        </w:rPr>
        <w:t>热敏</w:t>
      </w:r>
      <w:r w:rsidR="00445ECF">
        <w:rPr>
          <w:szCs w:val="21"/>
        </w:rPr>
        <w:t>电阻进行测量，并反馈温度数值；</w:t>
      </w:r>
    </w:p>
    <w:p w:rsidR="00A03A2C" w:rsidRDefault="00445ECF" w:rsidP="00A03A2C">
      <w:pPr>
        <w:numPr>
          <w:ilvl w:val="2"/>
          <w:numId w:val="1"/>
        </w:numPr>
        <w:rPr>
          <w:szCs w:val="21"/>
        </w:rPr>
      </w:pPr>
      <w:r>
        <w:rPr>
          <w:rFonts w:hint="eastAsia"/>
          <w:szCs w:val="21"/>
        </w:rPr>
        <w:t>流速</w:t>
      </w:r>
      <w:r>
        <w:rPr>
          <w:szCs w:val="21"/>
        </w:rPr>
        <w:t>，</w:t>
      </w:r>
      <w:r>
        <w:rPr>
          <w:rFonts w:hint="eastAsia"/>
          <w:szCs w:val="21"/>
        </w:rPr>
        <w:t>该</w:t>
      </w:r>
      <w:r>
        <w:rPr>
          <w:szCs w:val="21"/>
        </w:rPr>
        <w:t>数值需</w:t>
      </w:r>
      <w:r>
        <w:rPr>
          <w:rFonts w:hint="eastAsia"/>
          <w:szCs w:val="21"/>
        </w:rPr>
        <w:t>满足</w:t>
      </w:r>
      <w:r>
        <w:rPr>
          <w:szCs w:val="21"/>
        </w:rPr>
        <w:t>水箱液位不会</w:t>
      </w:r>
      <w:r>
        <w:rPr>
          <w:rFonts w:hint="eastAsia"/>
          <w:szCs w:val="21"/>
        </w:rPr>
        <w:t>过低</w:t>
      </w:r>
      <w:r>
        <w:rPr>
          <w:szCs w:val="21"/>
        </w:rPr>
        <w:t>，同时</w:t>
      </w:r>
      <w:r>
        <w:rPr>
          <w:rFonts w:hint="eastAsia"/>
          <w:szCs w:val="21"/>
        </w:rPr>
        <w:t>能够</w:t>
      </w:r>
      <w:r>
        <w:rPr>
          <w:szCs w:val="21"/>
        </w:rPr>
        <w:t>达到降温所需要求。</w:t>
      </w:r>
      <w:r>
        <w:rPr>
          <w:rFonts w:hint="eastAsia"/>
          <w:szCs w:val="21"/>
        </w:rPr>
        <w:t>一般来讲</w:t>
      </w:r>
      <w:r>
        <w:rPr>
          <w:szCs w:val="21"/>
        </w:rPr>
        <w:t>流速越快降温效果越好。</w:t>
      </w:r>
    </w:p>
    <w:p w:rsidR="00445ECF" w:rsidRDefault="00445ECF" w:rsidP="00445ECF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水循环系统</w:t>
      </w:r>
      <w:r>
        <w:rPr>
          <w:szCs w:val="21"/>
        </w:rPr>
        <w:t>使用串口通讯，基本串口控制代码已经完成</w:t>
      </w:r>
      <w:r>
        <w:rPr>
          <w:rFonts w:hint="eastAsia"/>
          <w:szCs w:val="21"/>
        </w:rPr>
        <w:t>并上传至</w:t>
      </w:r>
      <w:r>
        <w:rPr>
          <w:szCs w:val="21"/>
        </w:rPr>
        <w:t>Github</w:t>
      </w:r>
      <w:r>
        <w:rPr>
          <w:szCs w:val="21"/>
        </w:rPr>
        <w:t>。</w:t>
      </w:r>
    </w:p>
    <w:p w:rsidR="00485B2D" w:rsidRDefault="00445ECF" w:rsidP="00485B2D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TCP</w:t>
      </w:r>
      <w:r>
        <w:rPr>
          <w:szCs w:val="21"/>
        </w:rPr>
        <w:t>/IP</w:t>
      </w:r>
      <w:r>
        <w:rPr>
          <w:rFonts w:hint="eastAsia"/>
          <w:szCs w:val="21"/>
        </w:rPr>
        <w:t>模块</w:t>
      </w:r>
      <w:r w:rsidR="006F5C26">
        <w:rPr>
          <w:szCs w:val="21"/>
        </w:rPr>
        <w:t>：</w:t>
      </w:r>
    </w:p>
    <w:p w:rsidR="00445ECF" w:rsidRDefault="009D3588" w:rsidP="009D3588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在不同</w:t>
      </w:r>
      <w:r>
        <w:rPr>
          <w:szCs w:val="21"/>
        </w:rPr>
        <w:t>电脑</w:t>
      </w:r>
      <w:r>
        <w:rPr>
          <w:rFonts w:hint="eastAsia"/>
          <w:szCs w:val="21"/>
        </w:rPr>
        <w:t>间</w:t>
      </w:r>
      <w:r>
        <w:rPr>
          <w:szCs w:val="21"/>
        </w:rPr>
        <w:t>测试已完成</w:t>
      </w:r>
      <w:r>
        <w:rPr>
          <w:rFonts w:hint="eastAsia"/>
          <w:szCs w:val="21"/>
        </w:rPr>
        <w:t>内容是否</w:t>
      </w:r>
      <w:r>
        <w:rPr>
          <w:szCs w:val="21"/>
        </w:rPr>
        <w:t>正常工作；</w:t>
      </w:r>
    </w:p>
    <w:p w:rsidR="009D3588" w:rsidRDefault="009D3588" w:rsidP="009D3588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需要进行</w:t>
      </w:r>
      <w:r>
        <w:rPr>
          <w:szCs w:val="21"/>
        </w:rPr>
        <w:t>多线程工作的开发</w:t>
      </w:r>
      <w:r>
        <w:rPr>
          <w:rFonts w:hint="eastAsia"/>
          <w:szCs w:val="21"/>
        </w:rPr>
        <w:t>，</w:t>
      </w:r>
      <w:r>
        <w:rPr>
          <w:szCs w:val="21"/>
        </w:rPr>
        <w:t>以改进目前数据传输过程中无法进行修改和下达指令的不足</w:t>
      </w:r>
      <w:r>
        <w:rPr>
          <w:rFonts w:hint="eastAsia"/>
          <w:szCs w:val="21"/>
        </w:rPr>
        <w:t>；</w:t>
      </w:r>
    </w:p>
    <w:p w:rsidR="009D3588" w:rsidRPr="009D3588" w:rsidRDefault="009D3588" w:rsidP="009D3588">
      <w:pPr>
        <w:numPr>
          <w:ilvl w:val="1"/>
          <w:numId w:val="1"/>
        </w:numPr>
        <w:rPr>
          <w:rFonts w:hint="eastAsia"/>
          <w:szCs w:val="21"/>
        </w:rPr>
      </w:pPr>
      <w:r>
        <w:rPr>
          <w:rFonts w:hint="eastAsia"/>
          <w:szCs w:val="21"/>
        </w:rPr>
        <w:t>需要确定</w:t>
      </w:r>
      <w:r>
        <w:rPr>
          <w:szCs w:val="21"/>
        </w:rPr>
        <w:t>命令和治疗计划的传输协议，保证数据与指令可以正常识别</w:t>
      </w:r>
      <w:r>
        <w:rPr>
          <w:rFonts w:hint="eastAsia"/>
          <w:szCs w:val="21"/>
        </w:rPr>
        <w:t>。</w:t>
      </w:r>
    </w:p>
    <w:p w:rsidR="006F5C26" w:rsidRDefault="009D3588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功放模块：</w:t>
      </w:r>
      <w:bookmarkStart w:id="0" w:name="_GoBack"/>
      <w:bookmarkEnd w:id="0"/>
    </w:p>
    <w:p w:rsidR="009D3588" w:rsidRPr="006F5C26" w:rsidRDefault="009D3588" w:rsidP="009D3588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继续</w:t>
      </w:r>
      <w:r>
        <w:rPr>
          <w:szCs w:val="21"/>
        </w:rPr>
        <w:t>完善相位和功放的发送</w:t>
      </w:r>
      <w:r>
        <w:rPr>
          <w:rFonts w:hint="eastAsia"/>
          <w:szCs w:val="21"/>
        </w:rPr>
        <w:t>程序。</w:t>
      </w:r>
    </w:p>
    <w:p w:rsidR="00994FD1" w:rsidRPr="00C137DF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4E48B0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</w:p>
    <w:p w:rsidR="007D6450" w:rsidRDefault="009D3588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模块在</w:t>
      </w:r>
      <w:r w:rsidRPr="009D3588">
        <w:rPr>
          <w:color w:val="FF0000"/>
        </w:rPr>
        <w:t>两周内完成协议的编写</w:t>
      </w:r>
      <w:r>
        <w:t>，确保治疗计划和指令可以</w:t>
      </w:r>
      <w:r>
        <w:rPr>
          <w:rFonts w:hint="eastAsia"/>
        </w:rPr>
        <w:t>正确</w:t>
      </w:r>
      <w:r>
        <w:t>发送并反馈</w:t>
      </w:r>
      <w:r>
        <w:rPr>
          <w:rFonts w:hint="eastAsia"/>
        </w:rPr>
        <w:t>。</w:t>
      </w:r>
    </w:p>
    <w:p w:rsidR="009D3588" w:rsidRPr="007D6450" w:rsidRDefault="009D3588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功放模块</w:t>
      </w:r>
      <w:r>
        <w:t>在</w:t>
      </w:r>
      <w:r w:rsidRPr="009D3588">
        <w:rPr>
          <w:color w:val="FF0000"/>
        </w:rPr>
        <w:t>一周内完成发送相位和</w:t>
      </w:r>
      <w:r w:rsidRPr="009D3588">
        <w:rPr>
          <w:rFonts w:hint="eastAsia"/>
          <w:color w:val="FF0000"/>
        </w:rPr>
        <w:t>功放</w:t>
      </w:r>
      <w:r w:rsidRPr="009D3588">
        <w:rPr>
          <w:color w:val="FF0000"/>
        </w:rPr>
        <w:t>的代码</w:t>
      </w:r>
      <w:r>
        <w:t>。</w:t>
      </w:r>
    </w:p>
    <w:sectPr w:rsidR="009D3588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B0D" w:rsidRDefault="00571B0D" w:rsidP="009C4A21">
      <w:r>
        <w:separator/>
      </w:r>
    </w:p>
  </w:endnote>
  <w:endnote w:type="continuationSeparator" w:id="0">
    <w:p w:rsidR="00571B0D" w:rsidRDefault="00571B0D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B0D" w:rsidRDefault="00571B0D" w:rsidP="009C4A21">
      <w:r>
        <w:separator/>
      </w:r>
    </w:p>
  </w:footnote>
  <w:footnote w:type="continuationSeparator" w:id="0">
    <w:p w:rsidR="00571B0D" w:rsidRDefault="00571B0D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105290"/>
    <w:rsid w:val="003D63DA"/>
    <w:rsid w:val="00445ECF"/>
    <w:rsid w:val="00485B2D"/>
    <w:rsid w:val="004E48B0"/>
    <w:rsid w:val="00541A3E"/>
    <w:rsid w:val="00571B0D"/>
    <w:rsid w:val="006F5C26"/>
    <w:rsid w:val="007D6450"/>
    <w:rsid w:val="00816B9B"/>
    <w:rsid w:val="00852006"/>
    <w:rsid w:val="00994FD1"/>
    <w:rsid w:val="009C4A21"/>
    <w:rsid w:val="009D3588"/>
    <w:rsid w:val="00A03A2C"/>
    <w:rsid w:val="00A436BF"/>
    <w:rsid w:val="00A82040"/>
    <w:rsid w:val="00B13DCE"/>
    <w:rsid w:val="00B62D21"/>
    <w:rsid w:val="00C137DF"/>
    <w:rsid w:val="00D16B46"/>
    <w:rsid w:val="00D25A0E"/>
    <w:rsid w:val="00D7594F"/>
    <w:rsid w:val="00DA46CE"/>
    <w:rsid w:val="00E7163A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86</Words>
  <Characters>479</Characters>
  <Application>Microsoft Office Word</Application>
  <DocSecurity>0</DocSecurity>
  <Lines>3</Lines>
  <Paragraphs>1</Paragraphs>
  <ScaleCrop>false</ScaleCrop>
  <Company>SJTU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4</cp:revision>
  <dcterms:created xsi:type="dcterms:W3CDTF">2015-07-14T09:00:00Z</dcterms:created>
  <dcterms:modified xsi:type="dcterms:W3CDTF">2015-07-14T13:23:00Z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