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Default="00FE35E0">
      <w:r>
        <w:rPr>
          <w:rFonts w:hint="eastAsia"/>
        </w:rPr>
        <w:t>Date:</w:t>
      </w:r>
      <w:r w:rsidR="00B509E1">
        <w:t xml:space="preserve"> </w:t>
      </w:r>
      <w:r w:rsidR="00B509E1">
        <w:rPr>
          <w:b/>
          <w:bCs/>
        </w:rPr>
        <w:t>Nov.</w:t>
      </w:r>
      <w:r w:rsidR="009C4A21">
        <w:rPr>
          <w:rFonts w:hint="eastAsia"/>
          <w:b/>
          <w:bCs/>
        </w:rPr>
        <w:t xml:space="preserve"> </w:t>
      </w:r>
      <w:r w:rsidR="00B509E1">
        <w:rPr>
          <w:b/>
          <w:bCs/>
        </w:rPr>
        <w:t>3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>Participants:</w:t>
      </w:r>
      <w:r w:rsidRPr="00B509E1">
        <w:rPr>
          <w:rFonts w:hint="eastAsia"/>
          <w:color w:val="FF0000"/>
        </w:rPr>
        <w:t xml:space="preserve">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6F5C26" w:rsidRDefault="00F21F6C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各模块进展</w:t>
      </w:r>
      <w:r w:rsidR="00DA46CE">
        <w:rPr>
          <w:szCs w:val="21"/>
        </w:rPr>
        <w:t>：</w:t>
      </w:r>
    </w:p>
    <w:p w:rsidR="006F5C26" w:rsidRDefault="00F21F6C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水循环</w:t>
      </w:r>
      <w:r>
        <w:rPr>
          <w:szCs w:val="21"/>
        </w:rPr>
        <w:t>模块：已经可以满足实验需要，尚未</w:t>
      </w:r>
      <w:r>
        <w:rPr>
          <w:rFonts w:hint="eastAsia"/>
          <w:szCs w:val="21"/>
        </w:rPr>
        <w:t>添加主程序</w:t>
      </w:r>
      <w:r>
        <w:rPr>
          <w:szCs w:val="21"/>
        </w:rPr>
        <w:t>调用的接口</w:t>
      </w:r>
      <w:r w:rsidR="007373E1">
        <w:rPr>
          <w:rFonts w:hint="eastAsia"/>
          <w:szCs w:val="21"/>
        </w:rPr>
        <w:t>；</w:t>
      </w:r>
    </w:p>
    <w:p w:rsidR="006F5C26" w:rsidRDefault="00F21F6C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网络通信</w:t>
      </w:r>
      <w:r>
        <w:rPr>
          <w:szCs w:val="21"/>
        </w:rPr>
        <w:t>模块：</w:t>
      </w:r>
      <w:r>
        <w:rPr>
          <w:rFonts w:hint="eastAsia"/>
          <w:szCs w:val="21"/>
        </w:rPr>
        <w:t>主要</w:t>
      </w:r>
      <w:r>
        <w:rPr>
          <w:szCs w:val="21"/>
        </w:rPr>
        <w:t>功能已经完成，正在测试阶段，部分</w:t>
      </w:r>
      <w:r>
        <w:rPr>
          <w:rFonts w:hint="eastAsia"/>
          <w:szCs w:val="21"/>
        </w:rPr>
        <w:t>意外</w:t>
      </w:r>
      <w:r>
        <w:rPr>
          <w:szCs w:val="21"/>
        </w:rPr>
        <w:t>处理</w:t>
      </w:r>
      <w:r>
        <w:rPr>
          <w:rFonts w:hint="eastAsia"/>
          <w:szCs w:val="21"/>
        </w:rPr>
        <w:t>还不完善</w:t>
      </w:r>
      <w:r w:rsidR="007373E1">
        <w:rPr>
          <w:rFonts w:hint="eastAsia"/>
          <w:szCs w:val="21"/>
        </w:rPr>
        <w:t>；</w:t>
      </w:r>
    </w:p>
    <w:p w:rsidR="006F5C26" w:rsidRDefault="00F21F6C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登陆界面模块</w:t>
      </w:r>
      <w:r>
        <w:rPr>
          <w:szCs w:val="21"/>
        </w:rPr>
        <w:t>：</w:t>
      </w:r>
      <w:r>
        <w:rPr>
          <w:rFonts w:hint="eastAsia"/>
          <w:szCs w:val="21"/>
        </w:rPr>
        <w:t>主要部分</w:t>
      </w:r>
      <w:r>
        <w:rPr>
          <w:szCs w:val="21"/>
        </w:rPr>
        <w:t>完成，</w:t>
      </w:r>
      <w:r>
        <w:rPr>
          <w:rFonts w:hint="eastAsia"/>
          <w:szCs w:val="21"/>
        </w:rPr>
        <w:t>部分</w:t>
      </w:r>
      <w:r>
        <w:rPr>
          <w:szCs w:val="21"/>
        </w:rPr>
        <w:t>功能的开发正在进行</w:t>
      </w:r>
      <w:r w:rsidR="007373E1">
        <w:rPr>
          <w:rFonts w:hint="eastAsia"/>
          <w:szCs w:val="21"/>
        </w:rPr>
        <w:t>；</w:t>
      </w:r>
    </w:p>
    <w:p w:rsidR="006F5C26" w:rsidRDefault="007373E1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DO</w:t>
      </w:r>
      <w:r>
        <w:rPr>
          <w:szCs w:val="21"/>
        </w:rPr>
        <w:t>/PA</w:t>
      </w:r>
      <w:r>
        <w:rPr>
          <w:rFonts w:hint="eastAsia"/>
          <w:szCs w:val="21"/>
        </w:rPr>
        <w:t>模块</w:t>
      </w:r>
      <w:r>
        <w:rPr>
          <w:szCs w:val="21"/>
        </w:rPr>
        <w:t>：主要功能已经完成，正在测试阶段</w:t>
      </w:r>
      <w:r w:rsidR="00C137DF" w:rsidRPr="006F5C26">
        <w:rPr>
          <w:szCs w:val="21"/>
        </w:rPr>
        <w:t>。</w:t>
      </w:r>
    </w:p>
    <w:p w:rsidR="006F5C26" w:rsidRDefault="007373E1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模块的</w:t>
      </w:r>
      <w:r>
        <w:rPr>
          <w:szCs w:val="21"/>
        </w:rPr>
        <w:t>测试</w:t>
      </w:r>
      <w:r>
        <w:rPr>
          <w:rFonts w:hint="eastAsia"/>
          <w:szCs w:val="21"/>
        </w:rPr>
        <w:t>及</w:t>
      </w:r>
      <w:r>
        <w:rPr>
          <w:szCs w:val="21"/>
        </w:rPr>
        <w:t>修改</w:t>
      </w:r>
      <w:r w:rsidR="006F5C26">
        <w:rPr>
          <w:szCs w:val="21"/>
        </w:rPr>
        <w:t>：</w:t>
      </w:r>
    </w:p>
    <w:p w:rsidR="006F5C26" w:rsidRDefault="007373E1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过程要生成代码的可执行文件进行测试，可能需要对应不同的操作系统</w:t>
      </w:r>
      <w:r>
        <w:rPr>
          <w:rFonts w:hint="eastAsia"/>
          <w:szCs w:val="21"/>
        </w:rPr>
        <w:t>包含</w:t>
      </w:r>
      <w:r>
        <w:rPr>
          <w:szCs w:val="21"/>
        </w:rPr>
        <w:t>不同的</w:t>
      </w:r>
      <w:r>
        <w:rPr>
          <w:szCs w:val="21"/>
        </w:rPr>
        <w:t>platform</w:t>
      </w:r>
      <w:r>
        <w:rPr>
          <w:szCs w:val="21"/>
        </w:rPr>
        <w:t>文件夹</w:t>
      </w:r>
      <w:r>
        <w:rPr>
          <w:rFonts w:hint="eastAsia"/>
          <w:szCs w:val="21"/>
        </w:rPr>
        <w:t>；</w:t>
      </w:r>
    </w:p>
    <w:p w:rsidR="006F5C26" w:rsidRDefault="007373E1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主要</w:t>
      </w:r>
      <w:r>
        <w:rPr>
          <w:rFonts w:hint="eastAsia"/>
          <w:szCs w:val="21"/>
        </w:rPr>
        <w:t>是给</w:t>
      </w:r>
      <w:r>
        <w:rPr>
          <w:szCs w:val="21"/>
        </w:rPr>
        <w:t>已完成的代码提供程序的输出，检验输出是否</w:t>
      </w:r>
      <w:r>
        <w:rPr>
          <w:rFonts w:hint="eastAsia"/>
          <w:szCs w:val="21"/>
        </w:rPr>
        <w:t>正常</w:t>
      </w:r>
      <w:r>
        <w:rPr>
          <w:szCs w:val="21"/>
        </w:rPr>
        <w:t>，</w:t>
      </w:r>
      <w:r>
        <w:rPr>
          <w:rFonts w:hint="eastAsia"/>
          <w:szCs w:val="21"/>
        </w:rPr>
        <w:t>如果</w:t>
      </w:r>
      <w:r>
        <w:rPr>
          <w:szCs w:val="21"/>
        </w:rPr>
        <w:t>发生</w:t>
      </w:r>
      <w:r>
        <w:rPr>
          <w:szCs w:val="21"/>
        </w:rPr>
        <w:t>bug</w:t>
      </w:r>
      <w:r>
        <w:rPr>
          <w:szCs w:val="21"/>
        </w:rPr>
        <w:t>，要确定</w:t>
      </w:r>
      <w:r>
        <w:rPr>
          <w:szCs w:val="21"/>
        </w:rPr>
        <w:t>bug</w:t>
      </w:r>
      <w:r>
        <w:rPr>
          <w:szCs w:val="21"/>
        </w:rPr>
        <w:t>是否可能重复出现</w:t>
      </w:r>
      <w:r>
        <w:rPr>
          <w:rFonts w:hint="eastAsia"/>
          <w:szCs w:val="21"/>
        </w:rPr>
        <w:t>；</w:t>
      </w:r>
    </w:p>
    <w:p w:rsidR="006F5C26" w:rsidRDefault="007373E1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对于调试</w:t>
      </w:r>
      <w:r>
        <w:rPr>
          <w:szCs w:val="21"/>
        </w:rPr>
        <w:t>过程中出现和可能出现的问题，可以暂时不进行解决，但需要</w:t>
      </w:r>
      <w:r>
        <w:rPr>
          <w:rFonts w:hint="eastAsia"/>
          <w:szCs w:val="21"/>
        </w:rPr>
        <w:t>提出</w:t>
      </w:r>
      <w:r>
        <w:rPr>
          <w:szCs w:val="21"/>
        </w:rPr>
        <w:t>解决方案</w:t>
      </w:r>
      <w:r w:rsidR="006F5C26">
        <w:rPr>
          <w:szCs w:val="21"/>
        </w:rPr>
        <w:t>。</w:t>
      </w:r>
    </w:p>
    <w:p w:rsidR="007373E1" w:rsidRDefault="007373E1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开题报告</w:t>
      </w:r>
      <w:r>
        <w:rPr>
          <w:szCs w:val="21"/>
        </w:rPr>
        <w:t>：</w:t>
      </w:r>
    </w:p>
    <w:p w:rsidR="006F5C26" w:rsidRDefault="007373E1" w:rsidP="007373E1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定位部分</w:t>
      </w:r>
      <w:r>
        <w:rPr>
          <w:szCs w:val="21"/>
        </w:rPr>
        <w:t>之前所参考的文献可以作为开题的</w:t>
      </w:r>
      <w:r>
        <w:rPr>
          <w:rFonts w:hint="eastAsia"/>
          <w:szCs w:val="21"/>
        </w:rPr>
        <w:t>综述</w:t>
      </w:r>
      <w:r>
        <w:rPr>
          <w:szCs w:val="21"/>
        </w:rPr>
        <w:t>和</w:t>
      </w:r>
      <w:r>
        <w:rPr>
          <w:rFonts w:hint="eastAsia"/>
          <w:szCs w:val="21"/>
        </w:rPr>
        <w:t>背景</w:t>
      </w:r>
      <w:r>
        <w:rPr>
          <w:szCs w:val="21"/>
        </w:rPr>
        <w:t>；</w:t>
      </w:r>
    </w:p>
    <w:p w:rsidR="007373E1" w:rsidRDefault="007373E1" w:rsidP="007373E1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治疗计划部分</w:t>
      </w:r>
      <w:r>
        <w:rPr>
          <w:szCs w:val="21"/>
        </w:rPr>
        <w:t>需要</w:t>
      </w:r>
      <w:r>
        <w:rPr>
          <w:rFonts w:hint="eastAsia"/>
          <w:szCs w:val="21"/>
        </w:rPr>
        <w:t>开始</w:t>
      </w:r>
      <w:r>
        <w:rPr>
          <w:szCs w:val="21"/>
        </w:rPr>
        <w:t>考虑新的治疗计划方案，主要是</w:t>
      </w:r>
      <w:r>
        <w:rPr>
          <w:rFonts w:hint="eastAsia"/>
          <w:szCs w:val="21"/>
        </w:rPr>
        <w:t>2</w:t>
      </w:r>
      <w:r>
        <w:rPr>
          <w:szCs w:val="21"/>
        </w:rPr>
        <w:t>mm</w:t>
      </w:r>
      <w:r>
        <w:rPr>
          <w:rFonts w:hint="eastAsia"/>
          <w:szCs w:val="21"/>
        </w:rPr>
        <w:t>直径</w:t>
      </w:r>
      <w:r>
        <w:rPr>
          <w:szCs w:val="21"/>
        </w:rPr>
        <w:t>圆周以上的区域焦点的生成和计算方式。</w:t>
      </w:r>
    </w:p>
    <w:p w:rsidR="007373E1" w:rsidRPr="006F5C26" w:rsidRDefault="007373E1" w:rsidP="007373E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从下周</w:t>
      </w:r>
      <w:r>
        <w:rPr>
          <w:szCs w:val="21"/>
        </w:rPr>
        <w:t>开始，组会时间恢复为每周周一和周四。</w:t>
      </w:r>
    </w:p>
    <w:p w:rsidR="00994FD1" w:rsidRPr="00C137DF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994FD1" w:rsidRDefault="004E48B0">
      <w:pPr>
        <w:ind w:firstLine="420"/>
      </w:pPr>
      <w:r>
        <w:rPr>
          <w:rFonts w:hint="eastAsia"/>
        </w:rPr>
        <w:t>本</w:t>
      </w:r>
      <w:r w:rsidR="009C4A21">
        <w:rPr>
          <w:rFonts w:hint="eastAsia"/>
        </w:rPr>
        <w:t>周任务</w:t>
      </w:r>
      <w:r w:rsidR="009C4A21">
        <w:t>为</w:t>
      </w:r>
      <w:r w:rsidR="00FE35E0">
        <w:t>：</w:t>
      </w:r>
    </w:p>
    <w:p w:rsidR="00D7594F" w:rsidRDefault="007373E1" w:rsidP="006F5C2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周末之前完成各自</w:t>
      </w:r>
      <w:r w:rsidRPr="007373E1">
        <w:rPr>
          <w:rFonts w:hint="eastAsia"/>
          <w:color w:val="FF0000"/>
        </w:rPr>
        <w:t>模块</w:t>
      </w:r>
      <w:r w:rsidRPr="007373E1">
        <w:rPr>
          <w:color w:val="FF0000"/>
        </w:rPr>
        <w:t>的测试</w:t>
      </w:r>
      <w:r w:rsidR="006F5C26">
        <w:t>。</w:t>
      </w:r>
    </w:p>
    <w:p w:rsidR="007D6450" w:rsidRPr="007D6450" w:rsidRDefault="00F66791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测试过程中进行</w:t>
      </w:r>
      <w:bookmarkStart w:id="0" w:name="_GoBack"/>
      <w:bookmarkEnd w:id="0"/>
      <w:r w:rsidRPr="00F66791">
        <w:rPr>
          <w:rFonts w:hint="eastAsia"/>
          <w:color w:val="FF0000"/>
        </w:rPr>
        <w:t>测试</w:t>
      </w:r>
      <w:r w:rsidRPr="00F66791">
        <w:rPr>
          <w:color w:val="FF0000"/>
        </w:rPr>
        <w:t>流程和测试结果的相关</w:t>
      </w:r>
      <w:r w:rsidRPr="00F66791">
        <w:rPr>
          <w:rFonts w:hint="eastAsia"/>
          <w:color w:val="FF0000"/>
        </w:rPr>
        <w:t>记录</w:t>
      </w:r>
      <w:r>
        <w:t>。</w:t>
      </w:r>
    </w:p>
    <w:sectPr w:rsidR="007D6450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9E0" w:rsidRDefault="007349E0" w:rsidP="009C4A21">
      <w:r>
        <w:separator/>
      </w:r>
    </w:p>
  </w:endnote>
  <w:endnote w:type="continuationSeparator" w:id="0">
    <w:p w:rsidR="007349E0" w:rsidRDefault="007349E0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9E0" w:rsidRDefault="007349E0" w:rsidP="009C4A21">
      <w:r>
        <w:separator/>
      </w:r>
    </w:p>
  </w:footnote>
  <w:footnote w:type="continuationSeparator" w:id="0">
    <w:p w:rsidR="007349E0" w:rsidRDefault="007349E0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105290"/>
    <w:rsid w:val="003D63DA"/>
    <w:rsid w:val="004E48B0"/>
    <w:rsid w:val="006F5C26"/>
    <w:rsid w:val="007349E0"/>
    <w:rsid w:val="007373E1"/>
    <w:rsid w:val="007D6450"/>
    <w:rsid w:val="00816B9B"/>
    <w:rsid w:val="00852006"/>
    <w:rsid w:val="00994FD1"/>
    <w:rsid w:val="009C4A21"/>
    <w:rsid w:val="00A436BF"/>
    <w:rsid w:val="00A82040"/>
    <w:rsid w:val="00B13DCE"/>
    <w:rsid w:val="00B509E1"/>
    <w:rsid w:val="00B62D21"/>
    <w:rsid w:val="00C137DF"/>
    <w:rsid w:val="00D25A0E"/>
    <w:rsid w:val="00D7594F"/>
    <w:rsid w:val="00DA46CE"/>
    <w:rsid w:val="00E7163A"/>
    <w:rsid w:val="00F21F6C"/>
    <w:rsid w:val="00F66791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>SJTU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2</cp:revision>
  <dcterms:created xsi:type="dcterms:W3CDTF">2015-11-03T08:37:00Z</dcterms:created>
  <dcterms:modified xsi:type="dcterms:W3CDTF">2015-11-03T08:37:00Z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