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Product_Requirements_Document__Reactor_O">
        <w:r>
          <w:rPr>
            <w:color w:val="0000FF"/>
            <w:u w:val="single"/>
          </w:rPr>
          <w:t>Product Requirements Document: Reactor Ops Log</w:t>
        </w:r>
      </w:hyperlink>
    </w:p>
    <w:p>
      <w:pPr>
        <w:spacing w:after="40" w:before="40"/>
        <w:ind w:left="360"/>
      </w:pPr>
      <w:hyperlink w:anchor="Executive_Summary">
        <w:r>
          <w:rPr>
            <w:color w:val="0000FF"/>
            <w:u w:val="single"/>
          </w:rPr>
          <w:t>Executive Summary</w:t>
        </w:r>
      </w:hyperlink>
    </w:p>
    <w:p>
      <w:pPr>
        <w:spacing w:after="40" w:before="40"/>
        <w:ind w:left="360"/>
      </w:pPr>
      <w:hyperlink w:anchor="Ops_Log_vs__Experiment_Log__A_Unified_Sy">
        <w:r>
          <w:rPr>
            <w:color w:val="0000FF"/>
            <w:u w:val="single"/>
          </w:rPr>
          <w:t>Ops Log vs. Experiment Log: A Unified System</w:t>
        </w:r>
      </w:hyperlink>
    </w:p>
    <w:p>
      <w:pPr>
        <w:spacing w:after="40" w:before="40"/>
        <w:ind w:left="720"/>
      </w:pPr>
      <w:hyperlink w:anchor="Background">
        <w:r>
          <w:rPr>
            <w:color w:val="0000FF"/>
            <w:u w:val="single"/>
          </w:rPr>
          <w:t>Background</w:t>
        </w:r>
      </w:hyperlink>
    </w:p>
    <w:p>
      <w:pPr>
        <w:spacing w:after="40" w:before="40"/>
        <w:ind w:left="720"/>
      </w:pPr>
      <w:hyperlink w:anchor="Our_Approach__Unified_System__Separate_V">
        <w:r>
          <w:rPr>
            <w:color w:val="0000FF"/>
            <w:u w:val="single"/>
          </w:rPr>
          <w:t>Our Approach: Unified System, Separate Views</w:t>
        </w:r>
      </w:hyperlink>
    </w:p>
    <w:p>
      <w:pPr>
        <w:spacing w:after="40" w:before="40"/>
        <w:ind w:left="720"/>
      </w:pPr>
      <w:hyperlink w:anchor="Why_Combine_">
        <w:r>
          <w:rPr>
            <w:color w:val="0000FF"/>
            <w:u w:val="single"/>
          </w:rPr>
          <w:t>Why Combine?</w:t>
        </w:r>
      </w:hyperlink>
    </w:p>
    <w:p>
      <w:pPr>
        <w:spacing w:after="40" w:before="40"/>
        <w:ind w:left="720"/>
      </w:pPr>
      <w:hyperlink w:anchor="User_Stories__Unified_System_">
        <w:r>
          <w:rPr>
            <w:color w:val="0000FF"/>
            <w:u w:val="single"/>
          </w:rPr>
          <w:t>User Stories (Unified System)</w:t>
        </w:r>
      </w:hyperlink>
    </w:p>
    <w:p>
      <w:pPr>
        <w:spacing w:after="40" w:before="40"/>
        <w:ind w:left="720"/>
      </w:pPr>
      <w:hyperlink w:anchor="Entry_Type_Examples">
        <w:r>
          <w:rPr>
            <w:color w:val="0000FF"/>
            <w:u w:val="single"/>
          </w:rPr>
          <w:t>Entry Type Examples</w:t>
        </w:r>
      </w:hyperlink>
    </w:p>
    <w:p>
      <w:pPr>
        <w:spacing w:after="40" w:before="40"/>
        <w:ind w:left="360"/>
      </w:pPr>
      <w:hyperlink w:anchor="User_Journey_Map">
        <w:r>
          <w:rPr>
            <w:color w:val="0000FF"/>
            <w:u w:val="single"/>
          </w:rPr>
          <w:t>User Journey Map</w:t>
        </w:r>
      </w:hyperlink>
    </w:p>
    <w:p>
      <w:pPr>
        <w:spacing w:after="40" w:before="40"/>
        <w:ind w:left="720"/>
      </w:pPr>
      <w:hyperlink w:anchor="Reactor_Operator__Daily_Shift">
        <w:r>
          <w:rPr>
            <w:color w:val="0000FF"/>
            <w:u w:val="single"/>
          </w:rPr>
          <w:t>Reactor Operator: Daily Shift</w:t>
        </w:r>
      </w:hyperlink>
    </w:p>
    <w:p>
      <w:pPr>
        <w:spacing w:after="40" w:before="40"/>
        <w:ind w:left="720"/>
      </w:pPr>
      <w:hyperlink w:anchor="Entry_Lifecycle">
        <w:r>
          <w:rPr>
            <w:color w:val="0000FF"/>
            <w:u w:val="single"/>
          </w:rPr>
          <w:t>Entry Lifecycle</w:t>
        </w:r>
      </w:hyperlink>
    </w:p>
    <w:p>
      <w:pPr>
        <w:spacing w:after="40" w:before="40"/>
        <w:ind w:left="720"/>
      </w:pPr>
      <w:hyperlink w:anchor="Compliance_Flow">
        <w:r>
          <w:rPr>
            <w:color w:val="0000FF"/>
            <w:u w:val="single"/>
          </w:rPr>
          <w:t>Compliance Flow</w:t>
        </w:r>
      </w:hyperlink>
    </w:p>
    <w:p>
      <w:pPr>
        <w:spacing w:after="40" w:before="40"/>
        <w:ind w:left="360"/>
      </w:pPr>
      <w:hyperlink w:anchor="Stakeholder_Insights">
        <w:r>
          <w:rPr>
            <w:color w:val="0000FF"/>
            <w:u w:val="single"/>
          </w:rPr>
          <w:t>Stakeholder Insights</w:t>
        </w:r>
      </w:hyperlink>
    </w:p>
    <w:p>
      <w:pPr>
        <w:spacing w:after="40" w:before="40"/>
        <w:ind w:left="720"/>
      </w:pPr>
      <w:hyperlink w:anchor="Current_State_and_Challenges__from_Jim_">
        <w:r>
          <w:rPr>
            <w:color w:val="0000FF"/>
            <w:u w:val="single"/>
          </w:rPr>
          <w:t>Current State and Challenges (from Jim)</w:t>
        </w:r>
      </w:hyperlink>
    </w:p>
    <w:p>
      <w:pPr>
        <w:spacing w:after="40" w:before="40"/>
        <w:ind w:left="720"/>
      </w:pPr>
      <w:hyperlink w:anchor="Mandatory_Checks_Gap">
        <w:r>
          <w:rPr>
            <w:color w:val="0000FF"/>
            <w:u w:val="single"/>
          </w:rPr>
          <w:t>Mandatory Checks Gap</w:t>
        </w:r>
      </w:hyperlink>
    </w:p>
    <w:p>
      <w:pPr>
        <w:spacing w:after="40" w:before="40"/>
        <w:ind w:left="720"/>
      </w:pPr>
      <w:hyperlink w:anchor="Regulatory_Context">
        <w:r>
          <w:rPr>
            <w:color w:val="0000FF"/>
            <w:u w:val="single"/>
          </w:rPr>
          <w:t>Regulatory Context</w:t>
        </w:r>
      </w:hyperlink>
    </w:p>
    <w:p>
      <w:pPr>
        <w:spacing w:after="40" w:before="40"/>
        <w:ind w:left="720"/>
      </w:pPr>
      <w:hyperlink w:anchor="Tamper-Proof_Requirements">
        <w:r>
          <w:rPr>
            <w:color w:val="0000FF"/>
            <w:u w:val="single"/>
          </w:rPr>
          <w:t>Tamper-Proof Requirements</w:t>
        </w:r>
      </w:hyperlink>
    </w:p>
    <w:p>
      <w:pPr>
        <w:spacing w:after="40" w:before="40"/>
        <w:ind w:left="720"/>
      </w:pPr>
      <w:hyperlink w:anchor="Experiment_Categories">
        <w:r>
          <w:rPr>
            <w:color w:val="0000FF"/>
            <w:u w:val="single"/>
          </w:rPr>
          <w:t>Experiment Categories</w:t>
        </w:r>
      </w:hyperlink>
    </w:p>
    <w:p>
      <w:pPr>
        <w:spacing w:after="40" w:before="40"/>
        <w:ind w:left="360"/>
      </w:pPr>
      <w:hyperlink w:anchor="User_Stories">
        <w:r>
          <w:rPr>
            <w:color w:val="0000FF"/>
            <w:u w:val="single"/>
          </w:rPr>
          <w:t>User Stories</w:t>
        </w:r>
      </w:hyperlink>
    </w:p>
    <w:p>
      <w:pPr>
        <w:spacing w:after="40" w:before="40"/>
        <w:ind w:left="720"/>
      </w:pPr>
      <w:hyperlink w:anchor="Primary_Users">
        <w:r>
          <w:rPr>
            <w:color w:val="0000FF"/>
            <w:u w:val="single"/>
          </w:rPr>
          <w:t>Primary Users</w:t>
        </w:r>
      </w:hyperlink>
    </w:p>
    <w:p>
      <w:pPr>
        <w:spacing w:after="40" w:before="40"/>
        <w:ind w:left="720"/>
      </w:pPr>
      <w:hyperlink w:anchor="User_Stories">
        <w:r>
          <w:rPr>
            <w:color w:val="0000FF"/>
            <w:u w:val="single"/>
          </w:rPr>
          <w:t>User Stories</w:t>
        </w:r>
      </w:hyperlink>
    </w:p>
    <w:p>
      <w:pPr>
        <w:spacing w:after="40" w:before="40"/>
        <w:ind w:left="360"/>
      </w:pPr>
      <w:hyperlink w:anchor="Entry_Types_and_Categories">
        <w:r>
          <w:rPr>
            <w:color w:val="0000FF"/>
            <w:u w:val="single"/>
          </w:rPr>
          <w:t>Entry Types and Categories</w:t>
        </w:r>
      </w:hyperlink>
    </w:p>
    <w:p>
      <w:pPr>
        <w:spacing w:after="40" w:before="40"/>
        <w:ind w:left="720"/>
      </w:pPr>
      <w:hyperlink w:anchor="Mandatory_Entry_Types">
        <w:r>
          <w:rPr>
            <w:color w:val="0000FF"/>
            <w:u w:val="single"/>
          </w:rPr>
          <w:t>Mandatory Entry Types</w:t>
        </w:r>
      </w:hyperlink>
    </w:p>
    <w:p>
      <w:pPr>
        <w:spacing w:after="40" w:before="40"/>
        <w:ind w:left="720"/>
      </w:pPr>
      <w:hyperlink w:anchor="Optional_Entry_Types">
        <w:r>
          <w:rPr>
            <w:color w:val="0000FF"/>
            <w:u w:val="single"/>
          </w:rPr>
          <w:t>Optional Entry Types</w:t>
        </w:r>
      </w:hyperlink>
    </w:p>
    <w:p>
      <w:pPr>
        <w:spacing w:after="40" w:before="40"/>
        <w:ind w:left="720"/>
      </w:pPr>
      <w:hyperlink w:anchor="Experiment_Authorization_Categories">
        <w:r>
          <w:rPr>
            <w:color w:val="0000FF"/>
            <w:u w:val="single"/>
          </w:rPr>
          <w:t>Experiment Authorization Categories</w:t>
        </w:r>
      </w:hyperlink>
    </w:p>
    <w:p>
      <w:pPr>
        <w:spacing w:after="40" w:before="40"/>
        <w:ind w:left="720"/>
      </w:pPr>
      <w:hyperlink w:anchor="Entry_Tags__User-Assignable_">
        <w:r>
          <w:rPr>
            <w:color w:val="0000FF"/>
            <w:u w:val="single"/>
          </w:rPr>
          <w:t>Entry Tags (User-Assignable)</w:t>
        </w:r>
      </w:hyperlink>
    </w:p>
    <w:p>
      <w:pPr>
        <w:spacing w:after="40" w:before="40"/>
        <w:ind w:left="360"/>
      </w:pPr>
      <w:hyperlink w:anchor="Data_Schema">
        <w:r>
          <w:rPr>
            <w:color w:val="0000FF"/>
            <w:u w:val="single"/>
          </w:rPr>
          <w:t>Data Schema</w:t>
        </w:r>
      </w:hyperlink>
    </w:p>
    <w:p>
      <w:pPr>
        <w:spacing w:after="40" w:before="40"/>
        <w:ind w:left="720"/>
      </w:pPr>
      <w:hyperlink w:anchor="Entry_Schema">
        <w:r>
          <w:rPr>
            <w:color w:val="0000FF"/>
            <w:u w:val="single"/>
          </w:rPr>
          <w:t>Entry Schema</w:t>
        </w:r>
      </w:hyperlink>
    </w:p>
    <w:p>
      <w:pPr>
        <w:spacing w:after="40" w:before="40"/>
        <w:ind w:left="720"/>
      </w:pPr>
      <w:hyperlink w:anchor="Supplement_Schema">
        <w:r>
          <w:rPr>
            <w:color w:val="0000FF"/>
            <w:u w:val="single"/>
          </w:rPr>
          <w:t>Supplement Schema</w:t>
        </w:r>
      </w:hyperlink>
    </w:p>
    <w:p>
      <w:pPr>
        <w:spacing w:after="40" w:before="40"/>
        <w:ind w:left="360"/>
      </w:pPr>
      <w:hyperlink w:anchor="Tamper-Evidence_Implementation">
        <w:r>
          <w:rPr>
            <w:color w:val="0000FF"/>
            <w:u w:val="single"/>
          </w:rPr>
          <w:t>Tamper-Evidence Implementation</w:t>
        </w:r>
      </w:hyperlink>
    </w:p>
    <w:p>
      <w:pPr>
        <w:spacing w:after="40" w:before="40"/>
        <w:ind w:left="720"/>
      </w:pPr>
      <w:hyperlink w:anchor="Design_Principles">
        <w:r>
          <w:rPr>
            <w:color w:val="0000FF"/>
            <w:u w:val="single"/>
          </w:rPr>
          <w:t>Design Principles</w:t>
        </w:r>
      </w:hyperlink>
    </w:p>
    <w:p>
      <w:pPr>
        <w:spacing w:after="40" w:before="40"/>
        <w:ind w:left="720"/>
      </w:pPr>
      <w:hyperlink w:anchor="Example__Correcting_an_Error">
        <w:r>
          <w:rPr>
            <w:color w:val="0000FF"/>
            <w:u w:val="single"/>
          </w:rPr>
          <w:t>Example: Correcting an Error</w:t>
        </w:r>
      </w:hyperlink>
    </w:p>
    <w:p>
      <w:pPr>
        <w:spacing w:after="40" w:before="40"/>
        <w:ind w:left="360"/>
      </w:pPr>
      <w:hyperlink w:anchor="Mandatory_Check_Timer">
        <w:r>
          <w:rPr>
            <w:color w:val="0000FF"/>
            <w:u w:val="single"/>
          </w:rPr>
          <w:t>Mandatory Check Timer</w:t>
        </w:r>
      </w:hyperlink>
    </w:p>
    <w:p>
      <w:pPr>
        <w:spacing w:after="40" w:before="40"/>
        <w:ind w:left="720"/>
      </w:pPr>
      <w:hyperlink w:anchor="Requirements">
        <w:r>
          <w:rPr>
            <w:color w:val="0000FF"/>
            <w:u w:val="single"/>
          </w:rPr>
          <w:t>Requirements</w:t>
        </w:r>
      </w:hyperlink>
    </w:p>
    <w:p>
      <w:pPr>
        <w:spacing w:after="40" w:before="40"/>
        <w:ind w:left="720"/>
      </w:pPr>
      <w:hyperlink w:anchor="Gap_Detection">
        <w:r>
          <w:rPr>
            <w:color w:val="0000FF"/>
            <w:u w:val="single"/>
          </w:rPr>
          <w:t>Gap Detection</w:t>
        </w:r>
      </w:hyperlink>
    </w:p>
    <w:p>
      <w:pPr>
        <w:spacing w:after="40" w:before="40"/>
        <w:ind w:left="360"/>
      </w:pPr>
      <w:hyperlink w:anchor="Export_Requirements">
        <w:r>
          <w:rPr>
            <w:color w:val="0000FF"/>
            <w:u w:val="single"/>
          </w:rPr>
          <w:t>Export Requirements</w:t>
        </w:r>
      </w:hyperlink>
    </w:p>
    <w:p>
      <w:pPr>
        <w:spacing w:after="40" w:before="40"/>
        <w:ind w:left="720"/>
      </w:pPr>
      <w:hyperlink w:anchor="Export_Formats">
        <w:r>
          <w:rPr>
            <w:color w:val="0000FF"/>
            <w:u w:val="single"/>
          </w:rPr>
          <w:t>Export Formats</w:t>
        </w:r>
      </w:hyperlink>
    </w:p>
    <w:p>
      <w:pPr>
        <w:spacing w:after="40" w:before="40"/>
        <w:ind w:left="720"/>
      </w:pPr>
      <w:hyperlink w:anchor="Export_Filters">
        <w:r>
          <w:rPr>
            <w:color w:val="0000FF"/>
            <w:u w:val="single"/>
          </w:rPr>
          <w:t>Export Filters</w:t>
        </w:r>
      </w:hyperlink>
    </w:p>
    <w:p>
      <w:pPr>
        <w:spacing w:after="40" w:before="40"/>
        <w:ind w:left="360"/>
      </w:pPr>
      <w:hyperlink w:anchor="UI_Mockup_Concepts">
        <w:r>
          <w:rPr>
            <w:color w:val="0000FF"/>
            <w:u w:val="single"/>
          </w:rPr>
          <w:t>UI Mockup Concepts</w:t>
        </w:r>
      </w:hyperlink>
    </w:p>
    <w:p>
      <w:pPr>
        <w:spacing w:after="40" w:before="40"/>
        <w:ind w:left="720"/>
      </w:pPr>
      <w:hyperlink w:anchor="Console_View__Primary_Interface_During_O">
        <w:r>
          <w:rPr>
            <w:color w:val="0000FF"/>
            <w:u w:val="single"/>
          </w:rPr>
          <w:t>Console View (Primary Interface During Operations)</w:t>
        </w:r>
      </w:hyperlink>
    </w:p>
    <w:p>
      <w:pPr>
        <w:spacing w:after="40" w:before="40"/>
        <w:ind w:left="720"/>
      </w:pPr>
      <w:hyperlink w:anchor="Quick_Console_Check_Entry">
        <w:r>
          <w:rPr>
            <w:color w:val="0000FF"/>
            <w:u w:val="single"/>
          </w:rPr>
          <w:t>Quick Console Check Entry</w:t>
        </w:r>
      </w:hyperlink>
    </w:p>
    <w:p>
      <w:pPr>
        <w:spacing w:after="40" w:before="40"/>
        <w:ind w:left="720"/>
      </w:pPr>
      <w:hyperlink w:anchor="Entry_Detail_View__with_Supplement_">
        <w:r>
          <w:rPr>
            <w:color w:val="0000FF"/>
            <w:u w:val="single"/>
          </w:rPr>
          <w:t>Entry Detail View (with Supplement)</w:t>
        </w:r>
      </w:hyperlink>
    </w:p>
    <w:p>
      <w:pPr>
        <w:spacing w:after="40" w:before="40"/>
        <w:ind w:left="360"/>
      </w:pPr>
      <w:hyperlink w:anchor="Technical_Requirements">
        <w:r>
          <w:rPr>
            <w:color w:val="0000FF"/>
            <w:u w:val="single"/>
          </w:rPr>
          <w:t>Technical Requirements</w:t>
        </w:r>
      </w:hyperlink>
    </w:p>
    <w:p>
      <w:pPr>
        <w:spacing w:after="40" w:before="40"/>
        <w:ind w:left="720"/>
      </w:pPr>
      <w:hyperlink w:anchor="Data_Freshness___Real-Time_Architecture">
        <w:r>
          <w:rPr>
            <w:color w:val="0000FF"/>
            <w:u w:val="single"/>
          </w:rPr>
          <w:t>Data Freshness &amp; Real-Time Architecture</w:t>
        </w:r>
      </w:hyperlink>
    </w:p>
    <w:p>
      <w:pPr>
        <w:spacing w:after="40" w:before="40"/>
        <w:ind w:left="720"/>
      </w:pPr>
      <w:hyperlink w:anchor="Performance">
        <w:r>
          <w:rPr>
            <w:color w:val="0000FF"/>
            <w:u w:val="single"/>
          </w:rPr>
          <w:t>Performance</w:t>
        </w:r>
      </w:hyperlink>
    </w:p>
    <w:p>
      <w:pPr>
        <w:spacing w:after="40" w:before="40"/>
        <w:ind w:left="720"/>
      </w:pPr>
      <w:hyperlink w:anchor="Reliability">
        <w:r>
          <w:rPr>
            <w:color w:val="0000FF"/>
            <w:u w:val="single"/>
          </w:rPr>
          <w:t>Reliability</w:t>
        </w:r>
      </w:hyperlink>
    </w:p>
    <w:p>
      <w:pPr>
        <w:spacing w:after="40" w:before="40"/>
        <w:ind w:left="720"/>
      </w:pPr>
      <w:hyperlink w:anchor="Security">
        <w:r>
          <w:rPr>
            <w:color w:val="0000FF"/>
            <w:u w:val="single"/>
          </w:rPr>
          <w:t>Security</w:t>
        </w:r>
      </w:hyperlink>
    </w:p>
    <w:p>
      <w:pPr>
        <w:spacing w:after="40" w:before="40"/>
        <w:ind w:left="360"/>
      </w:pPr>
      <w:hyperlink w:anchor="MVP_Scope__Phase_1_">
        <w:r>
          <w:rPr>
            <w:color w:val="0000FF"/>
            <w:u w:val="single"/>
          </w:rPr>
          <w:t>MVP Scope (Phase 1)</w:t>
        </w:r>
      </w:hyperlink>
    </w:p>
    <w:p>
      <w:pPr>
        <w:spacing w:after="40" w:before="40"/>
        <w:ind w:left="720"/>
      </w:pPr>
      <w:hyperlink w:anchor="In_Scope">
        <w:r>
          <w:rPr>
            <w:color w:val="0000FF"/>
            <w:u w:val="single"/>
          </w:rPr>
          <w:t>In Scope</w:t>
        </w:r>
      </w:hyperlink>
    </w:p>
    <w:p>
      <w:pPr>
        <w:spacing w:after="40" w:before="40"/>
        <w:ind w:left="720"/>
      </w:pPr>
      <w:hyperlink w:anchor="Out_of_Scope__Future_">
        <w:r>
          <w:rPr>
            <w:color w:val="0000FF"/>
            <w:u w:val="single"/>
          </w:rPr>
          <w:t>Out of Scope (Future)</w:t>
        </w:r>
      </w:hyperlink>
    </w:p>
    <w:p>
      <w:pPr>
        <w:spacing w:after="40" w:before="40"/>
        <w:ind w:left="360"/>
      </w:pPr>
      <w:hyperlink w:anchor="Implementation_Recommendation">
        <w:r>
          <w:rPr>
            <w:color w:val="0000FF"/>
            <w:u w:val="single"/>
          </w:rPr>
          <w:t>Implementation Recommendation</w:t>
        </w:r>
      </w:hyperlink>
    </w:p>
    <w:p>
      <w:pPr>
        <w:spacing w:after="40" w:before="40"/>
        <w:ind w:left="360"/>
      </w:pPr>
      <w:hyperlink w:anchor="Open_Questions">
        <w:r>
          <w:rPr>
            <w:color w:val="0000FF"/>
            <w:u w:val="single"/>
          </w:rPr>
          <w:t>Open Questions</w:t>
        </w:r>
      </w:hyperlink>
    </w:p>
    <w:p>
      <w:pPr>
        <w:spacing w:after="40" w:before="40"/>
        <w:ind w:left="360"/>
      </w:pPr>
      <w:hyperlink w:anchor="Success_Metrics">
        <w:r>
          <w:rPr>
            <w:color w:val="0000FF"/>
            <w:u w:val="single"/>
          </w:rPr>
          <w:t>Success Metrics</w:t>
        </w:r>
      </w:hyperlink>
    </w:p>
    <w:p>
      <w:pPr>
        <w:spacing w:after="40" w:before="40"/>
        <w:ind w:left="360"/>
      </w:pPr>
      <w:hyperlink w:anchor="Appendix__10_CFR_50_9_Compliance_Notes">
        <w:r>
          <w:rPr>
            <w:color w:val="0000FF"/>
            <w:u w:val="single"/>
          </w:rPr>
          <w:t>Appendix: 10 CFR 50.9 Compliance Notes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Product_Requirements_Document__Reactor_O"/>
      <w:r>
        <w:t>Product Requirements Document: Reactor Ops Log</w:t>
      </w:r>
      <w:bookmarkEnd w:id="0"/>
    </w:p>
    <w:p>
      <w:pPr>
        <w:spacing w:after="120" w:before="0"/>
      </w:pPr>
      <w:r>
        <w:rPr>
          <w:b/>
        </w:rPr>
        <w:t>Module:</w:t>
      </w:r>
      <w:r>
        <w:t xml:space="preserve"> Reactor Ops Log   </w:t>
      </w:r>
      <w:r>
        <w:rPr>
          <w:b/>
        </w:rPr>
        <w:t>Status:</w:t>
      </w:r>
      <w:r>
        <w:t xml:space="preserve"> Draft   </w:t>
      </w:r>
      <w:r>
        <w:rPr>
          <w:b/>
        </w:rPr>
        <w:t>Last Updated:</w:t>
      </w:r>
      <w:r>
        <w:t xml:space="preserve"> January 22, 2026   </w:t>
      </w:r>
      <w:r>
        <w:rPr>
          <w:b/>
        </w:rPr>
        <w:t>Stakeholder Input:</w:t>
      </w:r>
      <w:r>
        <w:t xml:space="preserve"> Jim (TJ), Nick Luciano (Jan 2026)   </w:t>
      </w:r>
      <w:r>
        <w:rPr>
          <w:b/>
        </w:rPr>
        <w:t>Parent:</w:t>
      </w:r>
      <w:r>
        <w:t xml:space="preserve"> </w:t>
      </w:r>
      <w:r/>
      <w:r>
        <w:t xml:space="preserve">   </w:t>
      </w:r>
      <w:r>
        <w:rPr>
          <w:b/>
        </w:rPr>
        <w:t>Historical Reference:</w:t>
      </w:r>
      <w:r>
        <w:t xml:space="preserve"> Previously referred to as "elog" in some contexts</w:t>
      </w:r>
      <w:hyperlink r:id="rId9">
        <w:r>
          <w:rPr>
            <w:color w:val="0000FF"/>
            <w:u w:val="single"/>
          </w:rPr>
          <w:t>Executive PRD</w:t>
        </w:r>
      </w:hyperlink>
    </w:p>
    <w:p>
      <w:pPr>
        <w:pStyle w:val="Heading2"/>
        <w:spacing w:after="80" w:before="240"/>
      </w:pPr>
      <w:bookmarkStart w:id="1" w:name="Executive_Summary"/>
      <w:r>
        <w:t>Executive Summary</w:t>
      </w:r>
      <w:bookmarkEnd w:id="1"/>
    </w:p>
    <w:p>
      <w:pPr>
        <w:spacing w:after="120" w:before="0"/>
      </w:pPr>
      <w:r>
        <w:t>The Reactor Ops Log captures reactor operations events, mandatory safety checks, and operational notes in a tamper-evident format that satisfies NRC regulatory requirements. It replaces the current paper-based console logbook with a digital system that maintains 10 CFR 50.9 compliance while enabling searchability, correlation with time-series data, and export for inspection.</w:t>
      </w:r>
    </w:p>
    <w:p>
      <w:pPr>
        <w:pStyle w:val="Heading2"/>
        <w:spacing w:after="80" w:before="240"/>
      </w:pPr>
      <w:bookmarkStart w:id="2" w:name="Ops_Log_vs__Experiment_Log__A_Unified_Sy"/>
      <w:r>
        <w:t>Ops Log vs. Experiment Log: A Unified System</w:t>
      </w:r>
      <w:bookmarkEnd w:id="2"/>
    </w:p>
    <w:p>
      <w:pPr>
        <w:pStyle w:val="Heading3"/>
        <w:spacing w:after="80" w:before="240"/>
      </w:pPr>
      <w:bookmarkStart w:id="3" w:name="Background"/>
      <w:r>
        <w:t>Background</w:t>
      </w:r>
      <w:bookmarkEnd w:id="3"/>
    </w:p>
    <w:p>
      <w:pPr>
        <w:spacing w:after="120" w:before="0"/>
      </w:pPr>
      <w:r>
        <w:t xml:space="preserve">Historically at NETL, Jim maintains </w:t>
      </w:r>
      <w:r>
        <w:rPr>
          <w:b/>
        </w:rPr>
        <w:t>two separate physical logbooks</w:t>
      </w:r>
      <w:r>
        <w:t>:</w:t>
      </w:r>
    </w:p>
    <w:p>
      <w:pPr>
        <w:pStyle w:val="ListNumber"/>
        <w:spacing w:after="40" w:before="0"/>
      </w:pPr>
      <w:r>
        <w:rPr>
          <w:b/>
        </w:rPr>
        <w:t>Reactor Ops Log</w:t>
      </w:r>
      <w:r>
        <w:t xml:space="preserve"> — Console operations, 30-minute checks, startups/shutdowns, anomalies</w:t>
      </w:r>
    </w:p>
    <w:p>
      <w:pPr>
        <w:pStyle w:val="ListNumber"/>
        <w:spacing w:after="40" w:before="0"/>
      </w:pPr>
      <w:r>
        <w:rPr>
          <w:b/>
        </w:rPr>
        <w:t>Reactor Experiment Log</w:t>
      </w:r>
      <w:r>
        <w:t xml:space="preserve"> — Experiment activities, sample insertions/removals, research notes</w:t>
      </w:r>
    </w:p>
    <w:p>
      <w:pPr>
        <w:spacing w:after="120" w:before="0"/>
      </w:pPr>
      <w:r>
        <w:t xml:space="preserve">This separation exists due to </w:t>
      </w:r>
      <w:r>
        <w:rPr>
          <w:b/>
        </w:rPr>
        <w:t>physical logistics</w:t>
      </w:r>
      <w:r>
        <w:t xml:space="preserve"> (different binders at different locations), not regulatory mandate. NRC cares about completeness and tamper-evidence, not which binder an entry lives in.</w:t>
      </w:r>
    </w:p>
    <w:p>
      <w:pPr>
        <w:pStyle w:val="Heading3"/>
        <w:spacing w:after="80" w:before="240"/>
      </w:pPr>
      <w:bookmarkStart w:id="4" w:name="Our_Approach__Unified_System__Separate_V"/>
      <w:r>
        <w:t>Our Approach: Unified System, Separate Views</w:t>
      </w:r>
      <w:bookmarkEnd w:id="4"/>
    </w:p>
    <w:p>
      <w:pPr>
        <w:spacing w:after="120" w:before="0"/>
      </w:pPr>
      <w:r>
        <w:t xml:space="preserve">Neutron OS combines both logs into a </w:t>
      </w:r>
      <w:r>
        <w:rPr>
          <w:b/>
        </w:rPr>
        <w:t>single system</w:t>
      </w:r>
      <w:r>
        <w:t xml:space="preserve"> with:</w:t>
      </w:r>
    </w:p>
    <w:p>
      <w:pPr>
        <w:pStyle w:val="ListBullet"/>
        <w:spacing w:after="40" w:before="0"/>
      </w:pPr>
      <w:r>
        <w:rPr>
          <w:b/>
        </w:rPr>
        <w:t>Entry type classification</w:t>
      </w:r>
      <w:r>
        <w:t xml:space="preserve">: Each entry is tagged as </w:t>
      </w:r>
      <w:r>
        <w:rPr>
          <w:rFonts w:ascii="Courier New" w:hAnsi="Courier New"/>
          <w:sz w:val="20"/>
        </w:rPr>
        <w:t>OPS</w:t>
      </w:r>
      <w:r>
        <w:t xml:space="preserve"> or </w:t>
      </w:r>
      <w:r>
        <w:rPr>
          <w:rFonts w:ascii="Courier New" w:hAnsi="Courier New"/>
          <w:sz w:val="20"/>
        </w:rPr>
        <w:t>EXPERIMENT</w:t>
      </w:r>
      <w:r>
        <w:t xml:space="preserve"> (or both)</w:t>
      </w:r>
    </w:p>
    <w:p>
      <w:pPr>
        <w:pStyle w:val="ListBullet"/>
        <w:spacing w:after="40" w:before="0"/>
      </w:pPr>
      <w:r>
        <w:rPr>
          <w:b/>
        </w:rPr>
        <w:t>Filtered views</w:t>
      </w:r>
      <w:r>
        <w:t>: Users can view Ops-only, Experiment-only, or combined chronological</w:t>
      </w:r>
    </w:p>
    <w:p>
      <w:pPr>
        <w:pStyle w:val="ListBullet"/>
        <w:spacing w:after="40" w:before="0"/>
      </w:pPr>
      <w:r>
        <w:rPr>
          <w:b/>
        </w:rPr>
        <w:t>Seamless navigation</w:t>
      </w:r>
      <w:r>
        <w:t>: One-click toggle between views; cross-references visible in both</w:t>
      </w:r>
    </w:p>
    <w:p>
      <w:pPr>
        <w:pStyle w:val="ListBullet"/>
        <w:spacing w:after="40" w:before="0"/>
      </w:pPr>
      <w:r>
        <w:rPr>
          <w:b/>
        </w:rPr>
        <w:t>Single search</w:t>
      </w:r>
      <w:r>
        <w:t>: Find any entry regardless of type</w:t>
      </w:r>
    </w:p>
    <w:p>
      <w:pPr>
        <w:pStyle w:val="ListBullet"/>
        <w:spacing w:after="40" w:before="0"/>
      </w:pPr>
      <w:r>
        <w:rPr>
          <w:b/>
        </w:rPr>
        <w:t>Unified audit trail</w:t>
      </w:r>
      <w:r>
        <w:t>: All entries share the same tamper-evident infrastructure</w:t>
      </w:r>
    </w:p>
    <w:p>
      <w:pPr>
        <w:pStyle w:val="Heading3"/>
        <w:spacing w:after="80" w:before="240"/>
      </w:pPr>
      <w:bookmarkStart w:id="5" w:name="Why_Combine_"/>
      <w:r>
        <w:t>Why Combine?</w:t>
      </w:r>
      <w:bookmarkEnd w:id="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Benefit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Correlation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Ops events and experiment activities are often related—see both in context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Single source of truth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confusion about which log to check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Simpler compliance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One export for NRC, filterable as needed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Reduced duplication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Operators don't log the same event in two places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Training efficiency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One system to learn, one interface</w:t>
            </w:r>
          </w:p>
        </w:tc>
      </w:tr>
    </w:tbl>
    <w:p/>
    <w:p>
      <w:pPr>
        <w:pStyle w:val="Heading3"/>
        <w:spacing w:after="80" w:before="240"/>
      </w:pPr>
      <w:bookmarkStart w:id="6" w:name="User_Stories__Unified_System_"/>
      <w:r>
        <w:t>User Stories (Unified System)</w:t>
      </w:r>
      <w:bookmarkEnd w:id="6"/>
    </w:p>
    <w:p>
      <w:pPr>
        <w:pStyle w:val="ListBullet"/>
        <w:spacing w:after="40" w:before="0"/>
      </w:pPr>
      <w:r>
        <w:rPr>
          <w:b/>
        </w:rPr>
        <w:t>As a reactor operator</w:t>
      </w:r>
      <w:r>
        <w:t>, I want to quickly toggle between Ops view and All Entries view so I can focus on console operations but still see experiment context when needed.</w:t>
      </w:r>
    </w:p>
    <w:p>
      <w:pPr>
        <w:pStyle w:val="ListBullet"/>
        <w:spacing w:after="40" w:before="0"/>
      </w:pPr>
      <w:r>
        <w:rPr>
          <w:b/>
        </w:rPr>
        <w:t>As a researcher</w:t>
      </w:r>
      <w:r>
        <w:t>, I want to filter to Experiment entries for my samples while still seeing relevant Ops entries (startups, power changes) that affected my irradiation.</w:t>
      </w:r>
    </w:p>
    <w:p>
      <w:pPr>
        <w:pStyle w:val="ListBullet"/>
        <w:spacing w:after="40" w:before="0"/>
      </w:pPr>
      <w:r>
        <w:rPr>
          <w:b/>
        </w:rPr>
        <w:t>As an NRC inspector</w:t>
      </w:r>
      <w:r>
        <w:t>, I want to export all entries for a date range and filter by type as needed during review.</w:t>
      </w:r>
    </w:p>
    <w:p>
      <w:pPr>
        <w:pStyle w:val="Heading3"/>
        <w:spacing w:after="80" w:before="240"/>
      </w:pPr>
      <w:bookmarkStart w:id="7" w:name="Entry_Type_Examples"/>
      <w:r>
        <w:t>Entry Type Examples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Entry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30-minute console check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OPS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Mandatory operational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startup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OPS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Operational milestone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Sample insertion (NAA-042)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EXPERIMENT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Researcher activity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Sample removal with dose rate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OPS</w:t>
            </w:r>
            <w:r>
              <w:rPr>
                <w:rFonts w:ascii="Calibri" w:hAnsi="Calibri"/>
              </w:rPr>
              <w:t xml:space="preserve"> + </w:t>
            </w:r>
            <w:r>
              <w:rPr>
                <w:rFonts w:ascii="Courier New" w:hAnsi="Courier New"/>
                <w:sz w:val="20"/>
              </w:rPr>
              <w:t>EXPERIMENT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(ops performed, experiment record)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 change for experiment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OPS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Operational, but linked to experiment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Anomaly during irradiation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OPS</w:t>
            </w:r>
            <w:r>
              <w:rPr>
                <w:rFonts w:ascii="Calibri" w:hAnsi="Calibri"/>
              </w:rPr>
              <w:t xml:space="preserve"> + </w:t>
            </w:r>
            <w:r>
              <w:rPr>
                <w:rFonts w:ascii="Courier New" w:hAnsi="Courier New"/>
                <w:sz w:val="20"/>
              </w:rPr>
              <w:t>EXPERIMENT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Safety-relevant to both</w:t>
            </w:r>
          </w:p>
        </w:tc>
      </w:tr>
    </w:tbl>
    <w:p/>
    <w:p>
      <w:pPr>
        <w:pStyle w:val="Heading2"/>
        <w:spacing w:after="80" w:before="240"/>
      </w:pPr>
      <w:bookmarkStart w:id="8" w:name="User_Journey_Map"/>
      <w:r>
        <w:t>User Journey Map</w:t>
      </w:r>
      <w:bookmarkEnd w:id="8"/>
    </w:p>
    <w:p>
      <w:pPr>
        <w:pStyle w:val="Heading3"/>
        <w:spacing w:after="40" w:before="240"/>
      </w:pPr>
      <w:bookmarkStart w:id="9" w:name="Reactor_Operator__Daily_Shift"/>
      <w:r>
        <w:t>Reactor Operator: Daily Shift</w:t>
      </w:r>
      <w:bookmarkEnd w:id="9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750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10" w:name="Entry_Lifecycle"/>
      <w:r>
        <w:t>Entry Lifecycle</w:t>
      </w:r>
      <w:bookmarkEnd w:id="10"/>
    </w:p>
    <w:p>
      <w:pPr>
        <w:spacing w:after="240" w:before="0"/>
        <w:jc w:val="center"/>
      </w:pPr>
      <w:r>
        <w:t>⚠️ Diagram rendering failed</w:t>
      </w:r>
    </w:p>
    <w:p>
      <w:pPr>
        <w:pStyle w:val="Heading3"/>
        <w:spacing w:after="40" w:before="240"/>
      </w:pPr>
      <w:bookmarkStart w:id="11" w:name="Compliance_Flow"/>
      <w:r>
        <w:t>Compliance Flow</w:t>
      </w:r>
      <w:bookmarkEnd w:id="11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97049" cy="594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7049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12" w:name="Stakeholder_Insights"/>
      <w:r>
        <w:t>Stakeholder Insights</w:t>
      </w:r>
      <w:bookmarkEnd w:id="12"/>
    </w:p>
    <w:p>
      <w:pPr>
        <w:pStyle w:val="Heading3"/>
        <w:spacing w:after="80" w:before="240"/>
      </w:pPr>
      <w:bookmarkStart w:id="13" w:name="Current_State_and_Challenges__from_Jim_"/>
      <w:r>
        <w:t>Current State and Challenges (from Jim)</w:t>
      </w:r>
      <w:bookmarkEnd w:id="13"/>
    </w:p>
    <w:p>
      <w:pPr>
        <w:pStyle w:val="Quote"/>
        <w:spacing w:after="120" w:before="0"/>
      </w:pPr>
      <w:r>
        <w:t>"We have attempted to use the elog software as a training exercise to familiarize ourselves with digital/electronic elog software. We found that it is a steep learning curve for the 'older' ops staff. I believe it would be useful to have a modeler/designer come to the NETL and investigate and review our current system. Perhaps we could have a designer come to the NETL while operating and then design/massage the elog software according to our users' needs."</w:t>
      </w:r>
    </w:p>
    <w:p>
      <w:pPr>
        <w:spacing w:after="120" w:before="0"/>
      </w:pPr>
      <w:r>
        <w:rPr>
          <w:i/>
        </w:rPr>
        <w:t>Note: "elog" here refers to third-party electronic logbook software Jim evaluated, not Neutron OS.</w:t>
      </w:r>
    </w:p>
    <w:p>
      <w:pPr>
        <w:pStyle w:val="Heading3"/>
        <w:spacing w:after="80" w:before="240"/>
      </w:pPr>
      <w:bookmarkStart w:id="14" w:name="Mandatory_Checks_Gap"/>
      <w:r>
        <w:t>Mandatory Checks Gap</w:t>
      </w:r>
      <w:bookmarkEnd w:id="14"/>
    </w:p>
    <w:p>
      <w:pPr>
        <w:pStyle w:val="Quote"/>
        <w:spacing w:after="120" w:before="0"/>
      </w:pPr>
      <w:r>
        <w:t>"A gap would mean that the :30 minute check was not performed when operating. When operating at the NETL, we are required to perform a console 'walkdown' every 30 minutes. During this check, we take readings from various instruments and log them in the elog."</w:t>
      </w:r>
    </w:p>
    <w:p>
      <w:pPr>
        <w:spacing w:after="120" w:before="0"/>
      </w:pPr>
      <w:r>
        <w:rPr>
          <w:i/>
        </w:rPr>
        <w:t>Note: "elog" here refers to the reactor operations logbook, now the Reactor Ops Log in Neutron OS.</w:t>
      </w:r>
    </w:p>
    <w:p>
      <w:pPr>
        <w:pStyle w:val="Heading3"/>
        <w:spacing w:after="80" w:before="240"/>
      </w:pPr>
      <w:bookmarkStart w:id="15" w:name="Regulatory_Context"/>
      <w:r>
        <w:t>Regulatory Context</w:t>
      </w:r>
      <w:bookmarkEnd w:id="15"/>
    </w:p>
    <w:p>
      <w:pPr>
        <w:pStyle w:val="Quote"/>
        <w:spacing w:after="120" w:before="0"/>
      </w:pPr>
      <w:r>
        <w:t>"NRC inspects documents yearly... they normally only look at half of the records, and we don't have to go back past the 2 years of operation in many cases. They prefer electronic documents."</w:t>
      </w:r>
    </w:p>
    <w:p>
      <w:pPr>
        <w:spacing w:after="120" w:before="0"/>
      </w:pPr>
      <w:r>
        <w:rPr>
          <w:b/>
        </w:rPr>
        <w:t>Key Compliance Numbers (from Jim):</w:t>
      </w:r>
    </w:p>
    <w:p>
      <w:pPr>
        <w:pStyle w:val="ListBullet"/>
        <w:spacing w:after="40" w:before="0"/>
      </w:pPr>
      <w:r>
        <w:rPr>
          <w:b/>
        </w:rPr>
        <w:t>Inspection periodicity</w:t>
      </w:r>
      <w:r>
        <w:t>: NRC inspects half of records each year (effectively 2-year coverage)</w:t>
      </w:r>
    </w:p>
    <w:p>
      <w:pPr>
        <w:pStyle w:val="ListBullet"/>
        <w:spacing w:after="40" w:before="0"/>
      </w:pPr>
      <w:r>
        <w:rPr>
          <w:b/>
        </w:rPr>
        <w:t>Evidence package scope</w:t>
      </w:r>
      <w:r>
        <w:t>: 2 years of operational records</w:t>
      </w:r>
    </w:p>
    <w:p>
      <w:pPr>
        <w:pStyle w:val="ListBullet"/>
        <w:spacing w:after="40" w:before="0"/>
      </w:pPr>
      <w:r>
        <w:rPr>
          <w:b/>
        </w:rPr>
        <w:t>Preferred format</w:t>
      </w:r>
      <w:r>
        <w:t>: Electronic (PDF + plain text archive)</w:t>
      </w:r>
    </w:p>
    <w:p>
      <w:pPr>
        <w:pStyle w:val="ListBullet"/>
        <w:spacing w:after="40" w:before="0"/>
      </w:pPr>
      <w:r>
        <w:rPr>
          <w:b/>
        </w:rPr>
        <w:t>Operator requalification</w:t>
      </w:r>
      <w:r>
        <w:t>: 4 hours/quarter minimum console time required</w:t>
      </w:r>
    </w:p>
    <w:p>
      <w:pPr>
        <w:pStyle w:val="Heading3"/>
        <w:spacing w:after="80" w:before="240"/>
      </w:pPr>
      <w:bookmarkStart w:id="16" w:name="Tamper-Proof_Requirements"/>
      <w:r>
        <w:t>Tamper-Proof Requirements</w:t>
      </w:r>
      <w:bookmarkEnd w:id="16"/>
    </w:p>
    <w:p>
      <w:pPr>
        <w:pStyle w:val="Quote"/>
        <w:spacing w:after="120" w:before="0"/>
      </w:pPr>
      <w:r>
        <w:t>"Supplemental comments. The only way to 'edit' an entry should be a supplement. No deleting an entry—you should simply be able to add a supplement which identifies and corrects the mistake."</w:t>
      </w:r>
    </w:p>
    <w:p>
      <w:pPr>
        <w:pStyle w:val="Heading3"/>
        <w:spacing w:after="80" w:before="240"/>
      </w:pPr>
      <w:bookmarkStart w:id="17" w:name="Experiment_Categories"/>
      <w:r>
        <w:t>Experiment Categories</w:t>
      </w:r>
      <w:bookmarkEnd w:id="17"/>
    </w:p>
    <w:p>
      <w:pPr>
        <w:pStyle w:val="Quote"/>
        <w:spacing w:after="120" w:before="0"/>
      </w:pPr>
      <w:r>
        <w:t>"We have a schedule of Authorized Experiments. These experiments are authorized by the ROC (Reactor Oversight Committee) after review through NETL Staff (Reactor Manager/HP/Director - Then ROC chair). Routine Experiments are performed as they are covered under an Authorized Experiment."</w:t>
      </w:r>
    </w:p>
    <w:p>
      <w:pPr>
        <w:pStyle w:val="Heading2"/>
        <w:spacing w:after="80" w:before="240"/>
      </w:pPr>
      <w:bookmarkStart w:id="18" w:name="User_Stories"/>
      <w:r>
        <w:t>User Stories</w:t>
      </w:r>
      <w:bookmarkEnd w:id="18"/>
    </w:p>
    <w:p>
      <w:pPr>
        <w:pStyle w:val="Heading3"/>
        <w:spacing w:after="80" w:before="240"/>
      </w:pPr>
      <w:bookmarkStart w:id="19" w:name="Primary_Users"/>
      <w:r>
        <w:t>Primary Users</w:t>
      </w:r>
      <w:bookmarkEnd w:id="1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User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Operator (RO)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Log events quickly without disrupting console attention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Senior Reactor Operator (SRO)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Review and co-sign entries, see shift summary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Manager (RM)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Review logs, authorize routine experiments, generate reports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NRC Inspector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Search and export records for compliance verification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Health Physics (HP)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Access radiation survey entries, correlate with dosimetry</w:t>
            </w:r>
          </w:p>
        </w:tc>
      </w:tr>
    </w:tbl>
    <w:p/>
    <w:p>
      <w:pPr>
        <w:pStyle w:val="Heading3"/>
        <w:spacing w:after="80" w:before="240"/>
      </w:pPr>
      <w:bookmarkStart w:id="20" w:name="User_Stories"/>
      <w:r>
        <w:t>User Stories</w:t>
      </w:r>
      <w:bookmarkEnd w:id="20"/>
    </w:p>
    <w:p>
      <w:pPr>
        <w:pStyle w:val="ListNumber"/>
        <w:spacing w:after="40" w:before="0"/>
      </w:pPr>
      <w:r>
        <w:rPr>
          <w:b/>
        </w:rPr>
        <w:t>As a reactor operator</w:t>
      </w:r>
      <w:r>
        <w:t>, I want to log the 30-minute console check with minimal clicks so that I can return attention to the console quickly.</w:t>
      </w:r>
    </w:p>
    <w:p>
      <w:pPr>
        <w:pStyle w:val="ListNumber"/>
        <w:spacing w:after="40" w:before="0"/>
      </w:pPr>
      <w:r>
        <w:rPr>
          <w:b/>
        </w:rPr>
        <w:t>As a reactor operator</w:t>
      </w:r>
      <w:r>
        <w:t>, I want a timer/reminder for mandatory checks so that I don't miss the 30-minute window.</w:t>
      </w:r>
    </w:p>
    <w:p>
      <w:pPr>
        <w:pStyle w:val="ListNumber"/>
        <w:spacing w:after="40" w:before="0"/>
      </w:pPr>
      <w:r>
        <w:rPr>
          <w:b/>
        </w:rPr>
        <w:t>As a SRO</w:t>
      </w:r>
      <w:r>
        <w:t>, I want to see all entries from my shift in chronological order so that I can review before sign-off.</w:t>
      </w:r>
    </w:p>
    <w:p>
      <w:pPr>
        <w:pStyle w:val="ListNumber"/>
        <w:spacing w:after="40" w:before="0"/>
      </w:pPr>
      <w:r>
        <w:rPr>
          <w:b/>
        </w:rPr>
        <w:t>As a RM</w:t>
      </w:r>
      <w:r>
        <w:t>, I want to be alerted if mandatory checks are missed so that I can follow up.</w:t>
      </w:r>
    </w:p>
    <w:p>
      <w:pPr>
        <w:pStyle w:val="ListNumber"/>
        <w:spacing w:after="40" w:before="0"/>
      </w:pPr>
      <w:r>
        <w:rPr>
          <w:b/>
        </w:rPr>
        <w:t>As an NRC inspector</w:t>
      </w:r>
      <w:r>
        <w:t>, I want to search entries by date range, category, and operator so that I can efficiently review records.</w:t>
      </w:r>
    </w:p>
    <w:p>
      <w:pPr>
        <w:pStyle w:val="ListNumber"/>
        <w:spacing w:after="40" w:before="0"/>
      </w:pPr>
      <w:r>
        <w:rPr>
          <w:b/>
        </w:rPr>
        <w:t>As any user</w:t>
      </w:r>
      <w:r>
        <w:t>, I want to add supplemental comments to correct errors without modifying the original entry so that the audit trail is preserved.</w:t>
      </w:r>
    </w:p>
    <w:p>
      <w:pPr>
        <w:pStyle w:val="ListNumber"/>
        <w:spacing w:after="40" w:before="0"/>
      </w:pPr>
      <w:r>
        <w:rPr>
          <w:b/>
        </w:rPr>
        <w:t>As a reactor manager</w:t>
      </w:r>
      <w:r>
        <w:t>, I want to track each operator's console hours per quarter so that I can ensure they meet the 4-hour/quarter minimum for requalification.</w:t>
      </w:r>
    </w:p>
    <w:p>
      <w:pPr>
        <w:pStyle w:val="ListNumber"/>
        <w:spacing w:after="40" w:before="0"/>
      </w:pPr>
      <w:r>
        <w:rPr>
          <w:b/>
        </w:rPr>
        <w:t>As a reactor manager</w:t>
      </w:r>
      <w:r>
        <w:t>, I want to generate NRC evidence packages covering the most recent 2 years of records so that I can efficiently prepare for inspections.</w:t>
      </w:r>
    </w:p>
    <w:p>
      <w:pPr>
        <w:pStyle w:val="Heading2"/>
        <w:spacing w:after="80" w:before="240"/>
      </w:pPr>
      <w:bookmarkStart w:id="21" w:name="Entry_Types_and_Categories"/>
      <w:r>
        <w:t>Entry Types and Categories</w:t>
      </w:r>
      <w:bookmarkEnd w:id="21"/>
    </w:p>
    <w:p>
      <w:pPr>
        <w:spacing w:after="120" w:before="0"/>
      </w:pPr>
      <w:r>
        <w:t>Based on stakeholder feedback:</w:t>
      </w:r>
    </w:p>
    <w:p>
      <w:pPr>
        <w:pStyle w:val="Heading3"/>
        <w:spacing w:after="80" w:before="240"/>
      </w:pPr>
      <w:bookmarkStart w:id="22" w:name="Mandatory_Entry_Types"/>
      <w:r>
        <w:t>Mandatory Entry Types</w:t>
      </w:r>
      <w:bookmarkEnd w:id="2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Trigger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Required Fields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Interval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CONSOLE_CHECK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Timer / Manual / </w:t>
            </w:r>
            <w:r>
              <w:rPr>
                <w:rFonts w:ascii="Calibri" w:hAnsi="Calibri"/>
                <w:b/>
              </w:rPr>
              <w:t>Auto-sense (TBD)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Instrument readings, operator initials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Every 30 min while operating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STARTUP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Manual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Startup checklist items, authorization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 startup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SHUTDOWN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Manual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Shutdown reason, checklist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 shutdown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SCRAM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Manual (or auto-triggered)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Cause, rod positions, recovery actions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 event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RADIATION_SURVEY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Manual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Location, reading, instrument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 survey</w:t>
            </w:r>
          </w:p>
        </w:tc>
      </w:tr>
    </w:tbl>
    <w:p/>
    <w:p>
      <w:pPr>
        <w:pStyle w:val="Heading3"/>
        <w:spacing w:after="80" w:before="240"/>
      </w:pPr>
      <w:bookmarkStart w:id="23" w:name="Optional_Entry_Types"/>
      <w:r>
        <w:t>Optional Entry Types</w:t>
      </w:r>
      <w:bookmarkEnd w:id="2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 Case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EXPERIMENT_LOG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Experiment start/stop, sample insertion/removal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MAINTENANCE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Equipment issues, repairs, calibrations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VISITOR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Visitor log entries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GENERAL_NOTE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Anything not fitting other categories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SUPPLEMENT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Correction/addition to existing entry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EXCESS_REACTIVITY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Burnup measurement via excess reactivity after long shutdown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DOSE_RATE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survey results, dose rate measurements</w:t>
            </w:r>
          </w:p>
        </w:tc>
      </w:tr>
    </w:tbl>
    <w:p/>
    <w:p>
      <w:pPr>
        <w:pStyle w:val="Heading3"/>
        <w:spacing w:after="80" w:before="240"/>
      </w:pPr>
      <w:bookmarkStart w:id="24" w:name="Experiment_Authorization_Categories"/>
      <w:r>
        <w:t>Experiment Authorization Categories</w:t>
      </w:r>
      <w:bookmarkEnd w:id="24"/>
    </w:p>
    <w:p>
      <w:pPr>
        <w:spacing w:after="120" w:before="0"/>
      </w:pPr>
      <w:r>
        <w:t>From Jim: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Approval Level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Authorized Experiment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ROC (Reactor Oversight Committee)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safety review through RM/HP/Director chain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Routine Experiment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RM or SSRO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Covered under existing Authorized Experiment</w:t>
            </w:r>
          </w:p>
        </w:tc>
      </w:tr>
    </w:tbl>
    <w:p/>
    <w:p>
      <w:pPr>
        <w:pStyle w:val="Heading3"/>
        <w:spacing w:after="80" w:before="240"/>
      </w:pPr>
      <w:bookmarkStart w:id="25" w:name="Entry_Tags__User-Assignable_"/>
      <w:r>
        <w:t>Entry Tags (User-Assignable)</w:t>
      </w:r>
      <w:bookmarkEnd w:id="25"/>
    </w:p>
    <w:p>
      <w:pPr>
        <w:spacing w:after="120" w:before="0"/>
      </w:pPr>
      <w:r>
        <w:t>From Jim: Categories help with searchability and NRC inspection preparation.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Tag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 Case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pnt-sample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Pneumatic transfer operations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Sample insertion/removal via TPNT/EPNT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excess-reactivity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performance tracking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Post-shutdown reactivity measurement (~-49 cents)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dose-rate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protection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Frisker readings, survey results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startup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mode change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Criticality approach, power ascension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shutdown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mode change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 or unplanned shutdown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maintenance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Equipment-related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Calibrations, repairs, replacements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visitor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Personnel tracking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Tours, inspections, vendor visits</w:t>
            </w:r>
          </w:p>
        </w:tc>
      </w:tr>
    </w:tbl>
    <w:p/>
    <w:p>
      <w:pPr>
        <w:pStyle w:val="Heading2"/>
        <w:spacing w:after="80" w:before="240"/>
      </w:pPr>
      <w:bookmarkStart w:id="26" w:name="Data_Schema"/>
      <w:r>
        <w:t>Data Schema</w:t>
      </w:r>
      <w:bookmarkEnd w:id="26"/>
    </w:p>
    <w:p>
      <w:pPr>
        <w:pStyle w:val="Heading3"/>
        <w:spacing w:after="80" w:before="240"/>
      </w:pPr>
      <w:bookmarkStart w:id="27" w:name="Entry_Schema"/>
      <w:r>
        <w:t>Entry Schema</w:t>
      </w:r>
      <w:bookmarkEnd w:id="27"/>
    </w:p>
    <w:p>
      <w:pPr>
        <w:spacing w:after="120" w:before="0"/>
      </w:pPr>
      <w:r>
        <w:rPr>
          <w:rFonts w:ascii="Courier New" w:hAnsi="Courier New"/>
          <w:sz w:val="20"/>
        </w:rPr>
        <w:t>entry:</w:t>
        <w:br/>
        <w:t xml:space="preserve">  id: uuid (system-generated)</w:t>
        <w:br/>
        <w:t xml:space="preserve">  entry_number: integer (sequential within year, e.g., 2026-001)</w:t>
        <w:br/>
        <w:t xml:space="preserve">  timestamp: datetime (system clock, immutable)</w:t>
        <w:br/>
        <w:t xml:space="preserve">  entry_type: enum (see types above)</w:t>
        <w:br/>
        <w:t xml:space="preserve">  author_id: uuid (logged-in operator)</w:t>
        <w:br/>
        <w:t xml:space="preserve">  author_name: string (display name)</w:t>
        <w:br/>
        <w:t xml:space="preserve">  co_signer_id: uuid (optional, for dual-sign entries)</w:t>
        <w:br/>
        <w:t xml:space="preserve">  </w:t>
        <w:br/>
        <w:t xml:space="preserve">  # Content</w:t>
        <w:br/>
        <w:t xml:space="preserve">  title: string (brief summary)</w:t>
        <w:br/>
        <w:t xml:space="preserve">  body: text (detailed entry)</w:t>
        <w:br/>
        <w:t xml:space="preserve">  </w:t>
        <w:br/>
        <w:t xml:space="preserve">  # Structured data (type-dependent)</w:t>
        <w:br/>
        <w:t xml:space="preserve">  instrument_readings: json (for CONSOLE_CHECK)</w:t>
        <w:br/>
        <w:t xml:space="preserve">  checklist_items: json (for STARTUP/SHUTDOWN)</w:t>
        <w:br/>
        <w:t xml:space="preserve">  </w:t>
        <w:br/>
        <w:t xml:space="preserve">  # Metadata</w:t>
        <w:br/>
        <w:t xml:space="preserve">  reactor_mode: enum (shutdown, startup, steady-state, power-change)</w:t>
        <w:br/>
        <w:t xml:space="preserve">  reactor_power_kw: decimal (auto-populated from time-series)</w:t>
        <w:br/>
        <w:t xml:space="preserve">  </w:t>
        <w:br/>
        <w:t xml:space="preserve">  # Supplements</w:t>
        <w:br/>
        <w:t xml:space="preserve">  supplements: array of supplement objects</w:t>
        <w:br/>
        <w:t xml:space="preserve">  </w:t>
        <w:br/>
        <w:t xml:space="preserve">  # Audit</w:t>
        <w:br/>
        <w:t xml:space="preserve">  created_at: datetime</w:t>
        <w:br/>
        <w:t xml:space="preserve">  ip_address: string (for audit trail)</w:t>
        <w:br/>
        <w:t xml:space="preserve">  signature_hash: string (cryptographic verification)</w:t>
      </w:r>
    </w:p>
    <w:p>
      <w:pPr>
        <w:pStyle w:val="Heading3"/>
        <w:spacing w:after="80" w:before="240"/>
      </w:pPr>
      <w:bookmarkStart w:id="28" w:name="Supplement_Schema"/>
      <w:r>
        <w:t>Supplement Schema</w:t>
      </w:r>
      <w:bookmarkEnd w:id="28"/>
    </w:p>
    <w:p>
      <w:pPr>
        <w:spacing w:after="120" w:before="0"/>
      </w:pPr>
      <w:r>
        <w:rPr>
          <w:rFonts w:ascii="Courier New" w:hAnsi="Courier New"/>
          <w:sz w:val="20"/>
        </w:rPr>
        <w:t>supplement:</w:t>
        <w:br/>
        <w:t xml:space="preserve">  id: uuid</w:t>
        <w:br/>
        <w:t xml:space="preserve">  parent_entry_id: uuid</w:t>
        <w:br/>
        <w:t xml:space="preserve">  timestamp: datetime</w:t>
        <w:br/>
        <w:t xml:space="preserve">  author_id: uuid</w:t>
        <w:br/>
        <w:t xml:space="preserve">  author_name: string</w:t>
        <w:br/>
        <w:t xml:space="preserve">  reason: enum (correction, clarification, addition)</w:t>
        <w:br/>
        <w:t xml:space="preserve">  body: text</w:t>
        <w:br/>
        <w:t xml:space="preserve">  signature_hash: string</w:t>
      </w:r>
    </w:p>
    <w:p>
      <w:pPr>
        <w:pStyle w:val="Heading2"/>
        <w:spacing w:after="80" w:before="240"/>
      </w:pPr>
      <w:bookmarkStart w:id="29" w:name="Tamper-Evidence_Implementation"/>
      <w:r>
        <w:t>Tamper-Evidence Implementation</w:t>
      </w:r>
      <w:bookmarkEnd w:id="29"/>
    </w:p>
    <w:p>
      <w:pPr>
        <w:spacing w:after="120" w:before="0"/>
      </w:pPr>
      <w:r>
        <w:t>Per Jim's requirement ("No deleting an entry—you should simply be able to add a supplement"):</w:t>
      </w:r>
    </w:p>
    <w:p>
      <w:pPr>
        <w:pStyle w:val="Heading3"/>
        <w:spacing w:after="80" w:before="240"/>
      </w:pPr>
      <w:bookmarkStart w:id="30" w:name="Design_Principles"/>
      <w:r>
        <w:t>Design Principles</w:t>
      </w:r>
      <w:bookmarkEnd w:id="30"/>
    </w:p>
    <w:p>
      <w:pPr>
        <w:pStyle w:val="ListNumber"/>
        <w:spacing w:after="40" w:before="0"/>
      </w:pPr>
      <w:r>
        <w:rPr>
          <w:b/>
        </w:rPr>
        <w:t>Append-only storage</w:t>
      </w:r>
      <w:r>
        <w:t>: Entries are INSERT-only. No UPDATE or DELETE operations on entry content.</w:t>
      </w:r>
    </w:p>
    <w:p>
      <w:pPr>
        <w:pStyle w:val="ListNumber"/>
        <w:spacing w:after="40" w:before="0"/>
      </w:pPr>
      <w:r>
        <w:rPr>
          <w:b/>
        </w:rPr>
        <w:t>Cryptographic signatures</w:t>
      </w:r>
      <w:r>
        <w:t>: Each entry is hashed with the previous entry's hash (blockchain-style chain), making retroactive modification detectable.</w:t>
      </w:r>
    </w:p>
    <w:p>
      <w:pPr>
        <w:pStyle w:val="ListNumber"/>
        <w:spacing w:after="40" w:before="0"/>
      </w:pPr>
      <w:r>
        <w:rPr>
          <w:b/>
        </w:rPr>
        <w:t>Supplements for corrections</w:t>
      </w:r>
      <w:r>
        <w:t>: Any modification is captured as a linked supplement with its own timestamp and author.</w:t>
      </w:r>
    </w:p>
    <w:p>
      <w:pPr>
        <w:pStyle w:val="ListNumber"/>
        <w:spacing w:after="40" w:before="0"/>
      </w:pPr>
      <w:r>
        <w:rPr>
          <w:b/>
        </w:rPr>
        <w:t>Audit log</w:t>
      </w:r>
      <w:r>
        <w:t>: All access (read/write) is logged with user ID, timestamp, and IP address.</w:t>
      </w:r>
    </w:p>
    <w:p>
      <w:pPr>
        <w:pStyle w:val="Heading3"/>
        <w:spacing w:after="40" w:before="240"/>
      </w:pPr>
      <w:bookmarkStart w:id="31" w:name="Example__Correcting_an_Error"/>
      <w:r>
        <w:t>Example: Correcting an Error</w:t>
      </w:r>
      <w:bookmarkEnd w:id="31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868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32" w:name="Mandatory_Check_Timer"/>
      <w:r>
        <w:t>Mandatory Check Timer</w:t>
      </w:r>
      <w:bookmarkEnd w:id="32"/>
    </w:p>
    <w:p>
      <w:pPr>
        <w:pStyle w:val="Heading3"/>
        <w:spacing w:after="80" w:before="240"/>
      </w:pPr>
      <w:bookmarkStart w:id="33" w:name="Requirements"/>
      <w:r>
        <w:t>Requirements</w:t>
      </w:r>
      <w:bookmarkEnd w:id="33"/>
    </w:p>
    <w:p>
      <w:pPr>
        <w:pStyle w:val="ListBullet"/>
        <w:spacing w:after="40" w:before="0"/>
      </w:pPr>
      <w:r>
        <w:t>Visual countdown timer showing time until next mandatory check</w:t>
      </w:r>
    </w:p>
    <w:p>
      <w:pPr>
        <w:pStyle w:val="ListBullet"/>
        <w:spacing w:after="40" w:before="0"/>
      </w:pPr>
      <w:r>
        <w:t>Audible alert at 25 minutes (5-minute warning) and 30 minutes (deadline)</w:t>
      </w:r>
    </w:p>
    <w:p>
      <w:pPr>
        <w:pStyle w:val="ListBullet"/>
        <w:spacing w:after="40" w:before="0"/>
      </w:pPr>
      <w:r>
        <w:t>Entry form pre-populated when timer triggers</w:t>
      </w:r>
    </w:p>
    <w:p>
      <w:pPr>
        <w:pStyle w:val="ListBullet"/>
        <w:spacing w:after="40" w:before="0"/>
      </w:pPr>
      <w:r>
        <w:t>Dashboard indicator showing "missed checks" count per shift</w:t>
      </w:r>
    </w:p>
    <w:p>
      <w:pPr>
        <w:pStyle w:val="Heading3"/>
        <w:spacing w:after="80" w:before="240"/>
      </w:pPr>
      <w:bookmarkStart w:id="34" w:name="Gap_Detection"/>
      <w:r>
        <w:t>Gap Detection</w:t>
      </w:r>
      <w:bookmarkEnd w:id="34"/>
    </w:p>
    <w:p>
      <w:pPr>
        <w:spacing w:after="120" w:before="0"/>
      </w:pPr>
      <w:r>
        <w:t>From Jim: "A gap would mean that the :30 minute check was not performed when operating."</w:t>
      </w:r>
    </w:p>
    <w:p>
      <w:pPr>
        <w:spacing w:after="120" w:before="0"/>
      </w:pPr>
      <w:r>
        <w:rPr>
          <w:b/>
        </w:rPr>
        <w:t>Detection logic: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939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</w:rPr>
        <w:t>Dashboard alert: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958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35" w:name="Export_Requirements"/>
      <w:r>
        <w:t>Export Requirements</w:t>
      </w:r>
      <w:bookmarkEnd w:id="35"/>
    </w:p>
    <w:p>
      <w:pPr>
        <w:spacing w:after="120" w:before="0"/>
      </w:pPr>
      <w:r>
        <w:t>From Jim: "Export to PDF would work, but a simple text file for archive and future proof would also work."</w:t>
      </w:r>
    </w:p>
    <w:p>
      <w:pPr>
        <w:pStyle w:val="Heading3"/>
        <w:spacing w:after="80" w:before="240"/>
      </w:pPr>
      <w:bookmarkStart w:id="36" w:name="Export_Formats"/>
      <w:r>
        <w:t>Export Formats</w:t>
      </w:r>
      <w:bookmarkEnd w:id="3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Format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 Case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Contents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PDF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NRC inspection, official records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Formatted, includes signatures, page numbers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Plain Text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Archive, future-proofing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Human-readable, no proprietary format dependencies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Analysis, data mining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Structured, importable to spreadsheets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JSON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 integration, backups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Machine-readable, includes all metadata</w:t>
            </w:r>
          </w:p>
        </w:tc>
      </w:tr>
    </w:tbl>
    <w:p/>
    <w:p>
      <w:pPr>
        <w:spacing w:after="120" w:before="0"/>
      </w:pPr>
      <w:r>
        <w:rPr>
          <w:b/>
        </w:rPr>
        <w:t>Archive Integrity (from Jim):</w:t>
      </w:r>
    </w:p>
    <w:p>
      <w:pPr>
        <w:pStyle w:val="Quote"/>
        <w:spacing w:after="120" w:before="0"/>
      </w:pPr>
      <w:r>
        <w:t>"Concerned about software failure/migration. Text archives could be modified."</w:t>
      </w:r>
    </w:p>
    <w:p>
      <w:pPr>
        <w:spacing w:after="120" w:before="0"/>
      </w:pPr>
      <w:r>
        <w:rPr>
          <w:b/>
        </w:rPr>
        <w:t>Design Response:</w:t>
      </w:r>
    </w:p>
    <w:p>
      <w:pPr>
        <w:pStyle w:val="ListBullet"/>
        <w:spacing w:after="40" w:before="0"/>
      </w:pPr>
      <w:r>
        <w:t>PDF exports include cryptographic signatures (verifiable)</w:t>
      </w:r>
    </w:p>
    <w:p>
      <w:pPr>
        <w:pStyle w:val="ListBullet"/>
        <w:spacing w:after="40" w:before="0"/>
      </w:pPr>
      <w:r>
        <w:t>Plain text archives include SHA-256 checksums</w:t>
      </w:r>
    </w:p>
    <w:p>
      <w:pPr>
        <w:pStyle w:val="ListBullet"/>
        <w:spacing w:after="40" w:before="0"/>
      </w:pPr>
      <w:r>
        <w:t>Both formats exported together for redundancy</w:t>
      </w:r>
    </w:p>
    <w:p>
      <w:pPr>
        <w:pStyle w:val="ListBullet"/>
        <w:spacing w:after="40" w:before="0"/>
      </w:pPr>
      <w:r>
        <w:t>Checksums stored in tamper-evident audit trail (Hyperledger)</w:t>
      </w:r>
    </w:p>
    <w:p>
      <w:pPr>
        <w:pStyle w:val="ListBullet"/>
        <w:spacing w:after="40" w:before="0"/>
      </w:pPr>
      <w:r>
        <w:t>Regular automated export to long-term storage (prevents software dependency)</w:t>
      </w:r>
    </w:p>
    <w:p>
      <w:pPr>
        <w:pStyle w:val="Heading3"/>
        <w:spacing w:after="80" w:before="240"/>
      </w:pPr>
      <w:bookmarkStart w:id="37" w:name="Export_Filters"/>
      <w:r>
        <w:t>Export Filters</w:t>
      </w:r>
      <w:bookmarkEnd w:id="37"/>
    </w:p>
    <w:p>
      <w:pPr>
        <w:pStyle w:val="ListBullet"/>
        <w:spacing w:after="40" w:before="0"/>
      </w:pPr>
      <w:r>
        <w:t>Date range</w:t>
      </w:r>
    </w:p>
    <w:p>
      <w:pPr>
        <w:pStyle w:val="ListBullet"/>
        <w:spacing w:after="40" w:before="0"/>
      </w:pPr>
      <w:r>
        <w:t>Entry type(s)</w:t>
      </w:r>
    </w:p>
    <w:p>
      <w:pPr>
        <w:pStyle w:val="ListBullet"/>
        <w:spacing w:after="40" w:before="0"/>
      </w:pPr>
      <w:r>
        <w:t>Author(s)</w:t>
      </w:r>
    </w:p>
    <w:p>
      <w:pPr>
        <w:pStyle w:val="ListBullet"/>
        <w:spacing w:after="40" w:before="0"/>
      </w:pPr>
      <w:r>
        <w:t>Keyword search</w:t>
      </w:r>
    </w:p>
    <w:p>
      <w:pPr>
        <w:pStyle w:val="ListBullet"/>
        <w:spacing w:after="40" w:before="0"/>
      </w:pPr>
      <w:r>
        <w:t>Include/exclude supplements</w:t>
      </w:r>
    </w:p>
    <w:p>
      <w:pPr>
        <w:pStyle w:val="Heading2"/>
        <w:spacing w:after="80" w:before="240"/>
      </w:pPr>
      <w:bookmarkStart w:id="38" w:name="UI_Mockup_Concepts"/>
      <w:r>
        <w:t>UI Mockup Concepts</w:t>
      </w:r>
      <w:bookmarkEnd w:id="38"/>
    </w:p>
    <w:p>
      <w:pPr>
        <w:pStyle w:val="Heading3"/>
        <w:spacing w:after="80" w:before="240"/>
      </w:pPr>
      <w:bookmarkStart w:id="39" w:name="Console_View__Primary_Interface_During_O"/>
      <w:r>
        <w:t>Console View (Primary Interface During Operations)</w:t>
      </w:r>
      <w:bookmarkEnd w:id="39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NETL OPERATIONS LOG                    [2026-01-21]  [Shift: Day] │</w:t>
        <w:br/>
        <w:t>│  Operator: J. Smith (RO)        ┌────────────────────────────────┐ │</w:t>
        <w:br/>
        <w:t>│  Power: 950 kW                  │  NEXT CHECK IN: 12:45          │ │</w:t>
        <w:br/>
        <w:t>│  Status: OPERATING              │  ████████████░░░░░░░░░  [Log]  │ │</w:t>
        <w:br/>
        <w:t>│                                 └────────────────────────────────┘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[+ New Entry ▼]  [Console Check]  [Experiment]  [General Note]    │</w:t>
        <w:br/>
        <w:t>│                                                                     │</w:t>
        <w:br/>
        <w:t>│  ═══════════════════════════════════════════════════════════════   │</w:t>
        <w:br/>
        <w:t>│  RECENT ENTRIES                                                     │</w:t>
        <w:br/>
        <w:t>│  ═══════════════════════════════════════════════════════════════   │</w:t>
        <w:br/>
        <w:t>│                                                                     │</w:t>
        <w:br/>
        <w:t>│  14:30 │ CONSOLE_CHECK │ 30-min check. All readings nominal.       │</w:t>
        <w:br/>
        <w:t>│        │ J. Smith      │                                  [Detail] │</w:t>
        <w:br/>
        <w:t>│  ─────────────────────────────────────────────────────────────────  │</w:t>
        <w:br/>
        <w:t>│  14:15 │ EXPERIMENT    │ Sample Au-foil-042 inserted in TPNT.      │</w:t>
        <w:br/>
        <w:t>│        │ J. Smith      │ Ops Request 4521.               [Detail] │</w:t>
        <w:br/>
        <w:t>│  ─────────────────────────────────────────────────────────────────  │</w:t>
        <w:br/>
        <w:t>│  14:00 │ CONSOLE_CHECK │ 30-min check. Power raised to 950 kW.     │</w:t>
        <w:br/>
        <w:t>│        │ J. Smith      │                                  [Detail] │</w:t>
        <w:br/>
        <w:t>│  ─────────────────────────────────────────────────────────────────  │</w:t>
        <w:br/>
        <w:t>│  13:30 │ STARTUP       │ Startup complete. Reaching 500 kW.        │</w:t>
        <w:br/>
        <w:t>│        │ J. Smith      │ Co-signed: M. Jones (SRO)        [Detail]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40" w:name="Quick_Console_Check_Entry"/>
      <w:r>
        <w:t>Quick Console Check Entry</w:t>
      </w:r>
      <w:bookmarkEnd w:id="40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30-MINUTE CONSOLE CHECK                               [Cancel] [X]│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Time: 15:00:00 (auto)          Power: 950 kW (auto from DCS) 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INSTRUMENT READINGS (auto-populated where available)        │   │</w:t>
        <w:br/>
        <w:t>│  ├─────────────────────────────────────────────────────────────┤   │</w:t>
        <w:br/>
        <w:t>│  │ Channel A: [___] %    Channel B: [___] %                    │   │</w:t>
        <w:br/>
        <w:t>│  │ Pool Temp: [___] °F   Coolant Temp: [___] °F               │   │</w:t>
        <w:br/>
        <w:t>│  │ Rod A: [___] %        Rod B: [___] %    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Notes: [All readings nominal____________________________]          │</w:t>
        <w:br/>
        <w:t>│                                                                     │</w:t>
        <w:br/>
        <w:t>│  ☑ I have performed a physical console walkdown                    │</w:t>
        <w:br/>
        <w:t>│                                                                     │</w:t>
        <w:br/>
        <w:t>│                                                       [Submit]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41" w:name="Entry_Detail_View__with_Supplement_"/>
      <w:r>
        <w:t>Entry Detail View (with Supplement)</w:t>
      </w:r>
      <w:bookmarkEnd w:id="41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ENTRY 2026-042                                        [Back] [PDF]│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Type: CONSOLE_CHECK                                                │</w:t>
        <w:br/>
        <w:t>│  Timestamp: 2026-01-21 14:30:00                                     │</w:t>
        <w:br/>
        <w:t>│  Author: J. Smith (RO)                                              │</w:t>
        <w:br/>
        <w:t>│  Reactor Power: 950 kW                                              │</w:t>
        <w:br/>
        <w:t>│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    │</w:t>
        <w:br/>
        <w:t>│  CONTENT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    │</w:t>
        <w:br/>
        <w:t>│  30-minute console check. Power 950 kW. All readings nominal.       │</w:t>
        <w:br/>
        <w:t>│  Channel A: 48%, Channel B: 47%                                     │</w:t>
        <w:br/>
        <w:t>│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    │</w:t>
        <w:br/>
        <w:t>│  ⚠️ SUPPLEMENT (2026-01-21 14:35:12)                                │</w:t>
        <w:br/>
        <w:t>│  ───────────────────────────────────────────────────────────────    │</w:t>
        <w:br/>
        <w:t>│  Author: J. Smith (RO)                                              │</w:t>
        <w:br/>
        <w:t>│  Reason: Correction                                                 │</w:t>
        <w:br/>
        <w:t>│                                                                     │</w:t>
        <w:br/>
        <w:t>│  Correction: Power was 850 kW, not 950 kW. Misread instrument.     │</w:t>
        <w:br/>
        <w:t>│                                                                     │</w:t>
        <w:br/>
        <w:t>│  ───────────────────────────────────────────────────────────────    │</w:t>
        <w:br/>
        <w:t>│                                              [Add Supplement]       │</w:t>
        <w:br/>
        <w:t>│                                                                     │</w:t>
        <w:br/>
        <w:t>│  Signature Hash: a3f8c2...d91e (verified ✓)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bookmarkStart w:id="42" w:name="Technical_Requirements"/>
      <w:r>
        <w:t>Technical Requirements</w:t>
      </w:r>
      <w:bookmarkEnd w:id="42"/>
    </w:p>
    <w:p>
      <w:pPr>
        <w:pStyle w:val="Heading3"/>
        <w:spacing w:after="80" w:before="240"/>
      </w:pPr>
      <w:bookmarkStart w:id="43" w:name="Data_Freshness___Real-Time_Architecture"/>
      <w:r>
        <w:t>Data Freshness &amp; Real-Time Architecture</w:t>
      </w:r>
      <w:bookmarkEnd w:id="43"/>
    </w:p>
    <w:p>
      <w:pPr>
        <w:pStyle w:val="Quote"/>
        <w:spacing w:after="120" w:before="0"/>
      </w:pPr>
      <w:r>
        <w:rPr>
          <w:b/>
        </w:rPr>
        <w:t>Design Decision:</w:t>
      </w:r>
      <w:r>
        <w:t xml:space="preserve"> Streaming-first architecture. Real-time is the default; batch for aggregations and fallback.</w:t>
        <w:br/>
        <w:br/>
        <w:t xml:space="preserve">See </w:t>
      </w:r>
      <w:r/>
      <w:hyperlink r:id="rId15">
        <w:r>
          <w:rPr>
            <w:color w:val="0000FF"/>
            <w:u w:val="single"/>
          </w:rPr>
          <w:t>ADR 007</w:t>
        </w:r>
      </w:hyperlink>
    </w:p>
    <w:p>
      <w:pPr>
        <w:spacing w:after="120" w:before="0"/>
      </w:pPr>
      <w:r>
        <w:rPr>
          <w:b/>
        </w:rPr>
        <w:t>Reactor Ops Log Latency Targets: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Feature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 Latency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Implementation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Entry sync across consoles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&lt;500ms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push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🔴 High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30-minute check timer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&lt;100ms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shared countdown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🔴 High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Concurrent editing awareness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&lt;200ms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Live "Nick is typing..." via WebSocket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🔴 High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Search results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&lt;2s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Near-real-time indexed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🟡 Medium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Compliance gap alerts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&lt;30s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 alert push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🟡 Medium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Historical aggregations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Minutes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 job (Dagster)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🟢 Low</w:t>
            </w:r>
          </w:p>
        </w:tc>
      </w:tr>
    </w:tbl>
    <w:p/>
    <w:p>
      <w:pPr>
        <w:spacing w:after="120" w:before="0"/>
      </w:pPr>
      <w:r>
        <w:rPr>
          <w:b/>
        </w:rPr>
        <w:t>UI Pattern:</w:t>
      </w:r>
      <w:r>
        <w:t xml:space="preserve"> Live is the default. Warnings appear only when streaming is degraded: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599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44" w:name="Performance"/>
      <w:r>
        <w:t>Performance</w:t>
      </w:r>
      <w:bookmarkEnd w:id="44"/>
    </w:p>
    <w:p>
      <w:pPr>
        <w:pStyle w:val="ListBullet"/>
        <w:spacing w:after="40" w:before="0"/>
      </w:pPr>
      <w:r>
        <w:t>Entry submission &lt; 1 second (operators cannot wait during operations)</w:t>
      </w:r>
    </w:p>
    <w:p>
      <w:pPr>
        <w:pStyle w:val="ListBullet"/>
        <w:spacing w:after="40" w:before="0"/>
      </w:pPr>
      <w:r>
        <w:t>Search results &lt; 3 seconds for 2-year date range</w:t>
      </w:r>
    </w:p>
    <w:p>
      <w:pPr>
        <w:pStyle w:val="ListBullet"/>
        <w:spacing w:after="40" w:before="0"/>
      </w:pPr>
      <w:r>
        <w:t>Export PDF &lt; 10 seconds for 1-month range</w:t>
      </w:r>
    </w:p>
    <w:p>
      <w:pPr>
        <w:pStyle w:val="Heading3"/>
        <w:spacing w:after="80" w:before="240"/>
      </w:pPr>
      <w:bookmarkStart w:id="45" w:name="Reliability"/>
      <w:r>
        <w:t>Reliability</w:t>
      </w:r>
      <w:bookmarkEnd w:id="45"/>
    </w:p>
    <w:p>
      <w:pPr>
        <w:pStyle w:val="ListBullet"/>
        <w:spacing w:after="40" w:before="0"/>
      </w:pPr>
      <w:r>
        <w:t>Offline-capable: Must function if network is temporarily unavailable</w:t>
      </w:r>
    </w:p>
    <w:p>
      <w:pPr>
        <w:pStyle w:val="ListBullet"/>
        <w:spacing w:after="40" w:before="0"/>
      </w:pPr>
      <w:r>
        <w:t>Local cache syncs when connectivity restored</w:t>
      </w:r>
    </w:p>
    <w:p>
      <w:pPr>
        <w:pStyle w:val="ListBullet"/>
        <w:spacing w:after="40" w:before="0"/>
      </w:pPr>
      <w:r>
        <w:t>No data loss scenario acceptable</w:t>
      </w:r>
    </w:p>
    <w:p>
      <w:pPr>
        <w:pStyle w:val="Heading3"/>
        <w:spacing w:after="80" w:before="240"/>
      </w:pPr>
      <w:bookmarkStart w:id="46" w:name="Security"/>
      <w:r>
        <w:t>Security</w:t>
      </w:r>
      <w:bookmarkEnd w:id="46"/>
    </w:p>
    <w:p>
      <w:pPr>
        <w:pStyle w:val="ListBullet"/>
        <w:spacing w:after="40" w:before="0"/>
      </w:pPr>
      <w:r>
        <w:t>Authentication required (linked to facility badge/credentials)</w:t>
      </w:r>
    </w:p>
    <w:p>
      <w:pPr>
        <w:pStyle w:val="ListBullet"/>
        <w:spacing w:after="40" w:before="0"/>
      </w:pPr>
      <w:r>
        <w:t>Role-based access: RO can create entries; RM can view all and generate reports</w:t>
      </w:r>
    </w:p>
    <w:p>
      <w:pPr>
        <w:pStyle w:val="ListBullet"/>
        <w:spacing w:after="40" w:before="0"/>
      </w:pPr>
      <w:r>
        <w:t>All access logged for audit</w:t>
      </w:r>
    </w:p>
    <w:p>
      <w:pPr>
        <w:pStyle w:val="Heading2"/>
        <w:spacing w:after="80" w:before="240"/>
      </w:pPr>
      <w:bookmarkStart w:id="47" w:name="MVP_Scope__Phase_1_"/>
      <w:r>
        <w:t>MVP Scope (Phase 1)</w:t>
      </w:r>
      <w:bookmarkEnd w:id="47"/>
    </w:p>
    <w:p>
      <w:pPr>
        <w:pStyle w:val="Heading3"/>
        <w:spacing w:after="80" w:before="240"/>
      </w:pPr>
      <w:bookmarkStart w:id="48" w:name="In_Scope"/>
      <w:r>
        <w:t>In Scope</w:t>
      </w:r>
      <w:bookmarkEnd w:id="48"/>
    </w:p>
    <w:p>
      <w:pPr>
        <w:pStyle w:val="ListBullet"/>
        <w:spacing w:after="40" w:before="0"/>
      </w:pPr>
      <w:r>
        <w:t>Basic entry creation (CONSOLE_CHECK, STARTUP, SHUTDOWN, GENERAL_NOTE)</w:t>
      </w:r>
    </w:p>
    <w:p>
      <w:pPr>
        <w:pStyle w:val="ListBullet"/>
        <w:spacing w:after="40" w:before="0"/>
      </w:pPr>
      <w:r>
        <w:t>Supplement addition (no edit/delete of originals)</w:t>
      </w:r>
    </w:p>
    <w:p>
      <w:pPr>
        <w:pStyle w:val="ListBullet"/>
        <w:spacing w:after="40" w:before="0"/>
      </w:pPr>
      <w:r>
        <w:t>30-minute timer with alerts</w:t>
      </w:r>
    </w:p>
    <w:p>
      <w:pPr>
        <w:pStyle w:val="ListBullet"/>
        <w:spacing w:after="40" w:before="0"/>
      </w:pPr>
      <w:r>
        <w:t>Export to PDF and plain text</w:t>
      </w:r>
    </w:p>
    <w:p>
      <w:pPr>
        <w:pStyle w:val="ListBullet"/>
        <w:spacing w:after="40" w:before="0"/>
      </w:pPr>
      <w:r>
        <w:t>Search by date, type, author</w:t>
      </w:r>
    </w:p>
    <w:p>
      <w:pPr>
        <w:pStyle w:val="Heading3"/>
        <w:spacing w:after="80" w:before="240"/>
      </w:pPr>
      <w:bookmarkStart w:id="49" w:name="Out_of_Scope__Future_"/>
      <w:r>
        <w:t>Out of Scope (Future)</w:t>
      </w:r>
      <w:bookmarkEnd w:id="49"/>
    </w:p>
    <w:p>
      <w:pPr>
        <w:pStyle w:val="ListBullet"/>
        <w:spacing w:after="40" w:before="0"/>
      </w:pPr>
      <w:r>
        <w:t>Auto-population from DCS instruments</w:t>
      </w:r>
    </w:p>
    <w:p>
      <w:pPr>
        <w:pStyle w:val="ListBullet"/>
        <w:spacing w:after="40" w:before="0"/>
      </w:pPr>
      <w:r>
        <w:t>Offline mode with sync</w:t>
      </w:r>
    </w:p>
    <w:p>
      <w:pPr>
        <w:pStyle w:val="ListBullet"/>
        <w:spacing w:after="40" w:before="0"/>
      </w:pPr>
      <w:r>
        <w:t>Digital signature (cryptographic)</w:t>
      </w:r>
    </w:p>
    <w:p>
      <w:pPr>
        <w:pStyle w:val="ListBullet"/>
        <w:spacing w:after="40" w:before="0"/>
      </w:pPr>
      <w:r>
        <w:t>Integration with experiment manager</w:t>
      </w:r>
    </w:p>
    <w:p>
      <w:pPr>
        <w:pStyle w:val="ListBullet"/>
        <w:spacing w:after="40" w:before="0"/>
      </w:pPr>
      <w:r>
        <w:t>Mobile interface</w:t>
      </w:r>
    </w:p>
    <w:p>
      <w:pPr>
        <w:pStyle w:val="Heading2"/>
        <w:spacing w:after="80" w:before="240"/>
      </w:pPr>
      <w:bookmarkStart w:id="50" w:name="Implementation_Recommendation"/>
      <w:r>
        <w:t>Implementation Recommendation</w:t>
      </w:r>
      <w:bookmarkEnd w:id="50"/>
    </w:p>
    <w:p>
      <w:pPr>
        <w:spacing w:after="120" w:before="0"/>
      </w:pPr>
      <w:r>
        <w:t>From Jim:</w:t>
      </w:r>
    </w:p>
    <w:p>
      <w:pPr>
        <w:pStyle w:val="Quote"/>
        <w:spacing w:after="120" w:before="0"/>
      </w:pPr>
      <w:r>
        <w:t>"Perhaps we could have a designer come to the NETL while operating and then design/massage the elog software according to our users' needs."</w:t>
      </w:r>
    </w:p>
    <w:p>
      <w:pPr>
        <w:spacing w:after="120" w:before="0"/>
      </w:pPr>
      <w:r>
        <w:rPr>
          <w:b/>
        </w:rPr>
        <w:t>Proposed approach:</w:t>
      </w:r>
    </w:p>
    <w:p>
      <w:pPr>
        <w:pStyle w:val="ListNumber"/>
        <w:spacing w:after="40" w:before="0"/>
      </w:pPr>
      <w:r>
        <w:t>Deploy minimal prototype (console check only)</w:t>
      </w:r>
    </w:p>
    <w:p>
      <w:pPr>
        <w:pStyle w:val="ListNumber"/>
        <w:spacing w:after="40" w:before="0"/>
      </w:pPr>
      <w:r>
        <w:t>Designer/developer spends 2-3 operating days at NETL console</w:t>
      </w:r>
    </w:p>
    <w:p>
      <w:pPr>
        <w:pStyle w:val="ListNumber"/>
        <w:spacing w:after="40" w:before="0"/>
      </w:pPr>
      <w:r>
        <w:t>Iterate based on real-world usage</w:t>
      </w:r>
    </w:p>
    <w:p>
      <w:pPr>
        <w:pStyle w:val="ListNumber"/>
        <w:spacing w:after="40" w:before="0"/>
      </w:pPr>
      <w:r>
        <w:t>Expand to other entry types after validation</w:t>
      </w:r>
    </w:p>
    <w:p>
      <w:pPr>
        <w:pStyle w:val="Heading2"/>
        <w:spacing w:after="80" w:before="240"/>
      </w:pPr>
      <w:bookmarkStart w:id="51" w:name="Open_Questions"/>
      <w:r>
        <w:t>Open Questions</w:t>
      </w:r>
      <w:bookmarkEnd w:id="51"/>
    </w:p>
    <w:p>
      <w:pPr>
        <w:pStyle w:val="ListNumber"/>
        <w:spacing w:after="40" w:before="0"/>
      </w:pPr>
      <w:r>
        <w:rPr>
          <w:b/>
        </w:rPr>
        <w:t>Instrument readings</w:t>
      </w:r>
      <w:r>
        <w:t>: Which specific instruments are read during console checks? Can any be auto-populated from DCS?</w:t>
      </w:r>
    </w:p>
    <w:p>
      <w:pPr>
        <w:pStyle w:val="ListNumber"/>
        <w:spacing w:after="40" w:before="0"/>
      </w:pPr>
      <w:r>
        <w:rPr>
          <w:b/>
        </w:rPr>
        <w:t>Dual signatures</w:t>
      </w:r>
      <w:r>
        <w:t>: Which entry types require SRO co-signature?</w:t>
      </w:r>
    </w:p>
    <w:p>
      <w:pPr>
        <w:pStyle w:val="ListNumber"/>
        <w:spacing w:after="40" w:before="0"/>
      </w:pPr>
      <w:r>
        <w:rPr>
          <w:b/>
        </w:rPr>
        <w:t>Existing records</w:t>
      </w:r>
      <w:r>
        <w:t>: Should historical paper logs be digitized, or start fresh?</w:t>
      </w:r>
    </w:p>
    <w:p>
      <w:pPr>
        <w:pStyle w:val="ListNumber"/>
        <w:spacing w:after="40" w:before="0"/>
      </w:pPr>
      <w:r>
        <w:rPr>
          <w:b/>
        </w:rPr>
        <w:t>Badge integration</w:t>
      </w:r>
      <w:r>
        <w:t>: Can we authenticate via existing facility badge system?</w:t>
      </w:r>
    </w:p>
    <w:p>
      <w:pPr>
        <w:pStyle w:val="ListNumber"/>
        <w:spacing w:after="40" w:before="0"/>
      </w:pPr>
      <w:r>
        <w:rPr>
          <w:b/>
        </w:rPr>
        <w:t>Offline behavior</w:t>
      </w:r>
      <w:r>
        <w:t>: How long can the console be offline before operations must pause?</w:t>
      </w:r>
    </w:p>
    <w:p>
      <w:pPr>
        <w:pStyle w:val="ListNumber"/>
        <w:spacing w:after="40" w:before="0"/>
      </w:pPr>
      <w:r>
        <w:rPr>
          <w:b/>
        </w:rPr>
        <w:t>Automatic console check sensing</w:t>
      </w:r>
      <w:r>
        <w:t xml:space="preserve"> (TBD - Design exploration needed):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The legacy 1990s console view in the operations room is driven by data we can access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Question</w:t>
      </w:r>
      <w:r>
        <w:t>: Can we automatically sense when console checks occur (via data tap) and auto-populate the Ops Log instead of requiring manual entry?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Rationale</w:t>
      </w:r>
      <w:r>
        <w:t>: Eliminates dual-entry requirement (console data + ops log entry)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Scope</w:t>
      </w:r>
      <w:r>
        <w:t>: Determine feasibility with console software status, data interface availability, and validation requirements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Next step</w:t>
      </w:r>
      <w:r>
        <w:t>: Explore UI/UX workflows for auto-sensed vs. manual vs. hybrid entry modes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rPr>
          <w:b/>
        </w:rPr>
        <w:t>Design Document</w:t>
      </w:r>
      <w:r>
        <w:t xml:space="preserve">: See </w:t>
      </w:r>
      <w:r/>
      <w:r>
        <w:t xml:space="preserve"> for 4 proposed workflow alternatives and recommendations</w:t>
      </w:r>
      <w:hyperlink r:id="rId17">
        <w:r>
          <w:rPr>
            <w:color w:val="0000FF"/>
            <w:u w:val="single"/>
          </w:rPr>
          <w:t>Console Check UI/UX Mockups</w:t>
        </w:r>
      </w:hyperlink>
    </w:p>
    <w:p>
      <w:pPr>
        <w:pStyle w:val="Heading2"/>
        <w:spacing w:after="80" w:before="240"/>
      </w:pPr>
      <w:bookmarkStart w:id="52" w:name="Success_Metrics"/>
      <w:r>
        <w:t>Success Metrics</w:t>
      </w:r>
      <w:bookmarkEnd w:id="5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Missed check alerts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0 gaps per month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System gap detection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Entry 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 30 seconds for console check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Timing analytics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NRC inspection prep 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Reduced by 75%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Staff survey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Adoption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100% of operating shifts using digital log within 3 months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Usage tracking</w:t>
            </w:r>
          </w:p>
        </w:tc>
      </w:tr>
    </w:tbl>
    <w:p/>
    <w:p>
      <w:pPr>
        <w:pStyle w:val="Heading2"/>
        <w:spacing w:after="80" w:before="240"/>
      </w:pPr>
      <w:bookmarkStart w:id="53" w:name="Appendix__10_CFR_50_9_Compliance_Notes"/>
      <w:r>
        <w:t>Appendix: 10 CFR 50.9 Compliance Notes</w:t>
      </w:r>
      <w:bookmarkEnd w:id="53"/>
    </w:p>
    <w:p>
      <w:pPr>
        <w:spacing w:after="120" w:before="0"/>
      </w:pPr>
      <w:r>
        <w:t>The Operations Log must satisfy NRC requirements for:</w:t>
      </w:r>
    </w:p>
    <w:p>
      <w:pPr>
        <w:pStyle w:val="ListNumber"/>
        <w:spacing w:after="40" w:before="0"/>
      </w:pPr>
      <w:r>
        <w:rPr>
          <w:b/>
        </w:rPr>
        <w:t>Completeness</w:t>
      </w:r>
      <w:r>
        <w:t>: All required operating data recorded</w:t>
      </w:r>
    </w:p>
    <w:p>
      <w:pPr>
        <w:pStyle w:val="ListNumber"/>
        <w:spacing w:after="40" w:before="0"/>
      </w:pPr>
      <w:r>
        <w:rPr>
          <w:b/>
        </w:rPr>
        <w:t>Accuracy</w:t>
      </w:r>
      <w:r>
        <w:t>: Information is correct; corrections are traceable</w:t>
      </w:r>
    </w:p>
    <w:p>
      <w:pPr>
        <w:pStyle w:val="ListNumber"/>
        <w:spacing w:after="40" w:before="0"/>
      </w:pPr>
      <w:r>
        <w:rPr>
          <w:b/>
        </w:rPr>
        <w:t>Availability</w:t>
      </w:r>
      <w:r>
        <w:t>: Records accessible for inspection (2+ year retention)</w:t>
      </w:r>
    </w:p>
    <w:p>
      <w:pPr>
        <w:pStyle w:val="ListNumber"/>
        <w:spacing w:after="40" w:before="0"/>
      </w:pPr>
      <w:r>
        <w:rPr>
          <w:b/>
        </w:rPr>
        <w:t>Authenticity</w:t>
      </w:r>
      <w:r>
        <w:t>: Can verify entries were made by authorized personnel at stated times</w:t>
      </w:r>
    </w:p>
    <w:p>
      <w:pPr>
        <w:spacing w:after="120" w:before="0"/>
      </w:pPr>
      <w:r>
        <w:t>The supplement-based correction model and cryptographic chaining specifically address the "no modification without trace" requirement.</w:t>
      </w:r>
    </w:p>
    <w:p>
      <w:pPr>
        <w:spacing w:after="120" w:before="0"/>
      </w:pPr>
      <w:r>
        <w:rPr>
          <w:i/>
        </w:rPr>
        <w:t>Document Status: Ready for on-site validation and technical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neutron-os-executive-prd.md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hyperlink" Target="../adr/007-streaming-first-architecture.md" TargetMode="External"/><Relationship Id="rId16" Type="http://schemas.openxmlformats.org/officeDocument/2006/relationships/image" Target="media/image6.jpg"/><Relationship Id="rId17" Type="http://schemas.openxmlformats.org/officeDocument/2006/relationships/hyperlink" Target="../design/console-check-ui-mockup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