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DR-003__Data_Lakehouse_with_Iceberg__Du">
        <w:r>
          <w:rPr>
            <w:color w:val="0000FF"/>
            <w:u w:val="single"/>
          </w:rPr>
          <w:t>ADR-003: Data Lakehouse with Iceberg, DuckDB, and Superset</w:t>
        </w:r>
      </w:hyperlink>
    </w:p>
    <w:p>
      <w:pPr>
        <w:spacing w:after="40" w:before="40"/>
        <w:ind w:left="360"/>
      </w:pPr>
      <w:hyperlink w:anchor="Context">
        <w:r>
          <w:rPr>
            <w:color w:val="0000FF"/>
            <w:u w:val="single"/>
          </w:rPr>
          <w:t>Context</w:t>
        </w:r>
      </w:hyperlink>
    </w:p>
    <w:p>
      <w:pPr>
        <w:spacing w:after="40" w:before="40"/>
        <w:ind w:left="360"/>
      </w:pPr>
      <w:hyperlink w:anchor="Decision">
        <w:r>
          <w:rPr>
            <w:color w:val="0000FF"/>
            <w:u w:val="single"/>
          </w:rPr>
          <w:t>Decision</w:t>
        </w:r>
      </w:hyperlink>
    </w:p>
    <w:p>
      <w:pPr>
        <w:spacing w:after="40" w:before="40"/>
        <w:ind w:left="360"/>
      </w:pPr>
      <w:hyperlink w:anchor="Alternatives_Considered">
        <w:r>
          <w:rPr>
            <w:color w:val="0000FF"/>
            <w:u w:val="single"/>
          </w:rPr>
          <w:t>Alternatives Considered</w:t>
        </w:r>
      </w:hyperlink>
    </w:p>
    <w:p>
      <w:pPr>
        <w:spacing w:after="40" w:before="40"/>
        <w:ind w:left="360"/>
      </w:pPr>
      <w:hyperlink w:anchor="Architecture">
        <w:r>
          <w:rPr>
            <w:color w:val="0000FF"/>
            <w:u w:val="single"/>
          </w:rPr>
          <w:t>Architecture</w:t>
        </w:r>
      </w:hyperlink>
    </w:p>
    <w:p>
      <w:pPr>
        <w:spacing w:after="40" w:before="40"/>
        <w:ind w:left="360"/>
      </w:pPr>
      <w:hyperlink w:anchor="Data_Tiers">
        <w:r>
          <w:rPr>
            <w:color w:val="0000FF"/>
            <w:u w:val="single"/>
          </w:rPr>
          <w:t>Data Tiers</w:t>
        </w:r>
      </w:hyperlink>
    </w:p>
    <w:p>
      <w:pPr>
        <w:spacing w:after="40" w:before="40"/>
        <w:ind w:left="360"/>
      </w:pPr>
      <w:hyperlink w:anchor="Consequences">
        <w:r>
          <w:rPr>
            <w:color w:val="0000FF"/>
            <w:u w:val="single"/>
          </w:rPr>
          <w:t>Consequences</w:t>
        </w:r>
      </w:hyperlink>
    </w:p>
    <w:p>
      <w:pPr>
        <w:spacing w:after="40" w:before="40"/>
        <w:ind w:left="720"/>
      </w:pPr>
      <w:hyperlink w:anchor="Positive">
        <w:r>
          <w:rPr>
            <w:color w:val="0000FF"/>
            <w:u w:val="single"/>
          </w:rPr>
          <w:t>Positive</w:t>
        </w:r>
      </w:hyperlink>
    </w:p>
    <w:p>
      <w:pPr>
        <w:spacing w:after="40" w:before="40"/>
        <w:ind w:left="720"/>
      </w:pPr>
      <w:hyperlink w:anchor="Negative">
        <w:r>
          <w:rPr>
            <w:color w:val="0000FF"/>
            <w:u w:val="single"/>
          </w:rPr>
          <w:t>Negative</w:t>
        </w:r>
      </w:hyperlink>
    </w:p>
    <w:p>
      <w:pPr>
        <w:spacing w:after="40" w:before="40"/>
        <w:ind w:left="720"/>
      </w:pPr>
      <w:hyperlink w:anchor="Mitigations">
        <w:r>
          <w:rPr>
            <w:color w:val="0000FF"/>
            <w:u w:val="single"/>
          </w:rPr>
          <w:t>Mitigations</w:t>
        </w:r>
      </w:hyperlink>
    </w:p>
    <w:p>
      <w:pPr>
        <w:spacing w:after="40" w:before="40"/>
        <w:ind w:left="360"/>
      </w:pPr>
      <w:hyperlink w:anchor="Test-Driven_Approach">
        <w:r>
          <w:rPr>
            <w:color w:val="0000FF"/>
            <w:u w:val="single"/>
          </w:rPr>
          <w:t>Test-Driven Approach</w:t>
        </w:r>
      </w:hyperlink>
    </w:p>
    <w:p>
      <w:pPr>
        <w:spacing w:after="40" w:before="40"/>
        <w:ind w:left="360"/>
      </w:pPr>
      <w:hyperlink w:anchor="Streaming-First_Architecture">
        <w:r>
          <w:rPr>
            <w:color w:val="0000FF"/>
            <w:u w:val="single"/>
          </w:rPr>
          <w:t>Streaming-First Architecture</w:t>
        </w:r>
      </w:hyperlink>
    </w:p>
    <w:p>
      <w:pPr>
        <w:spacing w:after="40" w:before="40"/>
        <w:ind w:left="360"/>
      </w:pPr>
      <w:hyperlink w:anchor="References">
        <w:r>
          <w:rPr>
            <w:color w:val="0000FF"/>
            <w:u w:val="single"/>
          </w:rPr>
          <w:t>References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DR-003__Data_Lakehouse_with_Iceberg__Du"/>
      <w:r>
        <w:t>ADR-003: Data Lakehouse with Iceberg, DuckDB, and Superset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Proposed   </w:t>
      </w:r>
      <w:r>
        <w:rPr>
          <w:b/>
        </w:rPr>
        <w:t>Date:</w:t>
      </w:r>
      <w:r>
        <w:t xml:space="preserve"> 2026-01-14   </w:t>
      </w:r>
      <w:r>
        <w:rPr>
          <w:b/>
        </w:rPr>
        <w:t>Decision Makers:</w:t>
      </w:r>
      <w:r>
        <w:t xml:space="preserve"> Ben, Team</w:t>
      </w:r>
    </w:p>
    <w:p>
      <w:pPr>
        <w:pStyle w:val="Heading2"/>
        <w:spacing w:after="80" w:before="240"/>
      </w:pPr>
      <w:bookmarkStart w:id="1" w:name="Context"/>
      <w:r>
        <w:t>Context</w:t>
      </w:r>
      <w:bookmarkEnd w:id="1"/>
    </w:p>
    <w:p>
      <w:pPr>
        <w:spacing w:after="120" w:before="0"/>
      </w:pPr>
      <w:r>
        <w:t>The current data architecture across digital twin repositories is fragmented:</w:t>
      </w:r>
    </w:p>
    <w:p>
      <w:pPr>
        <w:pStyle w:val="ListBullet"/>
        <w:spacing w:after="40" w:before="0"/>
      </w:pPr>
      <w:r>
        <w:t>CSV files in various directories</w:t>
      </w:r>
    </w:p>
    <w:p>
      <w:pPr>
        <w:pStyle w:val="ListBullet"/>
        <w:spacing w:after="40" w:before="0"/>
      </w:pPr>
      <w:r>
        <w:t>JSON files for logs and metadata</w:t>
      </w:r>
    </w:p>
    <w:p>
      <w:pPr>
        <w:pStyle w:val="ListBullet"/>
        <w:spacing w:after="40" w:before="0"/>
      </w:pPr>
      <w:r>
        <w:t>PostgreSQL/TimescaleDB for some time-series</w:t>
      </w:r>
    </w:p>
    <w:p>
      <w:pPr>
        <w:pStyle w:val="ListBullet"/>
        <w:spacing w:after="40" w:before="0"/>
      </w:pPr>
      <w:r>
        <w:t>No unified query layer</w:t>
      </w:r>
    </w:p>
    <w:p>
      <w:pPr>
        <w:pStyle w:val="ListBullet"/>
        <w:spacing w:after="40" w:before="0"/>
      </w:pPr>
      <w:r>
        <w:t>No data versioning or time-travel</w:t>
      </w:r>
    </w:p>
    <w:p>
      <w:pPr>
        <w:spacing w:after="120" w:before="0"/>
      </w:pPr>
      <w:r>
        <w:t>We need a modern data platform that:</w:t>
      </w:r>
    </w:p>
    <w:p>
      <w:pPr>
        <w:pStyle w:val="ListNumber"/>
        <w:spacing w:after="40" w:before="0"/>
      </w:pPr>
      <w:r>
        <w:t>Supports Bronze/Silver/Gold data tiers</w:t>
      </w:r>
    </w:p>
    <w:p>
      <w:pPr>
        <w:pStyle w:val="ListNumber"/>
        <w:spacing w:after="40" w:before="0"/>
      </w:pPr>
      <w:r>
        <w:t>Provides ACID transactions and time-travel</w:t>
      </w:r>
    </w:p>
    <w:p>
      <w:pPr>
        <w:pStyle w:val="ListNumber"/>
        <w:spacing w:after="40" w:before="0"/>
      </w:pPr>
      <w:r>
        <w:t>Enables self-service analytics</w:t>
      </w:r>
    </w:p>
    <w:p>
      <w:pPr>
        <w:pStyle w:val="ListNumber"/>
        <w:spacing w:after="40" w:before="0"/>
      </w:pPr>
      <w:r>
        <w:t>Uses open formats (no vendor lock-in)</w:t>
      </w:r>
    </w:p>
    <w:p>
      <w:pPr>
        <w:pStyle w:val="ListNumber"/>
        <w:spacing w:after="40" w:before="0"/>
      </w:pPr>
      <w:r>
        <w:t>Can scale from laptop to TACC cluster</w:t>
      </w:r>
    </w:p>
    <w:p>
      <w:pPr>
        <w:pStyle w:val="Heading2"/>
        <w:spacing w:after="80" w:before="240"/>
      </w:pPr>
      <w:bookmarkStart w:id="2" w:name="Decision"/>
      <w:r>
        <w:t>Decision</w:t>
      </w:r>
      <w:bookmarkEnd w:id="2"/>
    </w:p>
    <w:p>
      <w:pPr>
        <w:spacing w:after="120" w:before="0"/>
      </w:pPr>
      <w:r>
        <w:t xml:space="preserve">We will implement a </w:t>
      </w:r>
      <w:r>
        <w:rPr>
          <w:b/>
        </w:rPr>
        <w:t>lakehouse architecture</w:t>
      </w:r>
      <w:r>
        <w:t xml:space="preserve"> using:</w:t>
      </w:r>
    </w:p>
    <w:p>
      <w:pPr>
        <w:pStyle w:val="ListBullet"/>
        <w:spacing w:after="40" w:before="0"/>
      </w:pPr>
      <w:r>
        <w:rPr>
          <w:b/>
        </w:rPr>
        <w:t>Apache Iceberg</w:t>
      </w:r>
      <w:r>
        <w:t xml:space="preserve"> - Open table format with ACID, time-travel, schema evolution</w:t>
      </w:r>
    </w:p>
    <w:p>
      <w:pPr>
        <w:pStyle w:val="ListBullet"/>
        <w:spacing w:after="40" w:before="0"/>
      </w:pPr>
      <w:r>
        <w:rPr>
          <w:b/>
        </w:rPr>
        <w:t>DuckDB</w:t>
      </w:r>
      <w:r>
        <w:t xml:space="preserve"> - Embedded analytics engine (local/single-node)</w:t>
      </w:r>
    </w:p>
    <w:p>
      <w:pPr>
        <w:pStyle w:val="ListBullet"/>
        <w:spacing w:after="40" w:before="0"/>
      </w:pPr>
      <w:r>
        <w:rPr>
          <w:b/>
        </w:rPr>
        <w:t>Trino</w:t>
      </w:r>
      <w:r>
        <w:t xml:space="preserve"> - Distributed query engine (when scale requires)</w:t>
      </w:r>
    </w:p>
    <w:p>
      <w:pPr>
        <w:pStyle w:val="ListBullet"/>
        <w:spacing w:after="40" w:before="0"/>
      </w:pPr>
      <w:r>
        <w:rPr>
          <w:b/>
        </w:rPr>
        <w:t>Apache Superset</w:t>
      </w:r>
      <w:r>
        <w:t xml:space="preserve"> - Self-service BI and dashboards</w:t>
      </w:r>
    </w:p>
    <w:p>
      <w:pPr>
        <w:pStyle w:val="ListBullet"/>
        <w:spacing w:after="40" w:before="0"/>
      </w:pPr>
      <w:r>
        <w:rPr>
          <w:b/>
        </w:rPr>
        <w:t>dbt-core</w:t>
      </w:r>
      <w:r>
        <w:t xml:space="preserve"> - SQL transformations (Bronze → Silver → Gold)</w:t>
      </w:r>
    </w:p>
    <w:p>
      <w:pPr>
        <w:pStyle w:val="ListBullet"/>
        <w:spacing w:after="40" w:before="0"/>
      </w:pPr>
      <w:r>
        <w:rPr>
          <w:b/>
        </w:rPr>
        <w:t>Dagster</w:t>
      </w:r>
      <w:r>
        <w:t xml:space="preserve"> - Pipeline orchestration</w:t>
      </w:r>
    </w:p>
    <w:p>
      <w:pPr>
        <w:pStyle w:val="Heading2"/>
        <w:spacing w:after="80" w:before="240"/>
      </w:pPr>
      <w:bookmarkStart w:id="3" w:name="Alternatives_Considered"/>
      <w:r>
        <w:t>Alternatives Considered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Selected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Alternative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Reason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Table format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Delta Lake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more vendor-neutral, better catalog support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Embedded query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DuckDB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SQLite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DuckDB has columnar storage, better analytics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Distributed query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Trino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Spark SQL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Trino lighter weight, better for interactive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BI tool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Metabase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Apache 2.0, more customizable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Orchestration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Dagster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Airflow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Dagster software-defined assets, better UX</w:t>
            </w:r>
          </w:p>
        </w:tc>
      </w:tr>
    </w:tbl>
    <w:p/>
    <w:p>
      <w:pPr>
        <w:pStyle w:val="Heading2"/>
        <w:spacing w:after="40" w:before="240"/>
      </w:pPr>
      <w:bookmarkStart w:id="4" w:name="Architecture"/>
      <w:r>
        <w:t>Architecture</w:t>
      </w:r>
      <w:bookmarkEnd w:id="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88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5" w:name="Data_Tiers"/>
      <w:r>
        <w:t>Data Tiers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Tier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Retention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Bronze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Raw data exactly as received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7+ years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serial_data_raw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Silver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Cleaned, validated, typed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7+ years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reactor_timeseries_clean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Gold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Aggregated, analytics-ready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7+ years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reactor_hourly_metrics</w:t>
            </w:r>
          </w:p>
        </w:tc>
      </w:tr>
    </w:tbl>
    <w:p/>
    <w:p>
      <w:pPr>
        <w:pStyle w:val="Heading2"/>
        <w:spacing w:after="80" w:before="240"/>
      </w:pPr>
      <w:bookmarkStart w:id="6" w:name="Consequences"/>
      <w:r>
        <w:t>Consequences</w:t>
      </w:r>
      <w:bookmarkEnd w:id="6"/>
    </w:p>
    <w:p>
      <w:pPr>
        <w:pStyle w:val="Heading3"/>
        <w:spacing w:after="80" w:before="240"/>
      </w:pPr>
      <w:bookmarkStart w:id="7" w:name="Positive"/>
      <w:r>
        <w:t>Positive</w:t>
      </w:r>
      <w:bookmarkEnd w:id="7"/>
    </w:p>
    <w:p>
      <w:pPr>
        <w:pStyle w:val="ListBullet"/>
        <w:spacing w:after="40" w:before="0"/>
      </w:pPr>
      <w:r>
        <w:t>Open formats prevent vendor lock-in</w:t>
      </w:r>
    </w:p>
    <w:p>
      <w:pPr>
        <w:pStyle w:val="ListBullet"/>
        <w:spacing w:after="40" w:before="0"/>
      </w:pPr>
      <w:r>
        <w:t>Time-travel enables regulatory lookback queries</w:t>
      </w:r>
    </w:p>
    <w:p>
      <w:pPr>
        <w:pStyle w:val="ListBullet"/>
        <w:spacing w:after="40" w:before="0"/>
      </w:pPr>
      <w:r>
        <w:t>DuckDB runs on laptop for development</w:t>
      </w:r>
    </w:p>
    <w:p>
      <w:pPr>
        <w:pStyle w:val="ListBullet"/>
        <w:spacing w:after="40" w:before="0"/>
      </w:pPr>
      <w:r>
        <w:t>Superset enables stakeholder self-service</w:t>
      </w:r>
    </w:p>
    <w:p>
      <w:pPr>
        <w:pStyle w:val="ListBullet"/>
        <w:spacing w:after="40" w:before="0"/>
      </w:pPr>
      <w:r>
        <w:t>dbt provides testable transformations</w:t>
      </w:r>
    </w:p>
    <w:p>
      <w:pPr>
        <w:pStyle w:val="Heading3"/>
        <w:spacing w:after="80" w:before="240"/>
      </w:pPr>
      <w:bookmarkStart w:id="8" w:name="Negative"/>
      <w:r>
        <w:t>Negative</w:t>
      </w:r>
      <w:bookmarkEnd w:id="8"/>
    </w:p>
    <w:p>
      <w:pPr>
        <w:pStyle w:val="ListBullet"/>
        <w:spacing w:after="40" w:before="0"/>
      </w:pPr>
      <w:r>
        <w:t>More components to operate than simple Postgres</w:t>
      </w:r>
    </w:p>
    <w:p>
      <w:pPr>
        <w:pStyle w:val="ListBullet"/>
        <w:spacing w:after="40" w:before="0"/>
      </w:pPr>
      <w:r>
        <w:t>Iceberg catalog adds complexity</w:t>
      </w:r>
    </w:p>
    <w:p>
      <w:pPr>
        <w:pStyle w:val="ListBullet"/>
        <w:spacing w:after="40" w:before="0"/>
      </w:pPr>
      <w:r>
        <w:t>Team needs to learn dbt, Dagster patterns</w:t>
      </w:r>
    </w:p>
    <w:p>
      <w:pPr>
        <w:pStyle w:val="Heading3"/>
        <w:spacing w:after="80" w:before="240"/>
      </w:pPr>
      <w:bookmarkStart w:id="9" w:name="Mitigations"/>
      <w:r>
        <w:t>Mitigations</w:t>
      </w:r>
      <w:bookmarkEnd w:id="9"/>
    </w:p>
    <w:p>
      <w:pPr>
        <w:pStyle w:val="ListBullet"/>
        <w:spacing w:after="40" w:before="0"/>
      </w:pPr>
      <w:r>
        <w:t>Start with DuckDB + local files, add Trino when needed</w:t>
      </w:r>
    </w:p>
    <w:p>
      <w:pPr>
        <w:pStyle w:val="ListBullet"/>
        <w:spacing w:after="40" w:before="0"/>
      </w:pPr>
      <w:r>
        <w:t>Use managed Iceberg catalog (REST catalog)</w:t>
      </w:r>
    </w:p>
    <w:p>
      <w:pPr>
        <w:pStyle w:val="ListBullet"/>
        <w:spacing w:after="40" w:before="0"/>
      </w:pPr>
      <w:r>
        <w:t>Provide dbt model templates and examples</w:t>
      </w:r>
    </w:p>
    <w:p>
      <w:pPr>
        <w:pStyle w:val="Heading2"/>
        <w:spacing w:after="80" w:before="240"/>
      </w:pPr>
      <w:bookmarkStart w:id="10" w:name="Test-Driven_Approach"/>
      <w:r>
        <w:t>Test-Driven Approach</w:t>
      </w:r>
      <w:bookmarkEnd w:id="10"/>
    </w:p>
    <w:p>
      <w:pPr>
        <w:spacing w:after="120" w:before="0"/>
      </w:pPr>
      <w:r>
        <w:t>Superset dashboard scenarios drive data model design:</w:t>
      </w:r>
    </w:p>
    <w:p>
      <w:pPr>
        <w:pStyle w:val="ListNumber"/>
        <w:spacing w:after="40" w:before="0"/>
      </w:pPr>
      <w:r>
        <w:t>Define dashboard requirements</w:t>
      </w:r>
    </w:p>
    <w:p>
      <w:pPr>
        <w:pStyle w:val="ListNumber"/>
        <w:spacing w:after="40" w:before="0"/>
      </w:pPr>
      <w:r>
        <w:t>Derive Gold table schemas</w:t>
      </w:r>
    </w:p>
    <w:p>
      <w:pPr>
        <w:pStyle w:val="ListNumber"/>
        <w:spacing w:after="40" w:before="0"/>
      </w:pPr>
      <w:r>
        <w:t>Write dbt tests that must pass</w:t>
      </w:r>
    </w:p>
    <w:p>
      <w:pPr>
        <w:pStyle w:val="ListNumber"/>
        <w:spacing w:after="40" w:before="0"/>
      </w:pPr>
      <w:r>
        <w:t>Implement Bronze → Silver → Gold pipeline</w:t>
      </w:r>
    </w:p>
    <w:p>
      <w:pPr>
        <w:pStyle w:val="ListNumber"/>
        <w:spacing w:after="40" w:before="0"/>
      </w:pPr>
      <w:r>
        <w:t>Validate with working dashboard</w:t>
      </w:r>
    </w:p>
    <w:p>
      <w:pPr>
        <w:pStyle w:val="Heading2"/>
        <w:spacing w:after="80" w:before="240"/>
      </w:pPr>
      <w:bookmarkStart w:id="11" w:name="Streaming-First_Architecture"/>
      <w:r>
        <w:t>Streaming-First Architecture</w:t>
      </w:r>
      <w:bookmarkEnd w:id="11"/>
    </w:p>
    <w:p>
      <w:pPr>
        <w:spacing w:after="120" w:before="0"/>
      </w:pPr>
      <w:r>
        <w:t xml:space="preserve">This lakehouse architecture is designed for </w:t>
      </w:r>
      <w:r>
        <w:rPr>
          <w:b/>
        </w:rPr>
        <w:t>streaming-first</w:t>
      </w:r>
      <w:r>
        <w:t xml:space="preserve"> operation. See </w:t>
      </w:r>
      <w:r/>
      <w:r>
        <w:t xml:space="preserve"> for the full approach:</w:t>
      </w:r>
      <w:hyperlink r:id="rId10">
        <w:r>
          <w:rPr>
            <w:color w:val="0000FF"/>
            <w:u w:val="single"/>
          </w:rPr>
          <w:t>ADR 007: Streaming-First Architecture</w:t>
        </w:r>
      </w:hyperlink>
    </w:p>
    <w:p>
      <w:pPr>
        <w:pStyle w:val="ListBullet"/>
        <w:spacing w:after="40" w:before="0"/>
      </w:pPr>
      <w:r>
        <w:rPr>
          <w:b/>
        </w:rPr>
        <w:t>Primary path:</w:t>
      </w:r>
      <w:r>
        <w:t xml:space="preserve"> Event streaming (Kafka/Redpanda) → Real-time subscribers → WebSocket push</w:t>
      </w:r>
    </w:p>
    <w:p>
      <w:pPr>
        <w:pStyle w:val="ListBullet"/>
        <w:spacing w:after="40" w:before="0"/>
      </w:pPr>
      <w:r>
        <w:rPr>
          <w:b/>
        </w:rPr>
        <w:t>Secondary path:</w:t>
      </w:r>
      <w:r>
        <w:t xml:space="preserve"> Events → Iceberg Bronze → dbt aggregations (batch fallback)</w:t>
      </w:r>
    </w:p>
    <w:p>
      <w:pPr>
        <w:spacing w:after="120" w:before="0"/>
      </w:pPr>
      <w:r>
        <w:t>The event-sourcing pattern in the lakehouse (all changes captured as events) enables:</w:t>
      </w:r>
    </w:p>
    <w:p>
      <w:pPr>
        <w:pStyle w:val="ListBullet"/>
        <w:spacing w:after="40" w:before="0"/>
      </w:pPr>
      <w:r>
        <w:t>Real-time UI updates as the default</w:t>
      </w:r>
    </w:p>
    <w:p>
      <w:pPr>
        <w:pStyle w:val="ListBullet"/>
        <w:spacing w:after="40" w:before="0"/>
      </w:pPr>
      <w:r>
        <w:t>Batch processing for historical aggregations and disaster recovery</w:t>
      </w:r>
    </w:p>
    <w:p>
      <w:pPr>
        <w:pStyle w:val="ListBullet"/>
        <w:spacing w:after="40" w:before="0"/>
      </w:pPr>
      <w:r>
        <w:t>Graceful degradation when streaming is unavailable</w:t>
      </w:r>
    </w:p>
    <w:p>
      <w:pPr>
        <w:spacing w:after="120" w:before="0"/>
      </w:pPr>
      <w:r>
        <w:t>See Tech Spec §4.8 for implementation details.</w:t>
      </w:r>
    </w:p>
    <w:p>
      <w:pPr>
        <w:pStyle w:val="Heading2"/>
        <w:spacing w:after="80" w:before="240"/>
      </w:pPr>
      <w:bookmarkStart w:id="12" w:name="References"/>
      <w:r>
        <w:t>References</w:t>
      </w:r>
      <w:bookmarkEnd w:id="12"/>
    </w:p>
    <w:p>
      <w:pPr>
        <w:pStyle w:val="ListBullet"/>
        <w:spacing w:after="40" w:before="0"/>
      </w:pPr>
      <w:r/>
      <w:hyperlink r:id="rId11">
        <w:r>
          <w:rPr>
            <w:color w:val="0000FF"/>
            <w:u w:val="single"/>
          </w:rPr>
          <w:t>Apache Iceberg</w:t>
        </w:r>
      </w:hyperlink>
    </w:p>
    <w:p>
      <w:pPr>
        <w:pStyle w:val="ListBullet"/>
        <w:spacing w:after="40" w:before="0"/>
      </w:pPr>
      <w:r/>
      <w:hyperlink r:id="rId12">
        <w:r>
          <w:rPr>
            <w:color w:val="0000FF"/>
            <w:u w:val="single"/>
          </w:rPr>
          <w:t>DuckDB</w:t>
        </w:r>
      </w:hyperlink>
    </w:p>
    <w:p>
      <w:pPr>
        <w:pStyle w:val="ListBullet"/>
        <w:spacing w:after="40" w:before="0"/>
      </w:pPr>
      <w:r/>
      <w:hyperlink r:id="rId13">
        <w:r>
          <w:rPr>
            <w:color w:val="0000FF"/>
            <w:u w:val="single"/>
          </w:rPr>
          <w:t>Apache Superset</w:t>
        </w:r>
      </w:hyperlink>
    </w:p>
    <w:p>
      <w:pPr>
        <w:pStyle w:val="ListBullet"/>
        <w:spacing w:after="40" w:before="0"/>
      </w:pPr>
      <w:r/>
      <w:hyperlink r:id="rId14">
        <w:r>
          <w:rPr>
            <w:color w:val="0000FF"/>
            <w:u w:val="single"/>
          </w:rPr>
          <w:t>dbt-core</w:t>
        </w:r>
      </w:hyperlink>
    </w:p>
    <w:p>
      <w:pPr>
        <w:pStyle w:val="ListBullet"/>
        <w:spacing w:after="40" w:before="0"/>
      </w:pPr>
      <w:r/>
      <w:hyperlink r:id="rId15">
        <w:r>
          <w:rPr>
            <w:color w:val="0000FF"/>
            <w:u w:val="single"/>
          </w:rPr>
          <w:t>Dagster</w:t>
        </w:r>
      </w:hyperlink>
    </w:p>
    <w:p>
      <w:pPr>
        <w:pStyle w:val="ListBullet"/>
        <w:spacing w:after="40" w:before="0"/>
      </w:pPr>
      <w:r/>
      <w:hyperlink r:id="rId16">
        <w:r>
          <w:rPr>
            <w:color w:val="0000FF"/>
            <w:u w:val="single"/>
          </w:rPr>
          <w:t>Tech Spec §4.8: Event-Driven Architecture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007-streaming-first-architecture.md" TargetMode="External"/><Relationship Id="rId11" Type="http://schemas.openxmlformats.org/officeDocument/2006/relationships/hyperlink" Target="https://iceberg.apache.org/" TargetMode="External"/><Relationship Id="rId12" Type="http://schemas.openxmlformats.org/officeDocument/2006/relationships/hyperlink" Target="https://duckdb.org/" TargetMode="External"/><Relationship Id="rId13" Type="http://schemas.openxmlformats.org/officeDocument/2006/relationships/hyperlink" Target="https://superset.apache.org/" TargetMode="External"/><Relationship Id="rId14" Type="http://schemas.openxmlformats.org/officeDocument/2006/relationships/hyperlink" Target="https://www.getdbt.com/" TargetMode="External"/><Relationship Id="rId15" Type="http://schemas.openxmlformats.org/officeDocument/2006/relationships/hyperlink" Target="https://dagster.io/" TargetMode="External"/><Relationship Id="rId16" Type="http://schemas.openxmlformats.org/officeDocument/2006/relationships/hyperlink" Target="../specs/neutron-os-master-tech-spec.md#48-event-driven-architecture--streaming-read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