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AF5C9" w14:textId="25FCDA80" w:rsidR="00100FA8" w:rsidRDefault="002D19F9">
      <w:r>
        <w:rPr>
          <w:b/>
          <w:bCs/>
          <w:u w:val="single"/>
        </w:rPr>
        <w:t>Intro</w:t>
      </w:r>
      <w:r w:rsidR="00E444DB">
        <w:rPr>
          <w:b/>
          <w:bCs/>
          <w:u w:val="single"/>
        </w:rPr>
        <w:t>duction</w:t>
      </w:r>
    </w:p>
    <w:p w14:paraId="5932DDA5" w14:textId="0DFC6A32" w:rsidR="00E444DB" w:rsidRPr="00E444DB" w:rsidRDefault="00E444DB">
      <w:r>
        <w:t>In this document I a</w:t>
      </w:r>
      <w:r w:rsidR="00C547B0">
        <w:t>m</w:t>
      </w:r>
      <w:r>
        <w:t xml:space="preserve"> going to attempt to convey my design decision and functionality desc</w:t>
      </w:r>
      <w:r w:rsidR="00A33E3E">
        <w:t xml:space="preserve">riptions </w:t>
      </w:r>
      <w:r w:rsidR="002F2FC0">
        <w:t>of the CDH board. This boards main functionality is to collect telemetry data from all other subsystems in the satellit</w:t>
      </w:r>
      <w:r w:rsidR="004E6FE1">
        <w:t xml:space="preserve">e, collect and execute commands from ground, and essentially </w:t>
      </w:r>
      <w:r w:rsidR="001B7F1D">
        <w:t>always know the status of the satellite</w:t>
      </w:r>
      <w:r w:rsidR="004E6FE1">
        <w:t>.</w:t>
      </w:r>
      <w:r w:rsidR="001B7F1D">
        <w:t xml:space="preserve"> </w:t>
      </w:r>
      <w:r w:rsidR="001B7F1D">
        <w:t>If you ever find yourself confused and cannot determine the reason for design decisions, please do not hesitate to reach out to me. I want to see this project succeed and fly at some point and any assistance I can provide I will do so gladly.</w:t>
      </w:r>
    </w:p>
    <w:p w14:paraId="72789FA2" w14:textId="77777777" w:rsidR="009033B6" w:rsidRDefault="009033B6" w:rsidP="009033B6">
      <w:r>
        <w:t xml:space="preserve">Contact Info: </w:t>
      </w:r>
    </w:p>
    <w:p w14:paraId="18911166" w14:textId="77777777" w:rsidR="009033B6" w:rsidRDefault="009033B6" w:rsidP="009033B6">
      <w:r>
        <w:t xml:space="preserve">Sean Gillam | </w:t>
      </w:r>
      <w:hyperlink r:id="rId6" w:history="1">
        <w:r w:rsidRPr="003744AE">
          <w:rPr>
            <w:rStyle w:val="Hyperlink"/>
          </w:rPr>
          <w:t>seangillam123@gmail.com</w:t>
        </w:r>
      </w:hyperlink>
      <w:r>
        <w:t xml:space="preserve"> | (951) 219 - 6750</w:t>
      </w:r>
    </w:p>
    <w:p w14:paraId="482189E9" w14:textId="1ECED993" w:rsidR="002D19F9" w:rsidRDefault="009033B6" w:rsidP="009033B6">
      <w:r>
        <w:t xml:space="preserve">What is to follow is essentially an edited word vomit on how everything works in the </w:t>
      </w:r>
      <w:r>
        <w:t>CDH subsystem</w:t>
      </w:r>
      <w:r>
        <w:t xml:space="preserve">. Mistakes that need to be corrected as of 4/21/2026 will be noted in </w:t>
      </w:r>
      <w:r w:rsidRPr="0098591A">
        <w:rPr>
          <w:color w:val="EE0000"/>
        </w:rPr>
        <w:t>red</w:t>
      </w:r>
      <w:r>
        <w:t xml:space="preserve">. Space explanations for why things are the way they are will be in </w:t>
      </w:r>
      <w:r w:rsidRPr="0098591A">
        <w:rPr>
          <w:color w:val="00B050"/>
        </w:rPr>
        <w:t>green</w:t>
      </w:r>
      <w:r>
        <w:t>.</w:t>
      </w:r>
    </w:p>
    <w:p w14:paraId="1CFF51DE" w14:textId="1A9888C0" w:rsidR="00EA3B47" w:rsidRDefault="00EA3B47" w:rsidP="009033B6">
      <w:pPr>
        <w:rPr>
          <w:b/>
          <w:bCs/>
          <w:u w:val="single"/>
        </w:rPr>
      </w:pPr>
      <w:r w:rsidRPr="00EA3B47">
        <w:rPr>
          <w:b/>
          <w:bCs/>
          <w:u w:val="single"/>
        </w:rPr>
        <w:t>EMMC</w:t>
      </w:r>
    </w:p>
    <w:p w14:paraId="2292F214" w14:textId="68D40A14" w:rsidR="00766D58" w:rsidRDefault="0058185B" w:rsidP="009033B6">
      <w:r w:rsidRPr="0058185B">
        <w:rPr>
          <w:b/>
          <w:bCs/>
          <w:u w:val="single"/>
        </w:rPr>
        <w:drawing>
          <wp:anchor distT="0" distB="0" distL="114300" distR="114300" simplePos="0" relativeHeight="251658240" behindDoc="0" locked="0" layoutInCell="1" allowOverlap="1" wp14:anchorId="45E3A160" wp14:editId="158856ED">
            <wp:simplePos x="0" y="0"/>
            <wp:positionH relativeFrom="column">
              <wp:posOffset>0</wp:posOffset>
            </wp:positionH>
            <wp:positionV relativeFrom="paragraph">
              <wp:posOffset>1776</wp:posOffset>
            </wp:positionV>
            <wp:extent cx="1427833" cy="4344849"/>
            <wp:effectExtent l="0" t="0" r="1270" b="0"/>
            <wp:wrapSquare wrapText="bothSides"/>
            <wp:docPr id="146630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0187" name=""/>
                    <pic:cNvPicPr/>
                  </pic:nvPicPr>
                  <pic:blipFill>
                    <a:blip r:embed="rId7">
                      <a:extLst>
                        <a:ext uri="{28A0092B-C50C-407E-A947-70E740481C1C}">
                          <a14:useLocalDpi xmlns:a14="http://schemas.microsoft.com/office/drawing/2010/main" val="0"/>
                        </a:ext>
                      </a:extLst>
                    </a:blip>
                    <a:stretch>
                      <a:fillRect/>
                    </a:stretch>
                  </pic:blipFill>
                  <pic:spPr>
                    <a:xfrm>
                      <a:off x="0" y="0"/>
                      <a:ext cx="1427833" cy="4344849"/>
                    </a:xfrm>
                    <a:prstGeom prst="rect">
                      <a:avLst/>
                    </a:prstGeom>
                  </pic:spPr>
                </pic:pic>
              </a:graphicData>
            </a:graphic>
          </wp:anchor>
        </w:drawing>
      </w:r>
      <w:r>
        <w:t>In essen</w:t>
      </w:r>
      <w:r w:rsidR="004A1F8D">
        <w:t xml:space="preserve">ce the CDH board is simply the MCU block plus a </w:t>
      </w:r>
      <w:r w:rsidR="00BB5807">
        <w:t xml:space="preserve">EMMC flash memory chip. </w:t>
      </w:r>
      <w:r w:rsidR="007E0332">
        <w:t>Specifically,</w:t>
      </w:r>
      <w:r w:rsidR="0007619A">
        <w:t xml:space="preserve"> we want to use a single layer chip (SLC) </w:t>
      </w:r>
      <w:r w:rsidR="00F675A8">
        <w:t>NAND</w:t>
      </w:r>
      <w:r w:rsidR="0007619A">
        <w:t xml:space="preserve"> flash chip. SLC memory has much better endurance and radiation resistance in space.</w:t>
      </w:r>
      <w:r w:rsidR="00766D58">
        <w:t xml:space="preserve"> </w:t>
      </w:r>
    </w:p>
    <w:p w14:paraId="17A61B7A" w14:textId="6529C25F" w:rsidR="00EA3B47" w:rsidRDefault="007E0332" w:rsidP="009033B6">
      <w:r>
        <w:t>Unfortunately,</w:t>
      </w:r>
      <w:r w:rsidR="00766D58">
        <w:t xml:space="preserve"> SLC </w:t>
      </w:r>
      <w:r w:rsidR="00F675A8">
        <w:t>NAND</w:t>
      </w:r>
      <w:r w:rsidR="00766D58">
        <w:t xml:space="preserve"> flash is essentially obsolete and hard to find so the selected SANDISK chip is </w:t>
      </w:r>
      <w:r w:rsidR="0004701E">
        <w:t>an eight</w:t>
      </w:r>
      <w:r w:rsidR="00766D58">
        <w:t xml:space="preserve"> gig</w:t>
      </w:r>
      <w:r w:rsidR="0004701E">
        <w:t>a</w:t>
      </w:r>
      <w:r w:rsidR="00766D58">
        <w:t xml:space="preserve">byte </w:t>
      </w:r>
      <w:proofErr w:type="spellStart"/>
      <w:r>
        <w:t>pSLC</w:t>
      </w:r>
      <w:proofErr w:type="spellEnd"/>
      <w:r>
        <w:t xml:space="preserve"> chip. The p in this case stands for pseudo as this is based on a </w:t>
      </w:r>
      <w:r w:rsidR="00F675A8">
        <w:t>multi-layer</w:t>
      </w:r>
      <w:r>
        <w:t xml:space="preserve"> </w:t>
      </w:r>
      <w:r w:rsidR="00F675A8">
        <w:t xml:space="preserve">NAND </w:t>
      </w:r>
      <w:r>
        <w:t>flash that has been limited to a single layer. It is not as good but also the closest option.</w:t>
      </w:r>
      <w:r w:rsidR="004241B4">
        <w:t xml:space="preserve"> </w:t>
      </w:r>
    </w:p>
    <w:p w14:paraId="279CECED" w14:textId="4895C10E" w:rsidR="00C06DC5" w:rsidRDefault="00355859" w:rsidP="009033B6">
      <w:pPr>
        <w:rPr>
          <w:color w:val="EE0000"/>
        </w:rPr>
      </w:pPr>
      <w:r>
        <w:t xml:space="preserve">There isn’t much to say about the chip beyond </w:t>
      </w:r>
      <w:proofErr w:type="gramStart"/>
      <w:r>
        <w:t>all of</w:t>
      </w:r>
      <w:proofErr w:type="gramEnd"/>
      <w:r>
        <w:t xml:space="preserve"> the lines need to be length </w:t>
      </w:r>
      <w:r w:rsidR="00944F81">
        <w:t xml:space="preserve">matched within a </w:t>
      </w:r>
      <w:r w:rsidR="00F219D0">
        <w:t>millimeter</w:t>
      </w:r>
      <w:r w:rsidR="00944F81">
        <w:t xml:space="preserve"> of each other as </w:t>
      </w:r>
      <w:r w:rsidR="00A722F7">
        <w:t xml:space="preserve">the signal timings are precise. </w:t>
      </w:r>
      <w:r w:rsidR="00F219D0">
        <w:rPr>
          <w:color w:val="EE0000"/>
        </w:rPr>
        <w:t>Unfortunately,</w:t>
      </w:r>
      <w:r w:rsidR="00A722F7">
        <w:rPr>
          <w:color w:val="EE0000"/>
        </w:rPr>
        <w:t xml:space="preserve"> there is an error on the existing CDH board. </w:t>
      </w:r>
      <w:r w:rsidR="00F219D0">
        <w:rPr>
          <w:color w:val="EE0000"/>
        </w:rPr>
        <w:t xml:space="preserve">On the most recent blue prototype board the data lines are hooked to the wrong pins on the MCU. </w:t>
      </w:r>
      <w:r w:rsidR="00314B20">
        <w:rPr>
          <w:color w:val="EE0000"/>
        </w:rPr>
        <w:t xml:space="preserve">I didn’t realize at the time </w:t>
      </w:r>
      <w:r w:rsidR="002D515C">
        <w:rPr>
          <w:color w:val="EE0000"/>
        </w:rPr>
        <w:t>that there is something called the JEDEC protocol</w:t>
      </w:r>
      <w:r w:rsidR="0051334E">
        <w:rPr>
          <w:color w:val="EE0000"/>
        </w:rPr>
        <w:t xml:space="preserve"> for communication with this type of chip. I believe software has </w:t>
      </w:r>
      <w:r w:rsidR="00105E72">
        <w:rPr>
          <w:color w:val="EE0000"/>
        </w:rPr>
        <w:t>tested</w:t>
      </w:r>
      <w:r w:rsidR="0051334E">
        <w:rPr>
          <w:color w:val="EE0000"/>
        </w:rPr>
        <w:t xml:space="preserve"> banging on a </w:t>
      </w:r>
      <w:r w:rsidR="00105E72">
        <w:rPr>
          <w:color w:val="EE0000"/>
        </w:rPr>
        <w:t>line,</w:t>
      </w:r>
      <w:r w:rsidR="0051334E">
        <w:rPr>
          <w:color w:val="EE0000"/>
        </w:rPr>
        <w:t xml:space="preserve"> but it is not the correct way to do this. This is not yet fixed in the schematic</w:t>
      </w:r>
      <w:r w:rsidR="003C1253">
        <w:rPr>
          <w:color w:val="EE0000"/>
        </w:rPr>
        <w:t>.</w:t>
      </w:r>
    </w:p>
    <w:p w14:paraId="6CC41103" w14:textId="715F7922" w:rsidR="00247792" w:rsidRDefault="00F614CB" w:rsidP="009033B6">
      <w:pPr>
        <w:rPr>
          <w:noProof/>
        </w:rPr>
      </w:pPr>
      <w:r w:rsidRPr="00F614CB">
        <w:lastRenderedPageBreak/>
        <w:drawing>
          <wp:anchor distT="0" distB="0" distL="114300" distR="114300" simplePos="0" relativeHeight="251659264" behindDoc="0" locked="0" layoutInCell="1" allowOverlap="1" wp14:anchorId="7C9902D4" wp14:editId="120D5C56">
            <wp:simplePos x="0" y="0"/>
            <wp:positionH relativeFrom="margin">
              <wp:align>left</wp:align>
            </wp:positionH>
            <wp:positionV relativeFrom="paragraph">
              <wp:posOffset>538</wp:posOffset>
            </wp:positionV>
            <wp:extent cx="3032760" cy="3282950"/>
            <wp:effectExtent l="0" t="0" r="0" b="0"/>
            <wp:wrapSquare wrapText="bothSides"/>
            <wp:docPr id="155750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0287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2760" cy="3282950"/>
                    </a:xfrm>
                    <a:prstGeom prst="rect">
                      <a:avLst/>
                    </a:prstGeom>
                  </pic:spPr>
                </pic:pic>
              </a:graphicData>
            </a:graphic>
          </wp:anchor>
        </w:drawing>
      </w:r>
      <w:r w:rsidR="00247792">
        <w:t>I wanted</w:t>
      </w:r>
      <w:r w:rsidR="00C06DC5">
        <w:t xml:space="preserve"> to briefly discuss </w:t>
      </w:r>
      <w:r w:rsidR="00A26FEE">
        <w:t>working with a ball grid array on a PCB</w:t>
      </w:r>
      <w:r w:rsidR="00247792">
        <w:t>. They are kind of difficult to break out and there isn’t a lot of information on how to best do this.</w:t>
      </w:r>
      <w:r w:rsidRPr="00F614CB">
        <w:rPr>
          <w:noProof/>
        </w:rPr>
        <w:t xml:space="preserve"> </w:t>
      </w:r>
    </w:p>
    <w:p w14:paraId="6E69113E" w14:textId="0CE7EAE3" w:rsidR="00F614CB" w:rsidRDefault="00F614CB" w:rsidP="009033B6">
      <w:pPr>
        <w:rPr>
          <w:noProof/>
        </w:rPr>
      </w:pPr>
      <w:r>
        <w:rPr>
          <w:noProof/>
        </w:rPr>
        <w:t>The standard settings in kicad will absolutely hate everything that is going on here. BGA are considered advanced fabrication so you have to add some custom rules in KiCAD to let it accept some of the vias and traces that are going on here</w:t>
      </w:r>
    </w:p>
    <w:p w14:paraId="5853E6C2" w14:textId="30F63271" w:rsidR="001805E7" w:rsidRDefault="001805E7" w:rsidP="009033B6">
      <w:pPr>
        <w:rPr>
          <w:noProof/>
        </w:rPr>
      </w:pPr>
      <w:r>
        <w:rPr>
          <w:noProof/>
        </w:rPr>
        <w:t>Below are some rules for the DRC. Just replace U16 with whatever chip needs to have a BGA breakout and it should allow for you to manuever inside the courtyard of that chip.</w:t>
      </w:r>
      <w:r w:rsidR="001C7091">
        <w:rPr>
          <w:noProof/>
        </w:rPr>
        <w:t xml:space="preserve"> Additionally, use a hole size of 0.15 mm</w:t>
      </w:r>
      <w:r w:rsidR="007F112B">
        <w:rPr>
          <w:noProof/>
        </w:rPr>
        <w:t>,</w:t>
      </w:r>
      <w:r w:rsidR="001C7091">
        <w:rPr>
          <w:noProof/>
        </w:rPr>
        <w:t xml:space="preserve"> a diameter of 0.25 mm</w:t>
      </w:r>
      <w:r w:rsidR="007F112B">
        <w:rPr>
          <w:noProof/>
        </w:rPr>
        <w:t>, and a trace width of 0.1016 mm</w:t>
      </w:r>
      <w:r w:rsidR="001C6154">
        <w:rPr>
          <w:noProof/>
        </w:rPr>
        <w:t>. Please note this is the ABSOLUTE minimum fabrication capa</w:t>
      </w:r>
      <w:r w:rsidR="00614C50">
        <w:rPr>
          <w:noProof/>
        </w:rPr>
        <w:t>bilities of JLCPCB and lower than most american fabs that are in our price range.</w:t>
      </w:r>
    </w:p>
    <w:p w14:paraId="5C626ABE" w14:textId="4A206873" w:rsidR="001805E7" w:rsidRDefault="001805E7" w:rsidP="009033B6">
      <w:pPr>
        <w:rPr>
          <w:noProof/>
        </w:rPr>
      </w:pPr>
      <w:r>
        <w:rPr>
          <w:noProof/>
        </w:rPr>
        <w:t xml:space="preserve">Paste this into your DRC rules: </w:t>
      </w:r>
    </w:p>
    <w:tbl>
      <w:tblPr>
        <w:tblStyle w:val="TableGrid"/>
        <w:tblW w:w="0" w:type="auto"/>
        <w:tblLook w:val="04A0" w:firstRow="1" w:lastRow="0" w:firstColumn="1" w:lastColumn="0" w:noHBand="0" w:noVBand="1"/>
      </w:tblPr>
      <w:tblGrid>
        <w:gridCol w:w="9350"/>
      </w:tblGrid>
      <w:tr w:rsidR="001805E7" w14:paraId="05103265" w14:textId="77777777" w:rsidTr="001805E7">
        <w:tc>
          <w:tcPr>
            <w:tcW w:w="9350" w:type="dxa"/>
          </w:tcPr>
          <w:p w14:paraId="0D33AC4E" w14:textId="77777777" w:rsidR="001805E7" w:rsidRDefault="001805E7" w:rsidP="001805E7">
            <w:r>
              <w:t>(version 1)</w:t>
            </w:r>
          </w:p>
          <w:p w14:paraId="1265E5CF" w14:textId="77777777" w:rsidR="001805E7" w:rsidRDefault="001805E7" w:rsidP="001805E7"/>
          <w:p w14:paraId="6A2DF5E3" w14:textId="77777777" w:rsidR="001805E7" w:rsidRDefault="001805E7" w:rsidP="001805E7">
            <w:r>
              <w:t>(rule "U16_reduced_clearance"</w:t>
            </w:r>
          </w:p>
          <w:p w14:paraId="003EEE72" w14:textId="77777777" w:rsidR="001805E7" w:rsidRDefault="001805E7" w:rsidP="001805E7">
            <w:r>
              <w:t xml:space="preserve">  (constraint clearance (min 0.10mm))</w:t>
            </w:r>
          </w:p>
          <w:p w14:paraId="094E2AE3" w14:textId="77777777" w:rsidR="001805E7" w:rsidRDefault="001805E7" w:rsidP="001805E7">
            <w:r>
              <w:t xml:space="preserve">  (condition "</w:t>
            </w:r>
            <w:proofErr w:type="spellStart"/>
            <w:proofErr w:type="gramStart"/>
            <w:r>
              <w:t>A.insideCourtyard</w:t>
            </w:r>
            <w:proofErr w:type="spellEnd"/>
            <w:proofErr w:type="gramEnd"/>
            <w:r>
              <w:t xml:space="preserve">('U16') || </w:t>
            </w:r>
            <w:proofErr w:type="spellStart"/>
            <w:proofErr w:type="gramStart"/>
            <w:r>
              <w:t>B.insideCourtyard</w:t>
            </w:r>
            <w:proofErr w:type="spellEnd"/>
            <w:proofErr w:type="gramEnd"/>
            <w:r>
              <w:t>('U16')")</w:t>
            </w:r>
          </w:p>
          <w:p w14:paraId="16D00509" w14:textId="77777777" w:rsidR="001805E7" w:rsidRDefault="001805E7" w:rsidP="001805E7">
            <w:r>
              <w:t>)</w:t>
            </w:r>
          </w:p>
          <w:p w14:paraId="455DDF76" w14:textId="77777777" w:rsidR="001805E7" w:rsidRDefault="001805E7" w:rsidP="001805E7"/>
          <w:p w14:paraId="3D527B1C" w14:textId="77777777" w:rsidR="001805E7" w:rsidRDefault="001805E7" w:rsidP="001805E7">
            <w:r>
              <w:t>(rule "U16_reduced_width"</w:t>
            </w:r>
          </w:p>
          <w:p w14:paraId="2049BD09" w14:textId="77777777" w:rsidR="001805E7" w:rsidRDefault="001805E7" w:rsidP="001805E7">
            <w:r>
              <w:t xml:space="preserve">  (constraint </w:t>
            </w:r>
            <w:proofErr w:type="spellStart"/>
            <w:r>
              <w:t>track_width</w:t>
            </w:r>
            <w:proofErr w:type="spellEnd"/>
            <w:r>
              <w:t xml:space="preserve"> (min 0.10mm))</w:t>
            </w:r>
          </w:p>
          <w:p w14:paraId="47E5D045" w14:textId="77777777" w:rsidR="001805E7" w:rsidRDefault="001805E7" w:rsidP="001805E7">
            <w:r>
              <w:t xml:space="preserve">  (condition "</w:t>
            </w:r>
            <w:proofErr w:type="spellStart"/>
            <w:proofErr w:type="gramStart"/>
            <w:r>
              <w:t>A.insideCourtyard</w:t>
            </w:r>
            <w:proofErr w:type="spellEnd"/>
            <w:proofErr w:type="gramEnd"/>
            <w:r>
              <w:t>('U16')")</w:t>
            </w:r>
          </w:p>
          <w:p w14:paraId="775EA5EB" w14:textId="6EF5265A" w:rsidR="001805E7" w:rsidRDefault="001805E7" w:rsidP="009033B6">
            <w:r>
              <w:t>)</w:t>
            </w:r>
          </w:p>
        </w:tc>
      </w:tr>
    </w:tbl>
    <w:p w14:paraId="5C641AE8" w14:textId="77777777" w:rsidR="001805E7" w:rsidRPr="00C06DC5" w:rsidRDefault="001805E7" w:rsidP="009033B6"/>
    <w:sectPr w:rsidR="001805E7" w:rsidRPr="00C06DC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22C52" w14:textId="77777777" w:rsidR="00606CFD" w:rsidRDefault="00606CFD" w:rsidP="007429D8">
      <w:pPr>
        <w:spacing w:after="0" w:line="240" w:lineRule="auto"/>
      </w:pPr>
      <w:r>
        <w:separator/>
      </w:r>
    </w:p>
  </w:endnote>
  <w:endnote w:type="continuationSeparator" w:id="0">
    <w:p w14:paraId="5B99FC55" w14:textId="77777777" w:rsidR="00606CFD" w:rsidRDefault="00606CFD" w:rsidP="00742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0470B" w14:textId="77777777" w:rsidR="00606CFD" w:rsidRDefault="00606CFD" w:rsidP="007429D8">
      <w:pPr>
        <w:spacing w:after="0" w:line="240" w:lineRule="auto"/>
      </w:pPr>
      <w:r>
        <w:separator/>
      </w:r>
    </w:p>
  </w:footnote>
  <w:footnote w:type="continuationSeparator" w:id="0">
    <w:p w14:paraId="35833EB1" w14:textId="77777777" w:rsidR="00606CFD" w:rsidRDefault="00606CFD" w:rsidP="007429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53564" w14:textId="7064C9D4" w:rsidR="007429D8" w:rsidRDefault="007429D8" w:rsidP="007429D8">
    <w:pPr>
      <w:pStyle w:val="Header"/>
      <w:jc w:val="center"/>
    </w:pPr>
    <w:r>
      <w:t>CDH Documentation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914"/>
    <w:rsid w:val="0004701E"/>
    <w:rsid w:val="0007619A"/>
    <w:rsid w:val="000E734D"/>
    <w:rsid w:val="00100FA8"/>
    <w:rsid w:val="00105E72"/>
    <w:rsid w:val="001805E7"/>
    <w:rsid w:val="001B7F1D"/>
    <w:rsid w:val="001C6154"/>
    <w:rsid w:val="001C7091"/>
    <w:rsid w:val="00247792"/>
    <w:rsid w:val="00254559"/>
    <w:rsid w:val="002D19F9"/>
    <w:rsid w:val="002D515C"/>
    <w:rsid w:val="002F2FC0"/>
    <w:rsid w:val="00314B20"/>
    <w:rsid w:val="00355859"/>
    <w:rsid w:val="003C1253"/>
    <w:rsid w:val="003F73E1"/>
    <w:rsid w:val="004241B4"/>
    <w:rsid w:val="004A1F8D"/>
    <w:rsid w:val="004E6FE1"/>
    <w:rsid w:val="0051334E"/>
    <w:rsid w:val="0058185B"/>
    <w:rsid w:val="00606CFD"/>
    <w:rsid w:val="00614C50"/>
    <w:rsid w:val="006641FE"/>
    <w:rsid w:val="007429D8"/>
    <w:rsid w:val="00766D58"/>
    <w:rsid w:val="007E0332"/>
    <w:rsid w:val="007F112B"/>
    <w:rsid w:val="00832914"/>
    <w:rsid w:val="009033B6"/>
    <w:rsid w:val="00944F81"/>
    <w:rsid w:val="009B38A8"/>
    <w:rsid w:val="00A26FEE"/>
    <w:rsid w:val="00A33E3E"/>
    <w:rsid w:val="00A722F7"/>
    <w:rsid w:val="00B23FDA"/>
    <w:rsid w:val="00BB5807"/>
    <w:rsid w:val="00C06DC5"/>
    <w:rsid w:val="00C547B0"/>
    <w:rsid w:val="00E444DB"/>
    <w:rsid w:val="00EA3B47"/>
    <w:rsid w:val="00F219D0"/>
    <w:rsid w:val="00F614CB"/>
    <w:rsid w:val="00F675A8"/>
    <w:rsid w:val="00F76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A317"/>
  <w15:chartTrackingRefBased/>
  <w15:docId w15:val="{349D0B25-AB95-4933-8890-B05295C9C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914"/>
    <w:rPr>
      <w:rFonts w:eastAsiaTheme="majorEastAsia" w:cstheme="majorBidi"/>
      <w:color w:val="272727" w:themeColor="text1" w:themeTint="D8"/>
    </w:rPr>
  </w:style>
  <w:style w:type="paragraph" w:styleId="Title">
    <w:name w:val="Title"/>
    <w:basedOn w:val="Normal"/>
    <w:next w:val="Normal"/>
    <w:link w:val="TitleChar"/>
    <w:uiPriority w:val="10"/>
    <w:qFormat/>
    <w:rsid w:val="00832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914"/>
    <w:pPr>
      <w:spacing w:before="160"/>
      <w:jc w:val="center"/>
    </w:pPr>
    <w:rPr>
      <w:i/>
      <w:iCs/>
      <w:color w:val="404040" w:themeColor="text1" w:themeTint="BF"/>
    </w:rPr>
  </w:style>
  <w:style w:type="character" w:customStyle="1" w:styleId="QuoteChar">
    <w:name w:val="Quote Char"/>
    <w:basedOn w:val="DefaultParagraphFont"/>
    <w:link w:val="Quote"/>
    <w:uiPriority w:val="29"/>
    <w:rsid w:val="00832914"/>
    <w:rPr>
      <w:i/>
      <w:iCs/>
      <w:color w:val="404040" w:themeColor="text1" w:themeTint="BF"/>
    </w:rPr>
  </w:style>
  <w:style w:type="paragraph" w:styleId="ListParagraph">
    <w:name w:val="List Paragraph"/>
    <w:basedOn w:val="Normal"/>
    <w:uiPriority w:val="34"/>
    <w:qFormat/>
    <w:rsid w:val="00832914"/>
    <w:pPr>
      <w:ind w:left="720"/>
      <w:contextualSpacing/>
    </w:pPr>
  </w:style>
  <w:style w:type="character" w:styleId="IntenseEmphasis">
    <w:name w:val="Intense Emphasis"/>
    <w:basedOn w:val="DefaultParagraphFont"/>
    <w:uiPriority w:val="21"/>
    <w:qFormat/>
    <w:rsid w:val="00832914"/>
    <w:rPr>
      <w:i/>
      <w:iCs/>
      <w:color w:val="0F4761" w:themeColor="accent1" w:themeShade="BF"/>
    </w:rPr>
  </w:style>
  <w:style w:type="paragraph" w:styleId="IntenseQuote">
    <w:name w:val="Intense Quote"/>
    <w:basedOn w:val="Normal"/>
    <w:next w:val="Normal"/>
    <w:link w:val="IntenseQuoteChar"/>
    <w:uiPriority w:val="30"/>
    <w:qFormat/>
    <w:rsid w:val="00832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914"/>
    <w:rPr>
      <w:i/>
      <w:iCs/>
      <w:color w:val="0F4761" w:themeColor="accent1" w:themeShade="BF"/>
    </w:rPr>
  </w:style>
  <w:style w:type="character" w:styleId="IntenseReference">
    <w:name w:val="Intense Reference"/>
    <w:basedOn w:val="DefaultParagraphFont"/>
    <w:uiPriority w:val="32"/>
    <w:qFormat/>
    <w:rsid w:val="00832914"/>
    <w:rPr>
      <w:b/>
      <w:bCs/>
      <w:smallCaps/>
      <w:color w:val="0F4761" w:themeColor="accent1" w:themeShade="BF"/>
      <w:spacing w:val="5"/>
    </w:rPr>
  </w:style>
  <w:style w:type="paragraph" w:styleId="Header">
    <w:name w:val="header"/>
    <w:basedOn w:val="Normal"/>
    <w:link w:val="HeaderChar"/>
    <w:uiPriority w:val="99"/>
    <w:unhideWhenUsed/>
    <w:rsid w:val="007429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9D8"/>
  </w:style>
  <w:style w:type="paragraph" w:styleId="Footer">
    <w:name w:val="footer"/>
    <w:basedOn w:val="Normal"/>
    <w:link w:val="FooterChar"/>
    <w:uiPriority w:val="99"/>
    <w:unhideWhenUsed/>
    <w:rsid w:val="007429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9D8"/>
  </w:style>
  <w:style w:type="character" w:styleId="Hyperlink">
    <w:name w:val="Hyperlink"/>
    <w:basedOn w:val="DefaultParagraphFont"/>
    <w:uiPriority w:val="99"/>
    <w:unhideWhenUsed/>
    <w:rsid w:val="009033B6"/>
    <w:rPr>
      <w:color w:val="467886" w:themeColor="hyperlink"/>
      <w:u w:val="single"/>
    </w:rPr>
  </w:style>
  <w:style w:type="table" w:styleId="TableGrid">
    <w:name w:val="Table Grid"/>
    <w:basedOn w:val="TableNormal"/>
    <w:uiPriority w:val="39"/>
    <w:rsid w:val="00180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eangillam123@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5247A15C38DE40A573999B6070A975" ma:contentTypeVersion="12" ma:contentTypeDescription="Create a new document." ma:contentTypeScope="" ma:versionID="2f817a024443b5a6979309c14bce0aaf">
  <xsd:schema xmlns:xsd="http://www.w3.org/2001/XMLSchema" xmlns:xs="http://www.w3.org/2001/XMLSchema" xmlns:p="http://schemas.microsoft.com/office/2006/metadata/properties" xmlns:ns2="a5dae947-98e5-495e-bab1-cc2a6059ad3b" xmlns:ns3="101382ff-e895-4226-9b8b-208a50023ada" targetNamespace="http://schemas.microsoft.com/office/2006/metadata/properties" ma:root="true" ma:fieldsID="250b5e9bb4b4d950c5096c2ae36033a1" ns2:_="" ns3:_="">
    <xsd:import namespace="a5dae947-98e5-495e-bab1-cc2a6059ad3b"/>
    <xsd:import namespace="101382ff-e895-4226-9b8b-208a50023a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dae947-98e5-495e-bab1-cc2a6059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dcab841-b377-4e82-87b7-c4480f26636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1382ff-e895-4226-9b8b-208a50023ad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cad34b7-b5d1-438c-95c5-dcc7e7eb8d6f}" ma:internalName="TaxCatchAll" ma:showField="CatchAllData" ma:web="101382ff-e895-4226-9b8b-208a50023a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01382ff-e895-4226-9b8b-208a50023ada" xsi:nil="true"/>
    <lcf76f155ced4ddcb4097134ff3c332f xmlns="a5dae947-98e5-495e-bab1-cc2a6059ad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F7744B-D31E-427F-B85A-7D14D0965191}"/>
</file>

<file path=customXml/itemProps2.xml><?xml version="1.0" encoding="utf-8"?>
<ds:datastoreItem xmlns:ds="http://schemas.openxmlformats.org/officeDocument/2006/customXml" ds:itemID="{748CFE97-E859-4426-A2CF-AB163E98366C}"/>
</file>

<file path=customXml/itemProps3.xml><?xml version="1.0" encoding="utf-8"?>
<ds:datastoreItem xmlns:ds="http://schemas.openxmlformats.org/officeDocument/2006/customXml" ds:itemID="{399813B0-AE58-40D1-8B88-063DDA696FB9}"/>
</file>

<file path=docProps/app.xml><?xml version="1.0" encoding="utf-8"?>
<Properties xmlns="http://schemas.openxmlformats.org/officeDocument/2006/extended-properties" xmlns:vt="http://schemas.openxmlformats.org/officeDocument/2006/docPropsVTypes">
  <Template>Normal.dotm</Template>
  <TotalTime>52</TotalTime>
  <Pages>2</Pages>
  <Words>471</Words>
  <Characters>2690</Characters>
  <Application>Microsoft Office Word</Application>
  <DocSecurity>0</DocSecurity>
  <Lines>22</Lines>
  <Paragraphs>6</Paragraphs>
  <ScaleCrop>false</ScaleCrop>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Gillam</dc:creator>
  <cp:keywords/>
  <dc:description/>
  <cp:lastModifiedBy>Sean Gillam</cp:lastModifiedBy>
  <cp:revision>43</cp:revision>
  <dcterms:created xsi:type="dcterms:W3CDTF">2026-04-21T03:04:00Z</dcterms:created>
  <dcterms:modified xsi:type="dcterms:W3CDTF">2026-04-21T03:58:00Z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0x010100215247A15C38DE40A573999B6070A975</vt:lpwstr>
  </property>
</Properties>
</file>