
<file path=[Content_Types].xml><?xml version="1.0" encoding="utf-8"?>
<Types xmlns="http://schemas.openxmlformats.org/package/2006/content-types">
  <Default Extension="crdownload" ContentType="image/pn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A35C" w14:textId="2C05EA76" w:rsidR="00DA077C" w:rsidRPr="00DA077C" w:rsidRDefault="00DA077C" w:rsidP="00DA077C">
      <w:pPr>
        <w:pStyle w:val="Prrafodelista"/>
        <w:ind w:left="0"/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 w:rsidRPr="00DA077C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Curso </w:t>
      </w:r>
      <w:r w:rsidR="00AE706E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de </w:t>
      </w:r>
      <w:r w:rsidRPr="00DA077C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Hidrología </w:t>
      </w:r>
    </w:p>
    <w:p w14:paraId="43771903" w14:textId="6BB4014E" w:rsidR="00DA077C" w:rsidRPr="00DA077C" w:rsidRDefault="00DA077C" w:rsidP="00DA077C">
      <w:pPr>
        <w:pStyle w:val="Prrafodelista"/>
        <w:ind w:left="0"/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 w:rsidRPr="00DA077C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Pr</w:t>
      </w:r>
      <w:r w:rsidR="004A1C5C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á</w:t>
      </w:r>
      <w:r w:rsidRPr="00DA077C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ctico 1</w:t>
      </w:r>
      <w:r w:rsidR="004E2DFA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. Balance hídrico</w:t>
      </w:r>
    </w:p>
    <w:p w14:paraId="59927A77" w14:textId="67BD278D" w:rsidR="00DA077C" w:rsidRDefault="00DA077C" w:rsidP="00DA077C">
      <w:pPr>
        <w:pStyle w:val="Prrafodelista"/>
        <w:ind w:left="0"/>
        <w:rPr>
          <w:rFonts w:ascii="Arial" w:hAnsi="Arial" w:cs="Arial"/>
          <w:lang w:val="es-ES"/>
        </w:rPr>
      </w:pPr>
    </w:p>
    <w:p w14:paraId="4B07733D" w14:textId="7A9FF7DD" w:rsidR="00DA077C" w:rsidRDefault="00DA077C" w:rsidP="0023537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lang w:val="es-ES"/>
        </w:rPr>
      </w:pPr>
      <w:r w:rsidRPr="004D4681">
        <w:rPr>
          <w:rFonts w:ascii="Arial" w:hAnsi="Arial" w:cs="Arial"/>
          <w:lang w:val="es-ES"/>
        </w:rPr>
        <w:t xml:space="preserve">Una laguna está alimentada por un curso de agua y desaguada por otro. El arroyo ingresante tiene un caudal medio de 7 m3/s y el saliente un caudal medio de 1 m3/s. El área del cuerpo de agua es de 100 ha. En un período de 90 días el nivel de agua ha ascendido 1,20 m. Por otra </w:t>
      </w:r>
      <w:r w:rsidR="00DA6296" w:rsidRPr="004D4681">
        <w:rPr>
          <w:rFonts w:ascii="Arial" w:hAnsi="Arial" w:cs="Arial"/>
          <w:lang w:val="es-ES"/>
        </w:rPr>
        <w:t>parte,</w:t>
      </w:r>
      <w:r w:rsidRPr="004D4681">
        <w:rPr>
          <w:rFonts w:ascii="Arial" w:hAnsi="Arial" w:cs="Arial"/>
          <w:lang w:val="es-ES"/>
        </w:rPr>
        <w:t xml:space="preserve"> la evaporación media en dicho período de 90 días ha sido de 0,5 mm/día.</w:t>
      </w:r>
    </w:p>
    <w:p w14:paraId="0C7C95ED" w14:textId="77777777" w:rsidR="004A1C5C" w:rsidRPr="004D4681" w:rsidRDefault="004A1C5C" w:rsidP="004A1C5C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14:paraId="77DCBB41" w14:textId="77777777" w:rsidR="00DA077C" w:rsidRPr="004A1C5C" w:rsidRDefault="00DA077C" w:rsidP="004A1C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4A1C5C">
        <w:rPr>
          <w:rFonts w:ascii="Arial" w:hAnsi="Arial" w:cs="Arial"/>
          <w:lang w:val="es-ES"/>
        </w:rPr>
        <w:t>Calcular el intercambio de agua entre la laguna y el medio subterráneo en mm/día.</w:t>
      </w:r>
    </w:p>
    <w:p w14:paraId="06B257F5" w14:textId="7CA493F0" w:rsidR="0050232F" w:rsidRDefault="004A1C5C" w:rsidP="004A1C5C">
      <w:pPr>
        <w:jc w:val="center"/>
        <w:rPr>
          <w:rFonts w:ascii="Arial" w:hAnsi="Arial" w:cs="Arial"/>
          <w:lang w:val="es-ES"/>
        </w:rPr>
      </w:pPr>
      <w:r w:rsidRPr="004A1C5C">
        <w:rPr>
          <w:rFonts w:ascii="Arial" w:hAnsi="Arial" w:cs="Arial"/>
          <w:noProof/>
        </w:rPr>
        <w:drawing>
          <wp:inline distT="0" distB="0" distL="0" distR="0" wp14:anchorId="50CC5998" wp14:editId="4A95FC5A">
            <wp:extent cx="5269230" cy="2308493"/>
            <wp:effectExtent l="0" t="0" r="7620" b="0"/>
            <wp:docPr id="3074" name="Picture 2" descr="Imagen de salida">
              <a:extLst xmlns:a="http://schemas.openxmlformats.org/drawingml/2006/main">
                <a:ext uri="{FF2B5EF4-FFF2-40B4-BE49-F238E27FC236}">
                  <a16:creationId xmlns:a16="http://schemas.microsoft.com/office/drawing/2014/main" id="{2463C9EF-A645-7168-6934-DC9FAD0A8B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n de salida">
                      <a:extLst>
                        <a:ext uri="{FF2B5EF4-FFF2-40B4-BE49-F238E27FC236}">
                          <a16:creationId xmlns:a16="http://schemas.microsoft.com/office/drawing/2014/main" id="{2463C9EF-A645-7168-6934-DC9FAD0A8B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" t="19181" b="23367"/>
                    <a:stretch/>
                  </pic:blipFill>
                  <pic:spPr bwMode="auto">
                    <a:xfrm>
                      <a:off x="0" y="0"/>
                      <a:ext cx="5274793" cy="231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3BB77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30ECEEE4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5E059E7D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03181142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2D6ED07B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44832C94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1F41AFEA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308FD118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1BEF9D44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51F4479F" w14:textId="77777777" w:rsidR="004A1C5C" w:rsidRDefault="004A1C5C" w:rsidP="004A1C5C">
      <w:pPr>
        <w:jc w:val="center"/>
        <w:rPr>
          <w:rFonts w:ascii="Arial" w:hAnsi="Arial" w:cs="Arial"/>
          <w:lang w:val="es-ES"/>
        </w:rPr>
      </w:pPr>
    </w:p>
    <w:p w14:paraId="167A99AB" w14:textId="77777777" w:rsidR="004A1C5C" w:rsidRPr="004D4681" w:rsidRDefault="004A1C5C" w:rsidP="004A1C5C">
      <w:pPr>
        <w:jc w:val="center"/>
        <w:rPr>
          <w:rFonts w:ascii="Arial" w:hAnsi="Arial" w:cs="Arial"/>
          <w:lang w:val="es-ES"/>
        </w:rPr>
      </w:pPr>
    </w:p>
    <w:p w14:paraId="6A08B37B" w14:textId="77777777" w:rsidR="00DA077C" w:rsidRDefault="00DA077C" w:rsidP="005C166E">
      <w:pPr>
        <w:pStyle w:val="Prrafodelista"/>
        <w:jc w:val="both"/>
        <w:rPr>
          <w:lang w:val="es-ES"/>
        </w:rPr>
      </w:pPr>
    </w:p>
    <w:p w14:paraId="6ADA7416" w14:textId="7A90DF8C" w:rsidR="00DA077C" w:rsidRPr="004D4681" w:rsidRDefault="00DA077C" w:rsidP="0023537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En un acuífero alimentado por la precipitación y por la infiltración de un río se han tomado diferentes datos para un año hidrológico, los que se indican a continuación.</w:t>
      </w:r>
    </w:p>
    <w:p w14:paraId="59A45A3D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1126C5E2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b/>
          <w:lang w:val="es-ES" w:eastAsia="es-ES"/>
        </w:rPr>
      </w:pPr>
      <w:r w:rsidRPr="004D4681">
        <w:rPr>
          <w:rFonts w:ascii="Arial" w:eastAsia="Times New Roman" w:hAnsi="Arial" w:cs="Arial"/>
          <w:b/>
          <w:lang w:val="es-ES" w:eastAsia="es-ES"/>
        </w:rPr>
        <w:t>Datos:</w:t>
      </w:r>
    </w:p>
    <w:p w14:paraId="17821BE9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Área de la cuenca = 90 km</w:t>
      </w:r>
      <w:r w:rsidRPr="004D4681">
        <w:rPr>
          <w:rFonts w:ascii="Arial" w:eastAsia="Times New Roman" w:hAnsi="Arial" w:cs="Arial"/>
          <w:vertAlign w:val="superscript"/>
          <w:lang w:val="es-ES" w:eastAsia="es-ES"/>
        </w:rPr>
        <w:t>2</w:t>
      </w:r>
    </w:p>
    <w:p w14:paraId="757584F2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Precipitación (P) = 620 mm</w:t>
      </w:r>
    </w:p>
    <w:p w14:paraId="387A26CF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Escorrentía superficial (E) = 20 mm</w:t>
      </w:r>
    </w:p>
    <w:p w14:paraId="412FA672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Evapotranspiración real (</w:t>
      </w:r>
      <w:proofErr w:type="spellStart"/>
      <w:r w:rsidRPr="004D4681">
        <w:rPr>
          <w:rFonts w:ascii="Arial" w:eastAsia="Times New Roman" w:hAnsi="Arial" w:cs="Arial"/>
          <w:lang w:val="es-ES" w:eastAsia="es-ES"/>
        </w:rPr>
        <w:t>EVTr</w:t>
      </w:r>
      <w:proofErr w:type="spellEnd"/>
      <w:r w:rsidRPr="004D4681">
        <w:rPr>
          <w:rFonts w:ascii="Arial" w:eastAsia="Times New Roman" w:hAnsi="Arial" w:cs="Arial"/>
          <w:lang w:val="es-ES" w:eastAsia="es-ES"/>
        </w:rPr>
        <w:t>) = 550 mm</w:t>
      </w:r>
    </w:p>
    <w:p w14:paraId="5C1135AF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Evapotranspiración potencial (</w:t>
      </w:r>
      <w:proofErr w:type="spellStart"/>
      <w:r w:rsidRPr="004D4681">
        <w:rPr>
          <w:rFonts w:ascii="Arial" w:eastAsia="Times New Roman" w:hAnsi="Arial" w:cs="Arial"/>
          <w:lang w:val="es-ES" w:eastAsia="es-ES"/>
        </w:rPr>
        <w:t>EVTp</w:t>
      </w:r>
      <w:proofErr w:type="spellEnd"/>
      <w:r w:rsidRPr="004D4681">
        <w:rPr>
          <w:rFonts w:ascii="Arial" w:eastAsia="Times New Roman" w:hAnsi="Arial" w:cs="Arial"/>
          <w:lang w:val="es-ES" w:eastAsia="es-ES"/>
        </w:rPr>
        <w:t>) = 950 mm</w:t>
      </w:r>
    </w:p>
    <w:p w14:paraId="1B456559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Evaporación desde superficie de agua libre (EV) = 1050 mm</w:t>
      </w:r>
    </w:p>
    <w:p w14:paraId="504DDAF4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Incremento de humedad en el suelo (∆R) = - 10 mm</w:t>
      </w:r>
    </w:p>
    <w:p w14:paraId="55D59164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7D377F7E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El río ingresa a la zona del acuífero aportando agua al mismo, y sale generando un egreso.</w:t>
      </w:r>
    </w:p>
    <w:p w14:paraId="552300A1" w14:textId="77777777" w:rsidR="00DA077C" w:rsidRPr="004D4681" w:rsidRDefault="00DA077C" w:rsidP="005C166E">
      <w:pPr>
        <w:spacing w:after="0" w:line="240" w:lineRule="auto"/>
        <w:ind w:firstLine="708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Entradas al río (aguas arriba) = 4 hm</w:t>
      </w:r>
      <w:r w:rsidRPr="004D4681">
        <w:rPr>
          <w:rFonts w:ascii="Arial" w:eastAsia="Times New Roman" w:hAnsi="Arial" w:cs="Arial"/>
          <w:vertAlign w:val="superscript"/>
          <w:lang w:val="es-ES" w:eastAsia="es-ES"/>
        </w:rPr>
        <w:t>3</w:t>
      </w:r>
    </w:p>
    <w:p w14:paraId="3ADC0412" w14:textId="77777777" w:rsidR="00DA077C" w:rsidRPr="004D4681" w:rsidRDefault="00DA077C" w:rsidP="005C166E">
      <w:pPr>
        <w:spacing w:after="0" w:line="240" w:lineRule="auto"/>
        <w:ind w:firstLine="708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Salidas del río (aguas abajo) = 1 hm</w:t>
      </w:r>
      <w:r w:rsidRPr="004D4681">
        <w:rPr>
          <w:rFonts w:ascii="Arial" w:eastAsia="Times New Roman" w:hAnsi="Arial" w:cs="Arial"/>
          <w:vertAlign w:val="superscript"/>
          <w:lang w:val="es-ES" w:eastAsia="es-ES"/>
        </w:rPr>
        <w:t>3</w:t>
      </w:r>
    </w:p>
    <w:p w14:paraId="2594E961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Además, en el trayecto del río existe un embalse, cuyo volumen ha aumentado 2 hm</w:t>
      </w:r>
      <w:r w:rsidRPr="004D4681">
        <w:rPr>
          <w:rFonts w:ascii="Arial" w:eastAsia="Times New Roman" w:hAnsi="Arial" w:cs="Arial"/>
          <w:vertAlign w:val="superscript"/>
          <w:lang w:val="es-ES" w:eastAsia="es-ES"/>
        </w:rPr>
        <w:t>3</w:t>
      </w:r>
      <w:r w:rsidRPr="004D4681">
        <w:rPr>
          <w:rFonts w:ascii="Arial" w:eastAsia="Times New Roman" w:hAnsi="Arial" w:cs="Arial"/>
          <w:lang w:val="es-ES" w:eastAsia="es-ES"/>
        </w:rPr>
        <w:t>.</w:t>
      </w:r>
    </w:p>
    <w:p w14:paraId="5CC9E29D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4807799A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Por otro lado, en dicha cuenca se realiza extracción de agua subterránea:</w:t>
      </w:r>
    </w:p>
    <w:p w14:paraId="61D0D73E" w14:textId="77777777" w:rsidR="00DA077C" w:rsidRPr="004D4681" w:rsidRDefault="00DA077C" w:rsidP="005C166E">
      <w:pPr>
        <w:spacing w:after="0" w:line="240" w:lineRule="auto"/>
        <w:ind w:firstLine="708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Bombeo (B) = 7 hm</w:t>
      </w:r>
      <w:r w:rsidRPr="004D4681">
        <w:rPr>
          <w:rFonts w:ascii="Arial" w:eastAsia="Times New Roman" w:hAnsi="Arial" w:cs="Arial"/>
          <w:vertAlign w:val="superscript"/>
          <w:lang w:val="es-ES" w:eastAsia="es-ES"/>
        </w:rPr>
        <w:t>3</w:t>
      </w:r>
    </w:p>
    <w:p w14:paraId="23DE5E9C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24E04E88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Dicho acuífero no tiene conexión con otros y se encuentra limitado por bordes impermeables, a excepción de los 12 km (L) de costa marina. En la misma, el gradiente piezométrico hacia el mar presenta un valor de i = 0.004 y una transmisividad (T) de 240 m</w:t>
      </w:r>
      <w:r w:rsidRPr="004D4681">
        <w:rPr>
          <w:rFonts w:ascii="Arial" w:eastAsia="Times New Roman" w:hAnsi="Arial" w:cs="Arial"/>
          <w:vertAlign w:val="superscript"/>
          <w:lang w:val="es-ES" w:eastAsia="es-ES"/>
        </w:rPr>
        <w:t>2</w:t>
      </w:r>
      <w:r w:rsidRPr="004D4681">
        <w:rPr>
          <w:rFonts w:ascii="Arial" w:eastAsia="Times New Roman" w:hAnsi="Arial" w:cs="Arial"/>
          <w:lang w:val="es-ES" w:eastAsia="es-ES"/>
        </w:rPr>
        <w:t>/día.</w:t>
      </w:r>
    </w:p>
    <w:p w14:paraId="4C31724D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1FFAC4F9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Existe una zona deprimida central con un área permanentemente húmeda, cuya superficie (S’) es de 1 km</w:t>
      </w:r>
      <w:r w:rsidRPr="004D4681">
        <w:rPr>
          <w:rFonts w:ascii="Arial" w:eastAsia="Times New Roman" w:hAnsi="Arial" w:cs="Arial"/>
          <w:vertAlign w:val="superscript"/>
          <w:lang w:val="es-ES" w:eastAsia="es-ES"/>
        </w:rPr>
        <w:t>2</w:t>
      </w:r>
      <w:r w:rsidRPr="004D4681">
        <w:rPr>
          <w:rFonts w:ascii="Arial" w:eastAsia="Times New Roman" w:hAnsi="Arial" w:cs="Arial"/>
          <w:lang w:val="es-ES" w:eastAsia="es-ES"/>
        </w:rPr>
        <w:t>, ocupada la mitad por vegetación y la otra por lago.</w:t>
      </w:r>
    </w:p>
    <w:p w14:paraId="7263457E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656DE616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La variación del nivel freático en el año bajo estudio ha sido de 0.10 metros.</w:t>
      </w:r>
    </w:p>
    <w:p w14:paraId="4420C8D0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La porosidad eficaz del medio acuífero es del 10 %.</w:t>
      </w:r>
    </w:p>
    <w:p w14:paraId="38C49FD7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6A34D17F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Se debe efectuar el balance hidrológico del año, a través de los siguientes cálculos:</w:t>
      </w:r>
    </w:p>
    <w:p w14:paraId="0755DF8A" w14:textId="77777777" w:rsidR="00DA077C" w:rsidRPr="004D4681" w:rsidRDefault="00DA077C" w:rsidP="005C166E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046D61EA" w14:textId="77777777" w:rsidR="00DA077C" w:rsidRPr="004D4681" w:rsidRDefault="00DA077C" w:rsidP="005C166E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Entradas al acuífero</w:t>
      </w:r>
    </w:p>
    <w:p w14:paraId="73520AFF" w14:textId="77777777" w:rsidR="00DA077C" w:rsidRPr="004D4681" w:rsidRDefault="00DA077C" w:rsidP="005C166E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Por lluvia</w:t>
      </w:r>
    </w:p>
    <w:p w14:paraId="2D7CD34C" w14:textId="77777777" w:rsidR="00DA077C" w:rsidRPr="004D4681" w:rsidRDefault="00DA077C" w:rsidP="005C166E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Por el río</w:t>
      </w:r>
    </w:p>
    <w:p w14:paraId="28C2CB6D" w14:textId="77777777" w:rsidR="00DA077C" w:rsidRPr="004D4681" w:rsidRDefault="00DA077C" w:rsidP="005C166E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Salidas al acuífero</w:t>
      </w:r>
    </w:p>
    <w:p w14:paraId="5402CCA5" w14:textId="77777777" w:rsidR="00DA077C" w:rsidRPr="004D4681" w:rsidRDefault="00DA077C" w:rsidP="005C166E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D4681">
        <w:rPr>
          <w:rFonts w:ascii="Arial" w:eastAsia="Times New Roman" w:hAnsi="Arial" w:cs="Arial"/>
          <w:lang w:val="es-ES" w:eastAsia="es-ES"/>
        </w:rPr>
        <w:t>Error del balance</w:t>
      </w:r>
    </w:p>
    <w:p w14:paraId="428B6594" w14:textId="010FD5DC" w:rsidR="007452EB" w:rsidRDefault="004A1C5C" w:rsidP="005C166E">
      <w:pPr>
        <w:jc w:val="both"/>
      </w:pPr>
      <w:r w:rsidRPr="004A1C5C">
        <w:rPr>
          <w:noProof/>
        </w:rPr>
        <w:lastRenderedPageBreak/>
        <w:drawing>
          <wp:inline distT="0" distB="0" distL="0" distR="0" wp14:anchorId="578C19F5" wp14:editId="2463BFD4">
            <wp:extent cx="5612130" cy="2893060"/>
            <wp:effectExtent l="0" t="0" r="7620" b="254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33429E28-CCD7-DEC7-E3F7-2B4BFB1013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33429E28-CCD7-DEC7-E3F7-2B4BFB1013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 l="4954" t="9427" r="1020" b="13266"/>
                    <a:stretch/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E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F463" w14:textId="77777777" w:rsidR="0068542D" w:rsidRDefault="0068542D" w:rsidP="005911C2">
      <w:pPr>
        <w:spacing w:after="0" w:line="240" w:lineRule="auto"/>
      </w:pPr>
      <w:r>
        <w:separator/>
      </w:r>
    </w:p>
  </w:endnote>
  <w:endnote w:type="continuationSeparator" w:id="0">
    <w:p w14:paraId="167A9223" w14:textId="77777777" w:rsidR="0068542D" w:rsidRDefault="0068542D" w:rsidP="0059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96FB" w14:textId="77777777" w:rsidR="0068542D" w:rsidRDefault="0068542D" w:rsidP="005911C2">
      <w:pPr>
        <w:spacing w:after="0" w:line="240" w:lineRule="auto"/>
      </w:pPr>
      <w:r>
        <w:separator/>
      </w:r>
    </w:p>
  </w:footnote>
  <w:footnote w:type="continuationSeparator" w:id="0">
    <w:p w14:paraId="104509FD" w14:textId="77777777" w:rsidR="0068542D" w:rsidRDefault="0068542D" w:rsidP="0059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7144" w14:textId="02DE2DDF" w:rsidR="005911C2" w:rsidRDefault="005911C2">
    <w:pPr>
      <w:pStyle w:val="Encabezado"/>
    </w:pPr>
    <w:r>
      <w:rPr>
        <w:noProof/>
      </w:rPr>
      <w:drawing>
        <wp:inline distT="0" distB="0" distL="0" distR="0" wp14:anchorId="0207E155" wp14:editId="729756E2">
          <wp:extent cx="1147762" cy="806303"/>
          <wp:effectExtent l="0" t="0" r="0" b="0"/>
          <wp:docPr id="600321232" name="Imagen 3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321232" name="Imagen 3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467" cy="809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</w:t>
    </w:r>
    <w:r w:rsidR="00F51752">
      <w:rPr>
        <w:noProof/>
      </w:rPr>
      <w:t xml:space="preserve">  </w:t>
    </w:r>
    <w:r>
      <w:rPr>
        <w:noProof/>
      </w:rPr>
      <w:t xml:space="preserve">  </w:t>
    </w:r>
    <w:r w:rsidR="00F51752">
      <w:rPr>
        <w:noProof/>
      </w:rPr>
      <w:drawing>
        <wp:inline distT="0" distB="0" distL="0" distR="0" wp14:anchorId="389BD9AB" wp14:editId="4DFA46CB">
          <wp:extent cx="1384263" cy="363855"/>
          <wp:effectExtent l="0" t="0" r="6985" b="0"/>
          <wp:docPr id="291974761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974761" name="Imagen 29197476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635"/>
                  <a:stretch/>
                </pic:blipFill>
                <pic:spPr bwMode="auto">
                  <a:xfrm>
                    <a:off x="0" y="0"/>
                    <a:ext cx="1384263" cy="3638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F51752">
      <w:rPr>
        <w:noProof/>
      </w:rPr>
      <w:t xml:space="preserve">                                  </w:t>
    </w:r>
    <w:r>
      <w:rPr>
        <w:noProof/>
      </w:rPr>
      <w:drawing>
        <wp:inline distT="0" distB="0" distL="0" distR="0" wp14:anchorId="6BFFFB50" wp14:editId="6E7E0CA0">
          <wp:extent cx="766445" cy="766445"/>
          <wp:effectExtent l="0" t="0" r="0" b="0"/>
          <wp:docPr id="1697180553" name="Imagen 4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7180553" name="Imagen 4" descr="Logotipo&#10;&#10;El contenido generado por IA puede ser incorrec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681" cy="775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</w:t>
    </w:r>
    <w:r w:rsidR="005C166E">
      <w:rPr>
        <w:noProof/>
      </w:rPr>
      <w:t xml:space="preserve">         </w:t>
    </w:r>
    <w:r w:rsidR="007E60AD">
      <w:rPr>
        <w:noProof/>
      </w:rPr>
      <w:t xml:space="preserve">      </w:t>
    </w:r>
    <w:r w:rsidR="005C166E">
      <w:rPr>
        <w:noProof/>
      </w:rPr>
      <w:t xml:space="preserve">      </w:t>
    </w:r>
    <w:r>
      <w:rPr>
        <w:noProof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D9A"/>
    <w:multiLevelType w:val="hybridMultilevel"/>
    <w:tmpl w:val="1B9C97F4"/>
    <w:lvl w:ilvl="0" w:tplc="14B6D9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8A5"/>
    <w:multiLevelType w:val="hybridMultilevel"/>
    <w:tmpl w:val="AC663A6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5343BA"/>
    <w:multiLevelType w:val="hybridMultilevel"/>
    <w:tmpl w:val="EB5853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7927"/>
    <w:multiLevelType w:val="multilevel"/>
    <w:tmpl w:val="A2BA5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C466F90"/>
    <w:multiLevelType w:val="hybridMultilevel"/>
    <w:tmpl w:val="1AB605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163AE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4494383">
    <w:abstractNumId w:val="1"/>
  </w:num>
  <w:num w:numId="2" w16cid:durableId="421029381">
    <w:abstractNumId w:val="4"/>
  </w:num>
  <w:num w:numId="3" w16cid:durableId="1011949954">
    <w:abstractNumId w:val="3"/>
  </w:num>
  <w:num w:numId="4" w16cid:durableId="808061346">
    <w:abstractNumId w:val="2"/>
  </w:num>
  <w:num w:numId="5" w16cid:durableId="199486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7C"/>
    <w:rsid w:val="0023537B"/>
    <w:rsid w:val="004A1C5C"/>
    <w:rsid w:val="004E2DFA"/>
    <w:rsid w:val="004E6C81"/>
    <w:rsid w:val="0050232F"/>
    <w:rsid w:val="0056206A"/>
    <w:rsid w:val="005911C2"/>
    <w:rsid w:val="005C166E"/>
    <w:rsid w:val="0068542D"/>
    <w:rsid w:val="006C4638"/>
    <w:rsid w:val="007452EB"/>
    <w:rsid w:val="007E60AD"/>
    <w:rsid w:val="00927B41"/>
    <w:rsid w:val="00AD6926"/>
    <w:rsid w:val="00AD6F8D"/>
    <w:rsid w:val="00AE706E"/>
    <w:rsid w:val="00BE5996"/>
    <w:rsid w:val="00DA077C"/>
    <w:rsid w:val="00DA4735"/>
    <w:rsid w:val="00DA6296"/>
    <w:rsid w:val="00F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268DE"/>
  <w15:chartTrackingRefBased/>
  <w15:docId w15:val="{2B1E749E-EE34-4574-8079-2BAD14DF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7C"/>
    <w:pPr>
      <w:spacing w:after="200" w:line="276" w:lineRule="auto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A0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7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7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7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7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7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7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7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7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7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7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77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1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1C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91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1C2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crdownload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 Guevara Ochoa</dc:creator>
  <cp:keywords/>
  <dc:description/>
  <cp:lastModifiedBy>Cristian Camilo  Guevara Ochoa</cp:lastModifiedBy>
  <cp:revision>10</cp:revision>
  <dcterms:created xsi:type="dcterms:W3CDTF">2025-03-13T17:42:00Z</dcterms:created>
  <dcterms:modified xsi:type="dcterms:W3CDTF">2025-03-17T15:05:00Z</dcterms:modified>
</cp:coreProperties>
</file>