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color w:val="0097d8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97d8"/>
          <w:sz w:val="40"/>
          <w:szCs w:val="40"/>
          <w:rtl w:val="0"/>
        </w:rPr>
        <w:t xml:space="preserve">Sample Sign-Up Sheet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Workshop Name: [placeholder]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404040"/>
          <w:sz w:val="28"/>
          <w:szCs w:val="28"/>
          <w:rtl w:val="0"/>
        </w:rPr>
        <w:t xml:space="preserve">Date: [placeholder]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28"/>
                <w:szCs w:val="28"/>
                <w:rtl w:val="0"/>
              </w:rPr>
              <w:t xml:space="preserve">Twitter Handle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97d8"/>
        <w:sz w:val="24"/>
        <w:szCs w:val="24"/>
        <w:u w:val="none"/>
        <w:shd w:fill="auto" w:val="clear"/>
        <w:vertAlign w:val="baseline"/>
        <w:rtl w:val="0"/>
      </w:rPr>
      <w:t xml:space="preserve">Trailhead Workshops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26622" cy="8723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6622" cy="87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