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0030FA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TUCN student management system</w:t>
      </w:r>
    </w:p>
    <w:p w:rsidR="009A036F" w:rsidRPr="00B55895" w:rsidRDefault="00A5063C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0030FA" w:rsidRDefault="009A036F" w:rsidP="009A036F">
      <w:pPr>
        <w:pStyle w:val="Title"/>
        <w:jc w:val="right"/>
        <w:rPr>
          <w:rFonts w:ascii="Times New Roman" w:hAnsi="Times New Roman"/>
          <w:sz w:val="28"/>
          <w:lang w:val="hu-HU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0030FA">
        <w:rPr>
          <w:rFonts w:ascii="Times New Roman" w:hAnsi="Times New Roman"/>
          <w:sz w:val="28"/>
        </w:rPr>
        <w:t xml:space="preserve"> </w:t>
      </w:r>
      <w:r w:rsidR="000030FA">
        <w:rPr>
          <w:rFonts w:ascii="Times New Roman" w:hAnsi="Times New Roman"/>
          <w:sz w:val="28"/>
          <w:lang w:val="hu-HU"/>
        </w:rPr>
        <w:t>Ács Dávid</w:t>
      </w:r>
    </w:p>
    <w:p w:rsidR="009A036F" w:rsidRPr="000030FA" w:rsidRDefault="009A036F" w:rsidP="009A036F">
      <w:pPr>
        <w:jc w:val="right"/>
        <w:rPr>
          <w:lang w:val="en-GB"/>
        </w:rPr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0030FA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4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4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6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8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9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10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7407FB">
        <w:rPr>
          <w:noProof/>
        </w:rPr>
        <w:t>11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A036F" w:rsidRPr="00B55895" w:rsidRDefault="000030FA" w:rsidP="000030FA">
      <w:r>
        <w:t xml:space="preserve">A student management system, where information is stored and managed, related to students, courses, exams, enrollments. Teachers and administrators can view reports of student’s activities. </w:t>
      </w:r>
      <w:r w:rsidR="00D97ECA">
        <w:t xml:space="preserve">Access to the system is only available if </w:t>
      </w:r>
      <w:r w:rsidR="000D4C57">
        <w:t>a</w:t>
      </w:r>
      <w:r w:rsidR="00D97ECA">
        <w:t xml:space="preserve"> correct username and password is provided.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7B03A6" w:rsidRPr="007B03A6" w:rsidRDefault="007B03A6" w:rsidP="007B03A6">
      <w:pPr>
        <w:pStyle w:val="ListParagraph"/>
        <w:numPr>
          <w:ilvl w:val="2"/>
          <w:numId w:val="2"/>
        </w:numPr>
      </w:pPr>
      <w:r w:rsidRPr="007B03A6">
        <w:rPr>
          <w:b/>
        </w:rPr>
        <w:t xml:space="preserve">Login: </w:t>
      </w:r>
      <w:r w:rsidRPr="007B03A6">
        <w:t>Users can log in if they provide the correct username, password combination.</w:t>
      </w:r>
    </w:p>
    <w:p w:rsidR="007B03A6" w:rsidRDefault="007B03A6" w:rsidP="007B03A6">
      <w:pPr>
        <w:pStyle w:val="ListParagraph"/>
        <w:numPr>
          <w:ilvl w:val="2"/>
          <w:numId w:val="2"/>
        </w:numPr>
      </w:pPr>
      <w:r>
        <w:rPr>
          <w:b/>
        </w:rPr>
        <w:t xml:space="preserve">User information: </w:t>
      </w:r>
      <w:r>
        <w:t xml:space="preserve">Users can enter, modify, view information about themselves: such as name, ICN, </w:t>
      </w:r>
      <w:r w:rsidR="00C703D5">
        <w:t>PNC, address.</w:t>
      </w:r>
    </w:p>
    <w:p w:rsidR="00C703D5" w:rsidRDefault="00C703D5" w:rsidP="007B03A6">
      <w:pPr>
        <w:pStyle w:val="ListParagraph"/>
        <w:numPr>
          <w:ilvl w:val="2"/>
          <w:numId w:val="2"/>
        </w:numPr>
      </w:pPr>
      <w:r>
        <w:rPr>
          <w:b/>
        </w:rPr>
        <w:t xml:space="preserve">Student information: </w:t>
      </w:r>
      <w:r>
        <w:t>Students can enter, modify, view, delete, view student profile: ID, group, enrolments, grades.</w:t>
      </w:r>
    </w:p>
    <w:p w:rsidR="00C703D5" w:rsidRDefault="00C703D5" w:rsidP="007B03A6">
      <w:pPr>
        <w:pStyle w:val="ListParagraph"/>
        <w:numPr>
          <w:ilvl w:val="2"/>
          <w:numId w:val="2"/>
        </w:numPr>
      </w:pPr>
      <w:r>
        <w:rPr>
          <w:b/>
        </w:rPr>
        <w:t xml:space="preserve">Process class enrollment: </w:t>
      </w:r>
      <w:r>
        <w:t>Enroll students, grade students, view exams.</w:t>
      </w:r>
    </w:p>
    <w:p w:rsidR="00C703D5" w:rsidRDefault="00C703D5" w:rsidP="007B03A6">
      <w:pPr>
        <w:pStyle w:val="ListParagraph"/>
        <w:numPr>
          <w:ilvl w:val="2"/>
          <w:numId w:val="2"/>
        </w:numPr>
      </w:pPr>
      <w:r>
        <w:rPr>
          <w:b/>
        </w:rPr>
        <w:t xml:space="preserve">Administrators can manage student’s info: </w:t>
      </w:r>
      <w:r>
        <w:t>administrators can create, read, update and delete all the information of students.</w:t>
      </w:r>
    </w:p>
    <w:p w:rsidR="00C703D5" w:rsidRPr="007B03A6" w:rsidRDefault="00C703D5" w:rsidP="007B03A6">
      <w:pPr>
        <w:pStyle w:val="ListParagraph"/>
        <w:numPr>
          <w:ilvl w:val="2"/>
          <w:numId w:val="2"/>
        </w:numPr>
      </w:pPr>
      <w:r>
        <w:rPr>
          <w:b/>
        </w:rPr>
        <w:t>Reports</w:t>
      </w:r>
      <w:r w:rsidR="009E7C10">
        <w:rPr>
          <w:b/>
        </w:rPr>
        <w:t xml:space="preserve"> for teachers</w:t>
      </w:r>
      <w:r>
        <w:rPr>
          <w:b/>
        </w:rPr>
        <w:t xml:space="preserve">: </w:t>
      </w:r>
      <w:r>
        <w:t>Create a report, assessing a performance of a student for a specific period.</w:t>
      </w:r>
    </w:p>
    <w:p w:rsidR="009A036F" w:rsidRDefault="009A036F" w:rsidP="006B3D13">
      <w:pPr>
        <w:pStyle w:val="Heading1"/>
        <w:numPr>
          <w:ilvl w:val="1"/>
          <w:numId w:val="2"/>
        </w:numPr>
        <w:spacing w:line="240" w:lineRule="auto"/>
        <w:ind w:left="1440" w:hanging="1440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0F0C36" w:rsidRDefault="00EC31ED" w:rsidP="00EC31ED">
      <w:pPr>
        <w:pStyle w:val="ListParagraph"/>
        <w:numPr>
          <w:ilvl w:val="2"/>
          <w:numId w:val="2"/>
        </w:numPr>
        <w:spacing w:line="240" w:lineRule="auto"/>
        <w:jc w:val="both"/>
      </w:pPr>
      <w:r>
        <w:rPr>
          <w:b/>
        </w:rPr>
        <w:t xml:space="preserve">Portability: </w:t>
      </w:r>
      <w:r w:rsidR="00651F33">
        <w:t>The system must be able to run on all major operating systems: Windows, Linux.</w:t>
      </w:r>
    </w:p>
    <w:p w:rsidR="00651F33" w:rsidRDefault="00651F33" w:rsidP="00EC31ED">
      <w:pPr>
        <w:pStyle w:val="ListParagraph"/>
        <w:numPr>
          <w:ilvl w:val="2"/>
          <w:numId w:val="2"/>
        </w:numPr>
        <w:spacing w:line="240" w:lineRule="auto"/>
        <w:jc w:val="both"/>
      </w:pPr>
      <w:r>
        <w:rPr>
          <w:b/>
        </w:rPr>
        <w:t xml:space="preserve">Response time: </w:t>
      </w:r>
      <w:r>
        <w:t>The system must respond to user input in 1s in 99% of cases.</w:t>
      </w:r>
    </w:p>
    <w:p w:rsidR="00651F33" w:rsidRDefault="00651F33" w:rsidP="00EC31ED">
      <w:pPr>
        <w:pStyle w:val="ListParagraph"/>
        <w:numPr>
          <w:ilvl w:val="2"/>
          <w:numId w:val="2"/>
        </w:numPr>
        <w:spacing w:line="240" w:lineRule="auto"/>
        <w:jc w:val="both"/>
      </w:pPr>
      <w:r>
        <w:rPr>
          <w:b/>
        </w:rPr>
        <w:t xml:space="preserve">Maintainability: </w:t>
      </w:r>
      <w:r>
        <w:t xml:space="preserve">Mean time to repair should be as low as </w:t>
      </w:r>
      <w:r w:rsidR="0093146D">
        <w:t>40 hours</w:t>
      </w:r>
      <w:r>
        <w:t>.</w:t>
      </w:r>
    </w:p>
    <w:p w:rsidR="00651F33" w:rsidRDefault="00651F33" w:rsidP="00EC31ED">
      <w:pPr>
        <w:pStyle w:val="ListParagraph"/>
        <w:numPr>
          <w:ilvl w:val="2"/>
          <w:numId w:val="2"/>
        </w:numPr>
        <w:spacing w:line="240" w:lineRule="auto"/>
        <w:jc w:val="both"/>
      </w:pPr>
      <w:r>
        <w:rPr>
          <w:b/>
        </w:rPr>
        <w:t>Readability:</w:t>
      </w:r>
      <w:r>
        <w:t xml:space="preserve"> The formatting of the code should reflect the logical structure</w:t>
      </w:r>
      <w:r w:rsidR="002912F3">
        <w:t xml:space="preserve"> of code</w:t>
      </w:r>
      <w:r>
        <w:t>.</w:t>
      </w:r>
    </w:p>
    <w:p w:rsidR="00651F33" w:rsidRPr="00B55895" w:rsidRDefault="00651F33" w:rsidP="00651F33">
      <w:pPr>
        <w:pStyle w:val="ListParagraph"/>
        <w:numPr>
          <w:ilvl w:val="2"/>
          <w:numId w:val="2"/>
        </w:numPr>
        <w:spacing w:line="240" w:lineRule="auto"/>
        <w:jc w:val="both"/>
      </w:pPr>
      <w:r>
        <w:rPr>
          <w:b/>
        </w:rPr>
        <w:t xml:space="preserve">Performance: </w:t>
      </w:r>
      <w:r>
        <w:t>Performance</w:t>
      </w:r>
      <w:r w:rsidR="00D97ECA">
        <w:t xml:space="preserve"> (throughput)</w:t>
      </w:r>
      <w:r>
        <w:t xml:space="preserve"> is not a priority.</w:t>
      </w:r>
    </w:p>
    <w:p w:rsidR="00A91FD1" w:rsidRDefault="00A91FD1">
      <w:pPr>
        <w:widowControl/>
        <w:spacing w:after="200" w:line="276" w:lineRule="auto"/>
        <w:rPr>
          <w:b/>
          <w:sz w:val="36"/>
        </w:rPr>
      </w:pPr>
      <w:bookmarkStart w:id="25" w:name="_Toc254785390"/>
      <w:r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A91FD1" w:rsidRDefault="00A91FD1" w:rsidP="00A91FD1">
      <w:r>
        <w:rPr>
          <w:noProof/>
        </w:rPr>
        <w:drawing>
          <wp:inline distT="0" distB="0" distL="0" distR="0">
            <wp:extent cx="5934710" cy="391975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71D" w:rsidRDefault="0031571D" w:rsidP="00A91FD1">
      <w:pPr>
        <w:rPr>
          <w:color w:val="FF0000"/>
        </w:rPr>
      </w:pPr>
    </w:p>
    <w:p w:rsidR="00A91FD1" w:rsidRDefault="00A91FD1" w:rsidP="00A91FD1">
      <w:r>
        <w:t>Use-case diagram detailing the needed functionality of the system.</w:t>
      </w:r>
    </w:p>
    <w:p w:rsidR="00A91FD1" w:rsidRPr="00A91FD1" w:rsidRDefault="00A91FD1" w:rsidP="00A91FD1"/>
    <w:p w:rsidR="00BD1387" w:rsidRPr="00A91FD1" w:rsidRDefault="00BD1387" w:rsidP="00A91FD1">
      <w:bookmarkStart w:id="26" w:name="_Toc254785391"/>
      <w:r w:rsidRPr="00A91FD1">
        <w:t xml:space="preserve">Use case: </w:t>
      </w:r>
      <w:r w:rsidR="00A91FD1">
        <w:t>Enroll in course.</w:t>
      </w:r>
    </w:p>
    <w:p w:rsidR="00BD1387" w:rsidRPr="00A91FD1" w:rsidRDefault="00BD1387" w:rsidP="00A91FD1">
      <w:r w:rsidRPr="00A91FD1">
        <w:t>Level: user-goal le</w:t>
      </w:r>
      <w:r w:rsidR="00A91FD1">
        <w:t>vel.</w:t>
      </w:r>
    </w:p>
    <w:p w:rsidR="00BD1387" w:rsidRPr="00A91FD1" w:rsidRDefault="00BD1387" w:rsidP="00A91FD1">
      <w:r w:rsidRPr="00A91FD1">
        <w:t xml:space="preserve">Primary actor: </w:t>
      </w:r>
      <w:r w:rsidR="00A91FD1">
        <w:t>Student.</w:t>
      </w:r>
    </w:p>
    <w:p w:rsidR="00BD1387" w:rsidRDefault="00BD1387" w:rsidP="00A91FD1">
      <w:r w:rsidRPr="00A91FD1">
        <w:t>Main success scenario:</w:t>
      </w:r>
      <w:r w:rsidR="00A91FD1">
        <w:t xml:space="preserve"> </w:t>
      </w:r>
    </w:p>
    <w:p w:rsidR="00A91FD1" w:rsidRDefault="00A91FD1" w:rsidP="00A91FD1">
      <w:pPr>
        <w:pStyle w:val="ListParagraph"/>
        <w:numPr>
          <w:ilvl w:val="0"/>
          <w:numId w:val="4"/>
        </w:numPr>
      </w:pPr>
      <w:r>
        <w:t>The student completes the login process (prerequisite).</w:t>
      </w:r>
    </w:p>
    <w:p w:rsidR="00A91FD1" w:rsidRDefault="00A91FD1" w:rsidP="00A91FD1">
      <w:pPr>
        <w:pStyle w:val="ListParagraph"/>
        <w:numPr>
          <w:ilvl w:val="0"/>
          <w:numId w:val="4"/>
        </w:numPr>
      </w:pPr>
      <w:r>
        <w:t>The student selects the course, he/she wishes to attend and presses the enroll button.</w:t>
      </w:r>
    </w:p>
    <w:p w:rsidR="00A91FD1" w:rsidRPr="00A91FD1" w:rsidRDefault="00A91FD1" w:rsidP="00A91FD1">
      <w:pPr>
        <w:pStyle w:val="ListParagraph"/>
        <w:numPr>
          <w:ilvl w:val="0"/>
          <w:numId w:val="4"/>
        </w:numPr>
      </w:pPr>
      <w:r>
        <w:t>If enrollment is possible, the student will be enrolled in the course.</w:t>
      </w:r>
    </w:p>
    <w:p w:rsidR="00BD1387" w:rsidRDefault="00BD1387" w:rsidP="00A91FD1">
      <w:r w:rsidRPr="00A91FD1">
        <w:t xml:space="preserve">Extensions: </w:t>
      </w:r>
      <w:r w:rsidR="00FC15ED">
        <w:t>the student may not have permission to enroll in the course, so he/she will be presented with an error message.</w:t>
      </w:r>
    </w:p>
    <w:p w:rsidR="00A91FD1" w:rsidRPr="00A91FD1" w:rsidRDefault="00A91FD1" w:rsidP="00A91FD1"/>
    <w:p w:rsidR="00FC15ED" w:rsidRDefault="00FC15ED">
      <w:pPr>
        <w:widowControl/>
        <w:spacing w:after="200" w:line="276" w:lineRule="auto"/>
        <w:rPr>
          <w:b/>
          <w:sz w:val="36"/>
        </w:rPr>
      </w:pPr>
      <w:r>
        <w:br w:type="page"/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FC15ED" w:rsidRDefault="00FC15ED" w:rsidP="00FC15ED"/>
    <w:p w:rsidR="006F64B7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E4276" w:rsidRDefault="006E4276" w:rsidP="006F64B7">
      <w:pPr>
        <w:spacing w:line="240" w:lineRule="auto"/>
        <w:jc w:val="both"/>
        <w:rPr>
          <w:b/>
        </w:rPr>
      </w:pPr>
      <w:r>
        <w:t xml:space="preserve">A layered architecture was choses, supplemented with </w:t>
      </w:r>
      <w:r>
        <w:rPr>
          <w:b/>
        </w:rPr>
        <w:t xml:space="preserve">MVP. </w:t>
      </w:r>
    </w:p>
    <w:p w:rsidR="006E4276" w:rsidRPr="006E4276" w:rsidRDefault="006E4276" w:rsidP="006F64B7">
      <w:pPr>
        <w:spacing w:line="240" w:lineRule="auto"/>
        <w:jc w:val="both"/>
      </w:pPr>
      <w:r>
        <w:t xml:space="preserve">In Model-View-Presenter (MVP) the view is separate from the model since the presenter serves as a mediator between the two of these. Presenter handles the event coming from the view and acts on the model, if the model changes the presenter updates the view. </w:t>
      </w:r>
    </w:p>
    <w:p w:rsidR="006E4276" w:rsidRPr="006E4276" w:rsidRDefault="006E4276" w:rsidP="006F64B7">
      <w:pPr>
        <w:spacing w:line="240" w:lineRule="auto"/>
        <w:jc w:val="both"/>
      </w:pP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6E4276" w:rsidRDefault="006F64B7" w:rsidP="006E4276">
      <w:pPr>
        <w:pStyle w:val="ListParagraph"/>
        <w:numPr>
          <w:ilvl w:val="1"/>
          <w:numId w:val="4"/>
        </w:numPr>
        <w:spacing w:line="240" w:lineRule="auto"/>
        <w:jc w:val="both"/>
        <w:rPr>
          <w:b/>
          <w:sz w:val="28"/>
        </w:rPr>
      </w:pPr>
      <w:r w:rsidRPr="006E4276">
        <w:rPr>
          <w:b/>
          <w:sz w:val="28"/>
        </w:rPr>
        <w:t>Diagrams</w:t>
      </w:r>
    </w:p>
    <w:p w:rsidR="006E4276" w:rsidRDefault="006E4276" w:rsidP="006E4276">
      <w:pPr>
        <w:spacing w:line="240" w:lineRule="auto"/>
        <w:ind w:left="360"/>
        <w:jc w:val="both"/>
        <w:rPr>
          <w:b/>
        </w:rPr>
      </w:pPr>
    </w:p>
    <w:p w:rsidR="006E4276" w:rsidRPr="006E4276" w:rsidRDefault="006E4276" w:rsidP="006E4276">
      <w:pPr>
        <w:spacing w:line="240" w:lineRule="auto"/>
        <w:jc w:val="both"/>
      </w:pPr>
      <w:r>
        <w:t xml:space="preserve">As you can see, the presentation layer contains the Views and Presenters, while the Domain Model is exposed to the Presenters through the Services. </w:t>
      </w:r>
    </w:p>
    <w:p w:rsidR="006E4276" w:rsidRDefault="006E4276" w:rsidP="006E4276">
      <w:pPr>
        <w:spacing w:line="240" w:lineRule="auto"/>
        <w:jc w:val="both"/>
      </w:pPr>
      <w:r>
        <w:t>For the business logic the</w:t>
      </w:r>
      <w:r w:rsidRPr="006E4276">
        <w:rPr>
          <w:b/>
        </w:rPr>
        <w:t xml:space="preserve"> </w:t>
      </w:r>
      <w:r>
        <w:rPr>
          <w:b/>
        </w:rPr>
        <w:t>D</w:t>
      </w:r>
      <w:r w:rsidRPr="006E4276">
        <w:rPr>
          <w:b/>
        </w:rPr>
        <w:t xml:space="preserve">omain </w:t>
      </w:r>
      <w:r>
        <w:rPr>
          <w:b/>
        </w:rPr>
        <w:t>M</w:t>
      </w:r>
      <w:r w:rsidRPr="006E4276">
        <w:rPr>
          <w:b/>
        </w:rPr>
        <w:t>odel</w:t>
      </w:r>
      <w:r>
        <w:t xml:space="preserve"> was chosen.</w:t>
      </w:r>
    </w:p>
    <w:p w:rsidR="0074158D" w:rsidRDefault="0074158D" w:rsidP="006E4276">
      <w:pPr>
        <w:spacing w:line="240" w:lineRule="auto"/>
        <w:jc w:val="both"/>
      </w:pPr>
      <w:r>
        <w:t>For mapping the Domain Model to the database Entity Framework will be used, with the Code-First approach.</w:t>
      </w:r>
    </w:p>
    <w:p w:rsidR="006E4276" w:rsidRPr="006E4276" w:rsidRDefault="006E4276" w:rsidP="006E4276">
      <w:pPr>
        <w:spacing w:line="240" w:lineRule="auto"/>
        <w:ind w:left="360"/>
        <w:jc w:val="both"/>
        <w:rPr>
          <w:b/>
        </w:rPr>
      </w:pPr>
    </w:p>
    <w:p w:rsidR="000F0C36" w:rsidRDefault="006E4276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6754483" cy="537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udentManagemen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254" cy="53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40" w:rsidRDefault="006E4276">
      <w:pPr>
        <w:widowControl/>
        <w:spacing w:after="200" w:line="276" w:lineRule="auto"/>
      </w:pPr>
      <w:bookmarkStart w:id="27" w:name="_Toc254785392"/>
      <w:r>
        <w:rPr>
          <w:noProof/>
        </w:rPr>
        <w:lastRenderedPageBreak/>
        <w:drawing>
          <wp:inline distT="0" distB="0" distL="0" distR="0">
            <wp:extent cx="3502325" cy="6676479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udentManagement2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962" cy="67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40" w:rsidRPr="00C00C32" w:rsidRDefault="00C00C32">
      <w:pPr>
        <w:widowControl/>
        <w:spacing w:after="200" w:line="276" w:lineRule="auto"/>
      </w:pPr>
      <w:r>
        <w:t xml:space="preserve">The component diagram is really similar to that of a layered system. </w:t>
      </w:r>
    </w:p>
    <w:p w:rsidR="00C00C32" w:rsidRDefault="006E4276">
      <w:pPr>
        <w:widowControl/>
        <w:spacing w:after="200" w:line="276" w:lineRule="auto"/>
      </w:pPr>
      <w:r>
        <w:rPr>
          <w:noProof/>
        </w:rPr>
        <w:lastRenderedPageBreak/>
        <w:drawing>
          <wp:inline distT="0" distB="0" distL="0" distR="0">
            <wp:extent cx="5943600" cy="19545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udentManagement2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ED" w:rsidRDefault="00C00C32">
      <w:pPr>
        <w:widowControl/>
        <w:spacing w:after="200" w:line="276" w:lineRule="auto"/>
        <w:rPr>
          <w:b/>
          <w:sz w:val="36"/>
        </w:rPr>
      </w:pPr>
      <w:r>
        <w:t xml:space="preserve">Since the application is run on a single tier, the deployment diagram consists of two servers: The main server where the application will run and the Database server where the database will run. </w:t>
      </w:r>
      <w:r w:rsidR="00FC15ED">
        <w:br w:type="page"/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FC15ED" w:rsidRPr="00566619" w:rsidRDefault="00325C21">
      <w:pPr>
        <w:widowControl/>
        <w:spacing w:after="200" w:line="276" w:lineRule="auto"/>
        <w:rPr>
          <w:lang w:val="en-GB"/>
        </w:rPr>
      </w:pPr>
      <w:bookmarkStart w:id="28" w:name="_Toc254785393"/>
      <w:r>
        <w:rPr>
          <w:noProof/>
        </w:rPr>
        <w:drawing>
          <wp:inline distT="0" distB="0" distL="0" distR="0">
            <wp:extent cx="6725285" cy="364897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udentManagement2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541" cy="36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5ED">
        <w:br w:type="page"/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B66E3" w:rsidRPr="00114D96" w:rsidRDefault="00114D96" w:rsidP="006E0311">
      <w:r>
        <w:t xml:space="preserve">Repository design pattern for the database, Factory method for creating the required </w:t>
      </w:r>
      <w:r w:rsidR="00AA39DF">
        <w:t>report generator. Builder used inside the report generator for creating different representations of the same report.</w:t>
      </w:r>
      <w:bookmarkStart w:id="29" w:name="_GoBack"/>
      <w:bookmarkEnd w:id="29"/>
    </w:p>
    <w:p w:rsidR="00CD2BF6" w:rsidRPr="00CD2BF6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FC15ED" w:rsidRPr="00CD2BF6" w:rsidRDefault="00362153">
      <w:pPr>
        <w:widowControl/>
        <w:spacing w:after="200" w:line="276" w:lineRule="auto"/>
      </w:pPr>
      <w:bookmarkStart w:id="30" w:name="_Toc254785394"/>
      <w:r>
        <w:rPr>
          <w:noProof/>
        </w:rPr>
        <w:drawing>
          <wp:inline distT="0" distB="0" distL="0" distR="0">
            <wp:extent cx="6290416" cy="58142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udentManagement2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116" cy="58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5ED"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36093" w:rsidRPr="00036093" w:rsidRDefault="00AA39DF" w:rsidP="00036093">
      <w:r w:rsidRPr="00AA39DF">
        <w:rPr>
          <w:noProof/>
        </w:rPr>
        <w:drawing>
          <wp:inline distT="0" distB="0" distL="0" distR="0">
            <wp:extent cx="5943600" cy="48734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5ED" w:rsidRPr="00D97ECA" w:rsidRDefault="00D97ECA">
      <w:pPr>
        <w:widowControl/>
        <w:spacing w:after="200" w:line="276" w:lineRule="auto"/>
      </w:pPr>
      <w:bookmarkStart w:id="31" w:name="_Toc254785395"/>
      <w:r>
        <w:t xml:space="preserve">The data model (entity relationship model) is presented above. </w:t>
      </w:r>
      <w:r w:rsidR="00AA39DF">
        <w:t>Please note that this database design was not designed by me, it was created by entity framework, using the code first approach.</w:t>
      </w:r>
      <w:r w:rsidR="00FC15ED">
        <w:br w:type="page"/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FC15ED" w:rsidRDefault="006247B8">
      <w:pPr>
        <w:widowControl/>
        <w:spacing w:after="200" w:line="276" w:lineRule="auto"/>
        <w:rPr>
          <w:b/>
          <w:sz w:val="36"/>
        </w:rPr>
      </w:pPr>
      <w:bookmarkStart w:id="32" w:name="_Toc254785396"/>
      <w:r>
        <w:t xml:space="preserve">Unit testing and system testing will be performed as the system is implemented and once the system has been completely </w:t>
      </w:r>
      <w:r w:rsidR="005C596D">
        <w:t>built.</w:t>
      </w:r>
      <w:r w:rsidR="003B332A">
        <w:t xml:space="preserve"> The unit testing method chosen is mocking the objects. </w:t>
      </w:r>
      <w:r w:rsidR="00FC15ED">
        <w:br w:type="page"/>
      </w: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257C14" w:rsidRDefault="00257C14" w:rsidP="00257C14"/>
    <w:p w:rsidR="00D900DF" w:rsidRDefault="00D900DF" w:rsidP="00257C14">
      <w:r>
        <w:t xml:space="preserve">Inversion of Control with Microsoft Unity: </w:t>
      </w:r>
    </w:p>
    <w:p w:rsidR="000861F4" w:rsidRDefault="00831D5B" w:rsidP="00257C14">
      <w:hyperlink r:id="rId16" w:history="1">
        <w:r w:rsidR="00D900DF" w:rsidRPr="00417BD0">
          <w:rPr>
            <w:rStyle w:val="Hyperlink"/>
          </w:rPr>
          <w:t>https://msdn.microsoft.com/en-us/library/dn178470(v=pandp.30).aspx</w:t>
        </w:r>
      </w:hyperlink>
      <w:r w:rsidR="00D900DF">
        <w:t xml:space="preserve"> </w:t>
      </w:r>
    </w:p>
    <w:p w:rsidR="00D900DF" w:rsidRDefault="00D900DF" w:rsidP="00257C14"/>
    <w:p w:rsidR="000861F4" w:rsidRPr="00257C14" w:rsidRDefault="000861F4" w:rsidP="00257C14"/>
    <w:sectPr w:rsidR="000861F4" w:rsidRPr="00257C14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D5B" w:rsidRDefault="00831D5B" w:rsidP="009A036F">
      <w:pPr>
        <w:spacing w:line="240" w:lineRule="auto"/>
      </w:pPr>
      <w:r>
        <w:separator/>
      </w:r>
    </w:p>
  </w:endnote>
  <w:endnote w:type="continuationSeparator" w:id="0">
    <w:p w:rsidR="00831D5B" w:rsidRDefault="00831D5B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7407FB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114D96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D5B" w:rsidRDefault="00831D5B" w:rsidP="009A036F">
      <w:pPr>
        <w:spacing w:line="240" w:lineRule="auto"/>
      </w:pPr>
      <w:r>
        <w:separator/>
      </w:r>
    </w:p>
  </w:footnote>
  <w:footnote w:type="continuationSeparator" w:id="0">
    <w:p w:rsidR="00831D5B" w:rsidRDefault="00831D5B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63F7A5B"/>
    <w:multiLevelType w:val="hybridMultilevel"/>
    <w:tmpl w:val="9DBC9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75D4BB6"/>
    <w:multiLevelType w:val="multilevel"/>
    <w:tmpl w:val="8E864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030FA"/>
    <w:rsid w:val="00017678"/>
    <w:rsid w:val="00022155"/>
    <w:rsid w:val="000308FB"/>
    <w:rsid w:val="00036093"/>
    <w:rsid w:val="000502A8"/>
    <w:rsid w:val="00071ACE"/>
    <w:rsid w:val="00076E0D"/>
    <w:rsid w:val="00083D4A"/>
    <w:rsid w:val="000861F4"/>
    <w:rsid w:val="000A1CA9"/>
    <w:rsid w:val="000A5B29"/>
    <w:rsid w:val="000D4C57"/>
    <w:rsid w:val="000F0C36"/>
    <w:rsid w:val="000F487E"/>
    <w:rsid w:val="000F6666"/>
    <w:rsid w:val="0010754F"/>
    <w:rsid w:val="00114D96"/>
    <w:rsid w:val="00136DFC"/>
    <w:rsid w:val="0016102C"/>
    <w:rsid w:val="0018492C"/>
    <w:rsid w:val="001D1913"/>
    <w:rsid w:val="00257C14"/>
    <w:rsid w:val="002912F3"/>
    <w:rsid w:val="002952C8"/>
    <w:rsid w:val="002A2521"/>
    <w:rsid w:val="0031571D"/>
    <w:rsid w:val="00325C21"/>
    <w:rsid w:val="00337545"/>
    <w:rsid w:val="00346E30"/>
    <w:rsid w:val="00362153"/>
    <w:rsid w:val="00392858"/>
    <w:rsid w:val="003B332A"/>
    <w:rsid w:val="003B49A8"/>
    <w:rsid w:val="003E3C70"/>
    <w:rsid w:val="00410E2F"/>
    <w:rsid w:val="00465727"/>
    <w:rsid w:val="00520221"/>
    <w:rsid w:val="00533FD6"/>
    <w:rsid w:val="00566619"/>
    <w:rsid w:val="005B7740"/>
    <w:rsid w:val="005C596D"/>
    <w:rsid w:val="006247B8"/>
    <w:rsid w:val="00651F33"/>
    <w:rsid w:val="006B3D13"/>
    <w:rsid w:val="006D61FF"/>
    <w:rsid w:val="006E0311"/>
    <w:rsid w:val="006E4276"/>
    <w:rsid w:val="006E5C28"/>
    <w:rsid w:val="006F282E"/>
    <w:rsid w:val="006F64B7"/>
    <w:rsid w:val="00713AEE"/>
    <w:rsid w:val="00722866"/>
    <w:rsid w:val="007407FB"/>
    <w:rsid w:val="0074158D"/>
    <w:rsid w:val="00744876"/>
    <w:rsid w:val="00765098"/>
    <w:rsid w:val="007B03A6"/>
    <w:rsid w:val="007B48A5"/>
    <w:rsid w:val="00816C94"/>
    <w:rsid w:val="00831D5B"/>
    <w:rsid w:val="00841799"/>
    <w:rsid w:val="00842FFA"/>
    <w:rsid w:val="00844940"/>
    <w:rsid w:val="00877B01"/>
    <w:rsid w:val="008A7927"/>
    <w:rsid w:val="00910FF2"/>
    <w:rsid w:val="00921F5E"/>
    <w:rsid w:val="0093146D"/>
    <w:rsid w:val="009962A1"/>
    <w:rsid w:val="009A036F"/>
    <w:rsid w:val="009D2837"/>
    <w:rsid w:val="009E455F"/>
    <w:rsid w:val="009E7C10"/>
    <w:rsid w:val="00A02B00"/>
    <w:rsid w:val="00A277BB"/>
    <w:rsid w:val="00A5063C"/>
    <w:rsid w:val="00A65AEC"/>
    <w:rsid w:val="00A91FD1"/>
    <w:rsid w:val="00AA39DF"/>
    <w:rsid w:val="00B06DC0"/>
    <w:rsid w:val="00B44552"/>
    <w:rsid w:val="00B5259B"/>
    <w:rsid w:val="00B55895"/>
    <w:rsid w:val="00B933A8"/>
    <w:rsid w:val="00B94042"/>
    <w:rsid w:val="00BB66E3"/>
    <w:rsid w:val="00BC78B4"/>
    <w:rsid w:val="00BD1387"/>
    <w:rsid w:val="00BE3789"/>
    <w:rsid w:val="00BE7F0B"/>
    <w:rsid w:val="00C00C32"/>
    <w:rsid w:val="00C32965"/>
    <w:rsid w:val="00C703D5"/>
    <w:rsid w:val="00CD2724"/>
    <w:rsid w:val="00CD2BF6"/>
    <w:rsid w:val="00CD2FDC"/>
    <w:rsid w:val="00CF33D9"/>
    <w:rsid w:val="00CF4C9B"/>
    <w:rsid w:val="00D05238"/>
    <w:rsid w:val="00D2368D"/>
    <w:rsid w:val="00D900DF"/>
    <w:rsid w:val="00D97ECA"/>
    <w:rsid w:val="00DA7992"/>
    <w:rsid w:val="00DF2283"/>
    <w:rsid w:val="00E165A2"/>
    <w:rsid w:val="00E238F1"/>
    <w:rsid w:val="00E303A0"/>
    <w:rsid w:val="00E75DD5"/>
    <w:rsid w:val="00EC31ED"/>
    <w:rsid w:val="00F87347"/>
    <w:rsid w:val="00F9051C"/>
    <w:rsid w:val="00FB65B7"/>
    <w:rsid w:val="00FC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DE3E"/>
  <w15:docId w15:val="{697ECA3A-A403-4F54-B4D7-07D5FD55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7B0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1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1F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61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dn178470(v=pandp.30).aspx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DvD</cp:lastModifiedBy>
  <cp:revision>25</cp:revision>
  <cp:lastPrinted>2018-03-28T16:51:00Z</cp:lastPrinted>
  <dcterms:created xsi:type="dcterms:W3CDTF">2018-03-16T18:52:00Z</dcterms:created>
  <dcterms:modified xsi:type="dcterms:W3CDTF">2018-04-17T20:25:00Z</dcterms:modified>
</cp:coreProperties>
</file>