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F619A6" w:rsidP="00A62B22">
      <w:pPr>
        <w:pStyle w:val="Title"/>
        <w:jc w:val="right"/>
        <w:rPr>
          <w:rFonts w:ascii="Times New Roman" w:hAnsi="Times New Roman"/>
        </w:rPr>
      </w:pPr>
      <w:r>
        <w:fldChar w:fldCharType="begin"/>
      </w:r>
      <w:r>
        <w:instrText xml:space="preserve"> SUBJECT  \* MERGEFORMAT </w:instrText>
      </w:r>
      <w:r>
        <w:fldChar w:fldCharType="separate"/>
      </w:r>
      <w:r w:rsidR="00653798">
        <w:rPr>
          <w:rFonts w:ascii="Times New Roman" w:hAnsi="Times New Roman"/>
        </w:rPr>
        <w:t xml:space="preserve">Grocery Shopping </w:t>
      </w:r>
      <w:r w:rsidR="00F50106">
        <w:rPr>
          <w:rFonts w:ascii="Times New Roman" w:hAnsi="Times New Roman"/>
        </w:rPr>
        <w:t>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F50106" w:rsidP="00A62B22">
      <w:pPr>
        <w:pStyle w:val="Title"/>
        <w:jc w:val="right"/>
        <w:rPr>
          <w:rFonts w:ascii="Times New Roman" w:hAnsi="Times New Roman"/>
        </w:rPr>
      </w:pPr>
      <w:r>
        <w:rPr>
          <w:rFonts w:ascii="Times New Roman" w:hAnsi="Times New Roman"/>
        </w:rPr>
        <w:t>Cordea Corina</w:t>
      </w:r>
    </w:p>
    <w:p w:rsidR="00A62B22" w:rsidRPr="00CE4FC0" w:rsidRDefault="00F50106" w:rsidP="00A62B22">
      <w:pPr>
        <w:jc w:val="right"/>
        <w:rPr>
          <w:b/>
          <w:sz w:val="28"/>
        </w:rPr>
      </w:pPr>
      <w:r>
        <w:rPr>
          <w:b/>
          <w:sz w:val="36"/>
        </w:rPr>
        <w:t>Group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F50106" w:rsidP="00454C54">
            <w:pPr>
              <w:pStyle w:val="Tabletext"/>
            </w:pPr>
            <w:r>
              <w:t>04/04/2018</w:t>
            </w:r>
          </w:p>
        </w:tc>
        <w:tc>
          <w:tcPr>
            <w:tcW w:w="1152" w:type="dxa"/>
          </w:tcPr>
          <w:p w:rsidR="00A62B22" w:rsidRPr="00CE4FC0" w:rsidRDefault="00F50106" w:rsidP="00454C54">
            <w:pPr>
              <w:pStyle w:val="Tabletext"/>
            </w:pPr>
            <w:r>
              <w:t>1.0</w:t>
            </w:r>
          </w:p>
        </w:tc>
        <w:tc>
          <w:tcPr>
            <w:tcW w:w="3744" w:type="dxa"/>
          </w:tcPr>
          <w:p w:rsidR="00A62B22" w:rsidRPr="00CE4FC0" w:rsidRDefault="00F50106" w:rsidP="00454C54">
            <w:pPr>
              <w:pStyle w:val="Tabletext"/>
            </w:pPr>
            <w:r>
              <w:t>Domain Model and Architectural Design</w:t>
            </w:r>
          </w:p>
        </w:tc>
        <w:tc>
          <w:tcPr>
            <w:tcW w:w="2304" w:type="dxa"/>
          </w:tcPr>
          <w:p w:rsidR="00A62B22" w:rsidRPr="00CE4FC0" w:rsidRDefault="00F50106" w:rsidP="00454C54">
            <w:pPr>
              <w:pStyle w:val="Tabletext"/>
            </w:pPr>
            <w:r>
              <w:t>Cordea Corina</w:t>
            </w:r>
          </w:p>
        </w:tc>
      </w:tr>
      <w:tr w:rsidR="00A62B22" w:rsidRPr="00CE4FC0" w:rsidTr="00454C54">
        <w:tc>
          <w:tcPr>
            <w:tcW w:w="2304" w:type="dxa"/>
          </w:tcPr>
          <w:p w:rsidR="00A62B22" w:rsidRPr="00CE4FC0" w:rsidRDefault="006C7279" w:rsidP="00454C54">
            <w:pPr>
              <w:pStyle w:val="Tabletext"/>
            </w:pPr>
            <w:r>
              <w:t>25/04/2018</w:t>
            </w:r>
          </w:p>
        </w:tc>
        <w:tc>
          <w:tcPr>
            <w:tcW w:w="1152" w:type="dxa"/>
          </w:tcPr>
          <w:p w:rsidR="00A62B22" w:rsidRPr="00CE4FC0" w:rsidRDefault="006C7279" w:rsidP="00454C54">
            <w:pPr>
              <w:pStyle w:val="Tabletext"/>
            </w:pPr>
            <w:r>
              <w:t>1.1</w:t>
            </w:r>
          </w:p>
        </w:tc>
        <w:tc>
          <w:tcPr>
            <w:tcW w:w="3744" w:type="dxa"/>
          </w:tcPr>
          <w:p w:rsidR="00A62B22" w:rsidRPr="00CE4FC0" w:rsidRDefault="006C7279" w:rsidP="00454C54">
            <w:pPr>
              <w:pStyle w:val="Tabletext"/>
            </w:pPr>
            <w:r>
              <w:t>Design Model and Data Model</w:t>
            </w:r>
          </w:p>
        </w:tc>
        <w:tc>
          <w:tcPr>
            <w:tcW w:w="2304" w:type="dxa"/>
          </w:tcPr>
          <w:p w:rsidR="00A62B22" w:rsidRPr="00CE4FC0" w:rsidRDefault="006C7279" w:rsidP="00454C54">
            <w:pPr>
              <w:pStyle w:val="Tabletext"/>
            </w:pPr>
            <w:r>
              <w:t>Cordea Corina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6C7279" w:rsidRDefault="001F34F3">
      <w:pPr>
        <w:pStyle w:val="TOC1"/>
        <w:tabs>
          <w:tab w:val="left" w:pos="432"/>
        </w:tabs>
        <w:rPr>
          <w:rFonts w:asciiTheme="minorHAnsi" w:eastAsiaTheme="minorEastAsia" w:hAnsiTheme="minorHAnsi" w:cstheme="minorBidi"/>
          <w:noProof/>
          <w:sz w:val="22"/>
          <w:szCs w:val="22"/>
        </w:rPr>
      </w:pPr>
      <w:r w:rsidRPr="00CE4FC0">
        <w:fldChar w:fldCharType="begin"/>
      </w:r>
      <w:r w:rsidR="00A62B22" w:rsidRPr="00CE4FC0">
        <w:instrText xml:space="preserve"> TOC \o "1-3" </w:instrText>
      </w:r>
      <w:r w:rsidRPr="00CE4FC0">
        <w:fldChar w:fldCharType="separate"/>
      </w:r>
      <w:r w:rsidR="006C7279" w:rsidRPr="00D22013">
        <w:rPr>
          <w:noProof/>
        </w:rPr>
        <w:t>I.</w:t>
      </w:r>
      <w:r w:rsidR="006C7279">
        <w:rPr>
          <w:rFonts w:asciiTheme="minorHAnsi" w:eastAsiaTheme="minorEastAsia" w:hAnsiTheme="minorHAnsi" w:cstheme="minorBidi"/>
          <w:noProof/>
          <w:sz w:val="22"/>
          <w:szCs w:val="22"/>
        </w:rPr>
        <w:tab/>
      </w:r>
      <w:r w:rsidR="006C7279" w:rsidRPr="00D22013">
        <w:rPr>
          <w:noProof/>
        </w:rPr>
        <w:t>Project Specification</w:t>
      </w:r>
      <w:r w:rsidR="006C7279">
        <w:rPr>
          <w:noProof/>
        </w:rPr>
        <w:tab/>
      </w:r>
      <w:r w:rsidR="006C7279">
        <w:rPr>
          <w:noProof/>
        </w:rPr>
        <w:fldChar w:fldCharType="begin"/>
      </w:r>
      <w:r w:rsidR="006C7279">
        <w:rPr>
          <w:noProof/>
        </w:rPr>
        <w:instrText xml:space="preserve"> PAGEREF _Toc512441641 \h </w:instrText>
      </w:r>
      <w:r w:rsidR="006C7279">
        <w:rPr>
          <w:noProof/>
        </w:rPr>
      </w:r>
      <w:r w:rsidR="006C7279">
        <w:rPr>
          <w:noProof/>
        </w:rPr>
        <w:fldChar w:fldCharType="separate"/>
      </w:r>
      <w:r w:rsidR="00000E3C">
        <w:rPr>
          <w:noProof/>
        </w:rPr>
        <w:t>4</w:t>
      </w:r>
      <w:r w:rsidR="006C7279">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II.</w:t>
      </w:r>
      <w:r>
        <w:rPr>
          <w:rFonts w:asciiTheme="minorHAnsi" w:eastAsiaTheme="minorEastAsia" w:hAnsiTheme="minorHAnsi" w:cstheme="minorBidi"/>
          <w:noProof/>
          <w:sz w:val="22"/>
          <w:szCs w:val="22"/>
        </w:rPr>
        <w:tab/>
      </w:r>
      <w:r w:rsidRPr="00D22013">
        <w:rPr>
          <w:noProof/>
        </w:rPr>
        <w:t>Elaboration – Iteration 1.1</w:t>
      </w:r>
      <w:r>
        <w:rPr>
          <w:noProof/>
        </w:rPr>
        <w:tab/>
      </w:r>
      <w:r>
        <w:rPr>
          <w:noProof/>
        </w:rPr>
        <w:fldChar w:fldCharType="begin"/>
      </w:r>
      <w:r>
        <w:rPr>
          <w:noProof/>
        </w:rPr>
        <w:instrText xml:space="preserve"> PAGEREF _Toc512441642 \h </w:instrText>
      </w:r>
      <w:r>
        <w:rPr>
          <w:noProof/>
        </w:rPr>
      </w:r>
      <w:r>
        <w:rPr>
          <w:noProof/>
        </w:rPr>
        <w:fldChar w:fldCharType="separate"/>
      </w:r>
      <w:r w:rsidR="00000E3C">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Domain Model</w:t>
      </w:r>
      <w:r>
        <w:rPr>
          <w:noProof/>
        </w:rPr>
        <w:tab/>
      </w:r>
      <w:r>
        <w:rPr>
          <w:noProof/>
        </w:rPr>
        <w:fldChar w:fldCharType="begin"/>
      </w:r>
      <w:r>
        <w:rPr>
          <w:noProof/>
        </w:rPr>
        <w:instrText xml:space="preserve"> PAGEREF _Toc512441643 \h </w:instrText>
      </w:r>
      <w:r>
        <w:rPr>
          <w:noProof/>
        </w:rPr>
      </w:r>
      <w:r>
        <w:rPr>
          <w:noProof/>
        </w:rPr>
        <w:fldChar w:fldCharType="separate"/>
      </w:r>
      <w:r w:rsidR="00000E3C">
        <w:rPr>
          <w:noProof/>
        </w:rPr>
        <w:t>4</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Architectural Design</w:t>
      </w:r>
      <w:r>
        <w:rPr>
          <w:noProof/>
        </w:rPr>
        <w:tab/>
      </w:r>
      <w:r>
        <w:rPr>
          <w:noProof/>
        </w:rPr>
        <w:fldChar w:fldCharType="begin"/>
      </w:r>
      <w:r>
        <w:rPr>
          <w:noProof/>
        </w:rPr>
        <w:instrText xml:space="preserve"> PAGEREF _Toc512441644 \h </w:instrText>
      </w:r>
      <w:r>
        <w:rPr>
          <w:noProof/>
        </w:rPr>
      </w:r>
      <w:r>
        <w:rPr>
          <w:noProof/>
        </w:rPr>
        <w:fldChar w:fldCharType="separate"/>
      </w:r>
      <w:r w:rsidR="00000E3C">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2.1</w:t>
      </w:r>
      <w:r>
        <w:rPr>
          <w:rFonts w:asciiTheme="minorHAnsi" w:eastAsiaTheme="minorEastAsia" w:hAnsiTheme="minorHAnsi" w:cstheme="minorBidi"/>
          <w:noProof/>
          <w:sz w:val="22"/>
          <w:szCs w:val="22"/>
        </w:rPr>
        <w:tab/>
      </w:r>
      <w:r w:rsidRPr="00D22013">
        <w:rPr>
          <w:noProof/>
        </w:rPr>
        <w:t>Conceptual Architecture</w:t>
      </w:r>
      <w:r>
        <w:rPr>
          <w:noProof/>
        </w:rPr>
        <w:tab/>
      </w:r>
      <w:r>
        <w:rPr>
          <w:noProof/>
        </w:rPr>
        <w:fldChar w:fldCharType="begin"/>
      </w:r>
      <w:r>
        <w:rPr>
          <w:noProof/>
        </w:rPr>
        <w:instrText xml:space="preserve"> PAGEREF _Toc512441645 \h </w:instrText>
      </w:r>
      <w:r>
        <w:rPr>
          <w:noProof/>
        </w:rPr>
      </w:r>
      <w:r>
        <w:rPr>
          <w:noProof/>
        </w:rPr>
        <w:fldChar w:fldCharType="separate"/>
      </w:r>
      <w:r w:rsidR="00000E3C">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2.2</w:t>
      </w:r>
      <w:r>
        <w:rPr>
          <w:rFonts w:asciiTheme="minorHAnsi" w:eastAsiaTheme="minorEastAsia" w:hAnsiTheme="minorHAnsi" w:cstheme="minorBidi"/>
          <w:noProof/>
          <w:sz w:val="22"/>
          <w:szCs w:val="22"/>
        </w:rPr>
        <w:tab/>
      </w:r>
      <w:r w:rsidRPr="00D22013">
        <w:rPr>
          <w:noProof/>
        </w:rPr>
        <w:t>Package Design</w:t>
      </w:r>
      <w:r>
        <w:rPr>
          <w:noProof/>
        </w:rPr>
        <w:tab/>
      </w:r>
      <w:r>
        <w:rPr>
          <w:noProof/>
        </w:rPr>
        <w:fldChar w:fldCharType="begin"/>
      </w:r>
      <w:r>
        <w:rPr>
          <w:noProof/>
        </w:rPr>
        <w:instrText xml:space="preserve"> PAGEREF _Toc512441646 \h </w:instrText>
      </w:r>
      <w:r>
        <w:rPr>
          <w:noProof/>
        </w:rPr>
      </w:r>
      <w:r>
        <w:rPr>
          <w:noProof/>
        </w:rPr>
        <w:fldChar w:fldCharType="separate"/>
      </w:r>
      <w:r w:rsidR="00000E3C">
        <w:rPr>
          <w:noProof/>
        </w:rPr>
        <w:t>5</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2.3</w:t>
      </w:r>
      <w:r>
        <w:rPr>
          <w:rFonts w:asciiTheme="minorHAnsi" w:eastAsiaTheme="minorEastAsia" w:hAnsiTheme="minorHAnsi" w:cstheme="minorBidi"/>
          <w:noProof/>
          <w:sz w:val="22"/>
          <w:szCs w:val="22"/>
        </w:rPr>
        <w:tab/>
      </w:r>
      <w:r w:rsidRPr="00D22013">
        <w:rPr>
          <w:noProof/>
        </w:rPr>
        <w:t>Component and Deployment Diagrams</w:t>
      </w:r>
      <w:r>
        <w:rPr>
          <w:noProof/>
        </w:rPr>
        <w:tab/>
      </w:r>
      <w:r>
        <w:rPr>
          <w:noProof/>
        </w:rPr>
        <w:fldChar w:fldCharType="begin"/>
      </w:r>
      <w:r>
        <w:rPr>
          <w:noProof/>
        </w:rPr>
        <w:instrText xml:space="preserve"> PAGEREF _Toc512441647 \h </w:instrText>
      </w:r>
      <w:r>
        <w:rPr>
          <w:noProof/>
        </w:rPr>
      </w:r>
      <w:r>
        <w:rPr>
          <w:noProof/>
        </w:rPr>
        <w:fldChar w:fldCharType="separate"/>
      </w:r>
      <w:r w:rsidR="00000E3C">
        <w:rPr>
          <w:noProof/>
        </w:rPr>
        <w:t>6</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III.</w:t>
      </w:r>
      <w:r>
        <w:rPr>
          <w:rFonts w:asciiTheme="minorHAnsi" w:eastAsiaTheme="minorEastAsia" w:hAnsiTheme="minorHAnsi" w:cstheme="minorBidi"/>
          <w:noProof/>
          <w:sz w:val="22"/>
          <w:szCs w:val="22"/>
        </w:rPr>
        <w:tab/>
      </w:r>
      <w:r w:rsidRPr="00D22013">
        <w:rPr>
          <w:noProof/>
        </w:rPr>
        <w:t>Elaboration – Iteration 1.2</w:t>
      </w:r>
      <w:r>
        <w:rPr>
          <w:noProof/>
        </w:rPr>
        <w:tab/>
      </w:r>
      <w:r>
        <w:rPr>
          <w:noProof/>
        </w:rPr>
        <w:fldChar w:fldCharType="begin"/>
      </w:r>
      <w:r>
        <w:rPr>
          <w:noProof/>
        </w:rPr>
        <w:instrText xml:space="preserve"> PAGEREF _Toc512441648 \h </w:instrText>
      </w:r>
      <w:r>
        <w:rPr>
          <w:noProof/>
        </w:rPr>
      </w:r>
      <w:r>
        <w:rPr>
          <w:noProof/>
        </w:rPr>
        <w:fldChar w:fldCharType="separate"/>
      </w:r>
      <w:r w:rsidR="00000E3C">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Design Model</w:t>
      </w:r>
      <w:r>
        <w:rPr>
          <w:noProof/>
        </w:rPr>
        <w:tab/>
      </w:r>
      <w:r>
        <w:rPr>
          <w:noProof/>
        </w:rPr>
        <w:fldChar w:fldCharType="begin"/>
      </w:r>
      <w:r>
        <w:rPr>
          <w:noProof/>
        </w:rPr>
        <w:instrText xml:space="preserve"> PAGEREF _Toc512441649 \h </w:instrText>
      </w:r>
      <w:r>
        <w:rPr>
          <w:noProof/>
        </w:rPr>
      </w:r>
      <w:r>
        <w:rPr>
          <w:noProof/>
        </w:rPr>
        <w:fldChar w:fldCharType="separate"/>
      </w:r>
      <w:r w:rsidR="00000E3C">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1.1</w:t>
      </w:r>
      <w:r>
        <w:rPr>
          <w:rFonts w:asciiTheme="minorHAnsi" w:eastAsiaTheme="minorEastAsia" w:hAnsiTheme="minorHAnsi" w:cstheme="minorBidi"/>
          <w:noProof/>
          <w:sz w:val="22"/>
          <w:szCs w:val="22"/>
        </w:rPr>
        <w:tab/>
      </w:r>
      <w:r w:rsidRPr="00D22013">
        <w:rPr>
          <w:noProof/>
        </w:rPr>
        <w:t>Dynamic Behavior</w:t>
      </w:r>
      <w:r>
        <w:rPr>
          <w:noProof/>
        </w:rPr>
        <w:tab/>
      </w:r>
      <w:r>
        <w:rPr>
          <w:noProof/>
        </w:rPr>
        <w:fldChar w:fldCharType="begin"/>
      </w:r>
      <w:r>
        <w:rPr>
          <w:noProof/>
        </w:rPr>
        <w:instrText xml:space="preserve"> PAGEREF _Toc512441650 \h </w:instrText>
      </w:r>
      <w:r>
        <w:rPr>
          <w:noProof/>
        </w:rPr>
      </w:r>
      <w:r>
        <w:rPr>
          <w:noProof/>
        </w:rPr>
        <w:fldChar w:fldCharType="separate"/>
      </w:r>
      <w:r w:rsidR="00000E3C">
        <w:rPr>
          <w:noProof/>
        </w:rPr>
        <w:t>7</w:t>
      </w:r>
      <w:r>
        <w:rPr>
          <w:noProof/>
        </w:rPr>
        <w:fldChar w:fldCharType="end"/>
      </w:r>
    </w:p>
    <w:p w:rsidR="006C7279" w:rsidRDefault="006C7279">
      <w:pPr>
        <w:pStyle w:val="TOC2"/>
        <w:tabs>
          <w:tab w:val="left" w:pos="1100"/>
        </w:tabs>
        <w:rPr>
          <w:rFonts w:asciiTheme="minorHAnsi" w:eastAsiaTheme="minorEastAsia" w:hAnsiTheme="minorHAnsi" w:cstheme="minorBidi"/>
          <w:noProof/>
          <w:sz w:val="22"/>
          <w:szCs w:val="22"/>
        </w:rPr>
      </w:pPr>
      <w:r w:rsidRPr="00D22013">
        <w:rPr>
          <w:noProof/>
        </w:rPr>
        <w:t>1.2</w:t>
      </w:r>
      <w:r>
        <w:rPr>
          <w:rFonts w:asciiTheme="minorHAnsi" w:eastAsiaTheme="minorEastAsia" w:hAnsiTheme="minorHAnsi" w:cstheme="minorBidi"/>
          <w:noProof/>
          <w:sz w:val="22"/>
          <w:szCs w:val="22"/>
        </w:rPr>
        <w:tab/>
      </w:r>
      <w:r w:rsidRPr="00D22013">
        <w:rPr>
          <w:noProof/>
        </w:rPr>
        <w:t>Class Design</w:t>
      </w:r>
      <w:r>
        <w:rPr>
          <w:noProof/>
        </w:rPr>
        <w:tab/>
      </w:r>
      <w:r>
        <w:rPr>
          <w:noProof/>
        </w:rPr>
        <w:fldChar w:fldCharType="begin"/>
      </w:r>
      <w:r>
        <w:rPr>
          <w:noProof/>
        </w:rPr>
        <w:instrText xml:space="preserve"> PAGEREF _Toc512441651 \h </w:instrText>
      </w:r>
      <w:r>
        <w:rPr>
          <w:noProof/>
        </w:rPr>
      </w:r>
      <w:r>
        <w:rPr>
          <w:noProof/>
        </w:rPr>
        <w:fldChar w:fldCharType="separate"/>
      </w:r>
      <w:r w:rsidR="00000E3C">
        <w:rPr>
          <w:noProof/>
        </w:rPr>
        <w:t>7</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Data Model</w:t>
      </w:r>
      <w:r>
        <w:rPr>
          <w:noProof/>
        </w:rPr>
        <w:tab/>
      </w:r>
      <w:r>
        <w:rPr>
          <w:noProof/>
        </w:rPr>
        <w:fldChar w:fldCharType="begin"/>
      </w:r>
      <w:r>
        <w:rPr>
          <w:noProof/>
        </w:rPr>
        <w:instrText xml:space="preserve"> PAGEREF _Toc512441652 \h </w:instrText>
      </w:r>
      <w:r>
        <w:rPr>
          <w:noProof/>
        </w:rPr>
      </w:r>
      <w:r>
        <w:rPr>
          <w:noProof/>
        </w:rPr>
        <w:fldChar w:fldCharType="separate"/>
      </w:r>
      <w:r w:rsidR="00000E3C">
        <w:rPr>
          <w:noProof/>
        </w:rPr>
        <w:t>8</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3.</w:t>
      </w:r>
      <w:r>
        <w:rPr>
          <w:rFonts w:asciiTheme="minorHAnsi" w:eastAsiaTheme="minorEastAsia" w:hAnsiTheme="minorHAnsi" w:cstheme="minorBidi"/>
          <w:noProof/>
          <w:sz w:val="22"/>
          <w:szCs w:val="22"/>
        </w:rPr>
        <w:tab/>
      </w:r>
      <w:r w:rsidRPr="00D22013">
        <w:rPr>
          <w:noProof/>
        </w:rPr>
        <w:t>Unit Testing</w:t>
      </w:r>
      <w:r>
        <w:rPr>
          <w:noProof/>
        </w:rPr>
        <w:tab/>
      </w:r>
      <w:r>
        <w:rPr>
          <w:noProof/>
        </w:rPr>
        <w:fldChar w:fldCharType="begin"/>
      </w:r>
      <w:r>
        <w:rPr>
          <w:noProof/>
        </w:rPr>
        <w:instrText xml:space="preserve"> PAGEREF _Toc512441653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IV.</w:t>
      </w:r>
      <w:r>
        <w:rPr>
          <w:rFonts w:asciiTheme="minorHAnsi" w:eastAsiaTheme="minorEastAsia" w:hAnsiTheme="minorHAnsi" w:cstheme="minorBidi"/>
          <w:noProof/>
          <w:sz w:val="22"/>
          <w:szCs w:val="22"/>
        </w:rPr>
        <w:tab/>
      </w:r>
      <w:r w:rsidRPr="00D22013">
        <w:rPr>
          <w:noProof/>
        </w:rPr>
        <w:t>Elaboration – Iteration 2</w:t>
      </w:r>
      <w:r>
        <w:rPr>
          <w:noProof/>
        </w:rPr>
        <w:tab/>
      </w:r>
      <w:r>
        <w:rPr>
          <w:noProof/>
        </w:rPr>
        <w:fldChar w:fldCharType="begin"/>
      </w:r>
      <w:r>
        <w:rPr>
          <w:noProof/>
        </w:rPr>
        <w:instrText xml:space="preserve"> PAGEREF _Toc512441654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Architectural Design Refinement</w:t>
      </w:r>
      <w:r>
        <w:rPr>
          <w:noProof/>
        </w:rPr>
        <w:tab/>
      </w:r>
      <w:r>
        <w:rPr>
          <w:noProof/>
        </w:rPr>
        <w:fldChar w:fldCharType="begin"/>
      </w:r>
      <w:r>
        <w:rPr>
          <w:noProof/>
        </w:rPr>
        <w:instrText xml:space="preserve"> PAGEREF _Toc512441655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Design Model Refinement</w:t>
      </w:r>
      <w:r>
        <w:rPr>
          <w:noProof/>
        </w:rPr>
        <w:tab/>
      </w:r>
      <w:r>
        <w:rPr>
          <w:noProof/>
        </w:rPr>
        <w:fldChar w:fldCharType="begin"/>
      </w:r>
      <w:r>
        <w:rPr>
          <w:noProof/>
        </w:rPr>
        <w:instrText xml:space="preserve"> PAGEREF _Toc512441656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V.</w:t>
      </w:r>
      <w:r>
        <w:rPr>
          <w:rFonts w:asciiTheme="minorHAnsi" w:eastAsiaTheme="minorEastAsia" w:hAnsiTheme="minorHAnsi" w:cstheme="minorBidi"/>
          <w:noProof/>
          <w:sz w:val="22"/>
          <w:szCs w:val="22"/>
        </w:rPr>
        <w:tab/>
      </w:r>
      <w:r w:rsidRPr="00D22013">
        <w:rPr>
          <w:noProof/>
        </w:rPr>
        <w:t>Construction and Transition</w:t>
      </w:r>
      <w:r>
        <w:rPr>
          <w:noProof/>
        </w:rPr>
        <w:tab/>
      </w:r>
      <w:r>
        <w:rPr>
          <w:noProof/>
        </w:rPr>
        <w:fldChar w:fldCharType="begin"/>
      </w:r>
      <w:r>
        <w:rPr>
          <w:noProof/>
        </w:rPr>
        <w:instrText xml:space="preserve"> PAGEREF _Toc512441658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1.</w:t>
      </w:r>
      <w:r>
        <w:rPr>
          <w:rFonts w:asciiTheme="minorHAnsi" w:eastAsiaTheme="minorEastAsia" w:hAnsiTheme="minorHAnsi" w:cstheme="minorBidi"/>
          <w:noProof/>
          <w:sz w:val="22"/>
          <w:szCs w:val="22"/>
        </w:rPr>
        <w:tab/>
      </w:r>
      <w:r w:rsidRPr="00D22013">
        <w:rPr>
          <w:noProof/>
        </w:rPr>
        <w:t>System Testing</w:t>
      </w:r>
      <w:r>
        <w:rPr>
          <w:noProof/>
        </w:rPr>
        <w:tab/>
      </w:r>
      <w:r>
        <w:rPr>
          <w:noProof/>
        </w:rPr>
        <w:fldChar w:fldCharType="begin"/>
      </w:r>
      <w:r>
        <w:rPr>
          <w:noProof/>
        </w:rPr>
        <w:instrText xml:space="preserve"> PAGEREF _Toc512441659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432"/>
        </w:tabs>
        <w:rPr>
          <w:rFonts w:asciiTheme="minorHAnsi" w:eastAsiaTheme="minorEastAsia" w:hAnsiTheme="minorHAnsi" w:cstheme="minorBidi"/>
          <w:noProof/>
          <w:sz w:val="22"/>
          <w:szCs w:val="22"/>
        </w:rPr>
      </w:pPr>
      <w:r w:rsidRPr="00D22013">
        <w:rPr>
          <w:noProof/>
        </w:rPr>
        <w:t>2.</w:t>
      </w:r>
      <w:r>
        <w:rPr>
          <w:rFonts w:asciiTheme="minorHAnsi" w:eastAsiaTheme="minorEastAsia" w:hAnsiTheme="minorHAnsi" w:cstheme="minorBidi"/>
          <w:noProof/>
          <w:sz w:val="22"/>
          <w:szCs w:val="22"/>
        </w:rPr>
        <w:tab/>
      </w:r>
      <w:r w:rsidRPr="00D22013">
        <w:rPr>
          <w:noProof/>
        </w:rPr>
        <w:t>Future improvements</w:t>
      </w:r>
      <w:r>
        <w:rPr>
          <w:noProof/>
        </w:rPr>
        <w:tab/>
      </w:r>
      <w:r>
        <w:rPr>
          <w:noProof/>
        </w:rPr>
        <w:fldChar w:fldCharType="begin"/>
      </w:r>
      <w:r>
        <w:rPr>
          <w:noProof/>
        </w:rPr>
        <w:instrText xml:space="preserve"> PAGEREF _Toc512441660 \h </w:instrText>
      </w:r>
      <w:r>
        <w:rPr>
          <w:noProof/>
        </w:rPr>
      </w:r>
      <w:r>
        <w:rPr>
          <w:noProof/>
        </w:rPr>
        <w:fldChar w:fldCharType="separate"/>
      </w:r>
      <w:r w:rsidR="00000E3C">
        <w:rPr>
          <w:noProof/>
        </w:rPr>
        <w:t>9</w:t>
      </w:r>
      <w:r>
        <w:rPr>
          <w:noProof/>
        </w:rPr>
        <w:fldChar w:fldCharType="end"/>
      </w:r>
    </w:p>
    <w:p w:rsidR="006C7279" w:rsidRDefault="006C7279">
      <w:pPr>
        <w:pStyle w:val="TOC1"/>
        <w:tabs>
          <w:tab w:val="left" w:pos="660"/>
        </w:tabs>
        <w:rPr>
          <w:rFonts w:asciiTheme="minorHAnsi" w:eastAsiaTheme="minorEastAsia" w:hAnsiTheme="minorHAnsi" w:cstheme="minorBidi"/>
          <w:noProof/>
          <w:sz w:val="22"/>
          <w:szCs w:val="22"/>
        </w:rPr>
      </w:pPr>
      <w:r w:rsidRPr="00D22013">
        <w:rPr>
          <w:noProof/>
        </w:rPr>
        <w:t>VI.</w:t>
      </w:r>
      <w:r>
        <w:rPr>
          <w:rFonts w:asciiTheme="minorHAnsi" w:eastAsiaTheme="minorEastAsia" w:hAnsiTheme="minorHAnsi" w:cstheme="minorBidi"/>
          <w:noProof/>
          <w:sz w:val="22"/>
          <w:szCs w:val="22"/>
        </w:rPr>
        <w:tab/>
      </w:r>
      <w:r w:rsidRPr="00D22013">
        <w:rPr>
          <w:noProof/>
        </w:rPr>
        <w:t>Bibliography</w:t>
      </w:r>
      <w:r>
        <w:rPr>
          <w:noProof/>
        </w:rPr>
        <w:tab/>
      </w:r>
      <w:r>
        <w:rPr>
          <w:noProof/>
        </w:rPr>
        <w:fldChar w:fldCharType="begin"/>
      </w:r>
      <w:r>
        <w:rPr>
          <w:noProof/>
        </w:rPr>
        <w:instrText xml:space="preserve"> PAGEREF _Toc512441661 \h </w:instrText>
      </w:r>
      <w:r>
        <w:rPr>
          <w:noProof/>
        </w:rPr>
      </w:r>
      <w:r>
        <w:rPr>
          <w:noProof/>
        </w:rPr>
        <w:fldChar w:fldCharType="separate"/>
      </w:r>
      <w:r w:rsidR="00000E3C">
        <w:rPr>
          <w:noProof/>
        </w:rPr>
        <w:t>9</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512441641"/>
      <w:r w:rsidRPr="00CE4FC0">
        <w:rPr>
          <w:rFonts w:ascii="Times New Roman" w:hAnsi="Times New Roman"/>
        </w:rPr>
        <w:t>Project Specification</w:t>
      </w:r>
      <w:bookmarkEnd w:id="0"/>
    </w:p>
    <w:p w:rsidR="00902B52" w:rsidRPr="00902B52" w:rsidRDefault="00902B52" w:rsidP="00902B52">
      <w:pPr>
        <w:widowControl/>
        <w:spacing w:line="240" w:lineRule="auto"/>
        <w:ind w:firstLine="720"/>
        <w:rPr>
          <w:rFonts w:ascii="Helvetica Neue" w:hAnsi="Helvetica Neue"/>
          <w:sz w:val="21"/>
          <w:szCs w:val="21"/>
        </w:rPr>
      </w:pPr>
      <w:r>
        <w:rPr>
          <w:rFonts w:ascii="Helvetica Neue" w:hAnsi="Helvetica Neue"/>
          <w:sz w:val="21"/>
          <w:szCs w:val="21"/>
        </w:rPr>
        <w:t>The Grocery S</w:t>
      </w:r>
      <w:r w:rsidRPr="00902B52">
        <w:rPr>
          <w:rFonts w:ascii="Helvetica Neue" w:hAnsi="Helvetica Neue"/>
          <w:sz w:val="21"/>
          <w:szCs w:val="21"/>
        </w:rPr>
        <w:t>hopping is an</w:t>
      </w:r>
      <w:r w:rsidR="00653798">
        <w:rPr>
          <w:rFonts w:ascii="Helvetica Neue" w:hAnsi="Helvetica Neue"/>
          <w:sz w:val="21"/>
          <w:szCs w:val="21"/>
        </w:rPr>
        <w:t xml:space="preserve"> </w:t>
      </w:r>
      <w:r>
        <w:rPr>
          <w:rFonts w:ascii="Helvetica Neue" w:hAnsi="Helvetica Neue"/>
          <w:sz w:val="21"/>
          <w:szCs w:val="21"/>
        </w:rPr>
        <w:t>application where clients</w:t>
      </w:r>
      <w:r w:rsidRPr="00902B52">
        <w:rPr>
          <w:rFonts w:ascii="Helvetica Neue" w:hAnsi="Helvetica Neue"/>
          <w:sz w:val="21"/>
          <w:szCs w:val="21"/>
        </w:rPr>
        <w:t xml:space="preserve"> can purchase and order groceries online. The system is developed with a user-friendly and attract</w:t>
      </w:r>
      <w:r>
        <w:rPr>
          <w:rFonts w:ascii="Helvetica Neue" w:hAnsi="Helvetica Neue"/>
          <w:sz w:val="21"/>
          <w:szCs w:val="21"/>
        </w:rPr>
        <w:t>ive GUI.</w:t>
      </w:r>
      <w:r w:rsidRPr="00902B52">
        <w:rPr>
          <w:rFonts w:ascii="Helvetica Neue" w:hAnsi="Helvetica Neue"/>
          <w:sz w:val="21"/>
          <w:szCs w:val="21"/>
        </w:rPr>
        <w:t xml:space="preserve"> Users have to first login into the system to view the groceries and add them into their cart. They can</w:t>
      </w:r>
      <w:r>
        <w:rPr>
          <w:rFonts w:ascii="Helvetica Neue" w:hAnsi="Helvetica Neue"/>
          <w:sz w:val="21"/>
          <w:szCs w:val="21"/>
        </w:rPr>
        <w:t xml:space="preserve"> then order it by choosing a p</w:t>
      </w:r>
      <w:r w:rsidR="00653798">
        <w:rPr>
          <w:rFonts w:ascii="Helvetica Neue" w:hAnsi="Helvetica Neue"/>
          <w:sz w:val="21"/>
          <w:szCs w:val="21"/>
        </w:rPr>
        <w:t>ayment method. Also, the seller</w:t>
      </w:r>
      <w:r>
        <w:rPr>
          <w:rFonts w:ascii="Helvetica Neue" w:hAnsi="Helvetica Neue"/>
          <w:sz w:val="21"/>
          <w:szCs w:val="21"/>
        </w:rPr>
        <w:t xml:space="preserve"> can use the application to add </w:t>
      </w:r>
      <w:r w:rsidR="002708CF">
        <w:rPr>
          <w:rFonts w:ascii="Helvetica Neue" w:hAnsi="Helvetica Neue"/>
          <w:sz w:val="21"/>
          <w:szCs w:val="21"/>
        </w:rPr>
        <w:t>his</w:t>
      </w:r>
      <w:r w:rsidR="00653798">
        <w:rPr>
          <w:rFonts w:ascii="Helvetica Neue" w:hAnsi="Helvetica Neue"/>
          <w:sz w:val="21"/>
          <w:szCs w:val="21"/>
        </w:rPr>
        <w:t xml:space="preserve"> products and sell them</w:t>
      </w:r>
      <w:r>
        <w:rPr>
          <w:rFonts w:ascii="Helvetica Neue" w:hAnsi="Helvetica Neue"/>
          <w:sz w:val="21"/>
          <w:szCs w:val="21"/>
        </w:rPr>
        <w:t>.</w:t>
      </w:r>
    </w:p>
    <w:p w:rsidR="00A62B22" w:rsidRPr="00902B52" w:rsidRDefault="00A62B22" w:rsidP="00A62B22">
      <w:pPr>
        <w:ind w:firstLine="720"/>
        <w:rPr>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512441642"/>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512441643"/>
      <w:r w:rsidRPr="00CE4FC0">
        <w:rPr>
          <w:rFonts w:ascii="Times New Roman" w:hAnsi="Times New Roman"/>
        </w:rPr>
        <w:t>Domain Model</w:t>
      </w:r>
      <w:bookmarkEnd w:id="2"/>
    </w:p>
    <w:p w:rsidR="00D54784" w:rsidRDefault="00902B52" w:rsidP="00D54784">
      <w:pPr>
        <w:ind w:left="720"/>
        <w:rPr>
          <w:i/>
          <w:color w:val="943634"/>
        </w:rPr>
      </w:pPr>
      <w:r>
        <w:rPr>
          <w:i/>
          <w:noProof/>
          <w:color w:val="943634"/>
        </w:rPr>
        <w:drawing>
          <wp:inline distT="0" distB="0" distL="0" distR="0">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Default="0084675D" w:rsidP="00D54784">
      <w:pPr>
        <w:ind w:left="720"/>
        <w:rPr>
          <w:i/>
          <w:color w:val="943634"/>
        </w:rPr>
      </w:pPr>
    </w:p>
    <w:p w:rsidR="0084675D" w:rsidRPr="00CE4FC0" w:rsidRDefault="0084675D" w:rsidP="00D54784">
      <w:pPr>
        <w:ind w:left="720"/>
        <w:rPr>
          <w:i/>
          <w:color w:val="943634"/>
        </w:rPr>
      </w:pPr>
    </w:p>
    <w:p w:rsidR="00D54784" w:rsidRPr="00CE4FC0" w:rsidRDefault="00D54784" w:rsidP="00D54784">
      <w:pPr>
        <w:pStyle w:val="Heading1"/>
        <w:rPr>
          <w:rFonts w:ascii="Times New Roman" w:hAnsi="Times New Roman"/>
        </w:rPr>
      </w:pPr>
      <w:bookmarkStart w:id="3" w:name="_Toc512441644"/>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512441645"/>
      <w:r w:rsidRPr="00CE4FC0">
        <w:rPr>
          <w:rFonts w:ascii="Times New Roman" w:hAnsi="Times New Roman"/>
        </w:rPr>
        <w:t>Conceptual Architecture</w:t>
      </w:r>
      <w:bookmarkEnd w:id="4"/>
    </w:p>
    <w:p w:rsidR="00D54784" w:rsidRDefault="000F53C6" w:rsidP="000F53C6">
      <w:pPr>
        <w:ind w:left="720" w:firstLine="720"/>
        <w:rPr>
          <w:sz w:val="22"/>
          <w:szCs w:val="22"/>
        </w:rPr>
      </w:pPr>
      <w:r>
        <w:rPr>
          <w:sz w:val="22"/>
          <w:szCs w:val="22"/>
        </w:rPr>
        <w:t>The</w:t>
      </w:r>
      <w:r w:rsidR="007D329C">
        <w:rPr>
          <w:sz w:val="22"/>
          <w:szCs w:val="22"/>
        </w:rPr>
        <w:t xml:space="preserve"> Layers architectural pattern will be</w:t>
      </w:r>
      <w:r>
        <w:rPr>
          <w:sz w:val="22"/>
          <w:szCs w:val="22"/>
        </w:rPr>
        <w:t xml:space="preserve"> used to structure the application by dividing it into groups of subtasks based on their functional responsibility. More specifically, the application is divided in 3 layers (bottom to top): data layer which provides access to the data stored in a database, business logic layer which implements the main functionality of the system and presentation layer which contains the user oriented functionality</w:t>
      </w:r>
      <w:r w:rsidR="007D329C">
        <w:rPr>
          <w:sz w:val="22"/>
          <w:szCs w:val="22"/>
        </w:rPr>
        <w:t xml:space="preserve"> and manages the interaction between the user and the system</w:t>
      </w:r>
      <w:r>
        <w:rPr>
          <w:sz w:val="22"/>
          <w:szCs w:val="22"/>
        </w:rPr>
        <w:t>. Each layer can only access the one beneath it. By using this pattern, the maintainabi</w:t>
      </w:r>
      <w:r w:rsidR="007D329C">
        <w:rPr>
          <w:sz w:val="22"/>
          <w:szCs w:val="22"/>
        </w:rPr>
        <w:t>lity of the application and</w:t>
      </w:r>
      <w:r>
        <w:rPr>
          <w:sz w:val="22"/>
          <w:szCs w:val="22"/>
        </w:rPr>
        <w:t xml:space="preserve"> the reusability of components are considerably increased.  </w:t>
      </w:r>
    </w:p>
    <w:p w:rsidR="0084675D" w:rsidRPr="000F53C6" w:rsidRDefault="0084675D" w:rsidP="000F53C6">
      <w:pPr>
        <w:ind w:left="720" w:firstLine="720"/>
        <w:rPr>
          <w:color w:val="943634"/>
        </w:rPr>
      </w:pPr>
      <w:r>
        <w:rPr>
          <w:noProof/>
          <w:color w:val="943634"/>
        </w:rPr>
        <w:drawing>
          <wp:anchor distT="0" distB="0" distL="114300" distR="114300" simplePos="0" relativeHeight="251594240" behindDoc="0" locked="0" layoutInCell="1" allowOverlap="1">
            <wp:simplePos x="0" y="0"/>
            <wp:positionH relativeFrom="margin">
              <wp:posOffset>-276225</wp:posOffset>
            </wp:positionH>
            <wp:positionV relativeFrom="margin">
              <wp:posOffset>2287270</wp:posOffset>
            </wp:positionV>
            <wp:extent cx="6223000" cy="49460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6223000" cy="4946015"/>
                    </a:xfrm>
                    <a:prstGeom prst="rect">
                      <a:avLst/>
                    </a:prstGeom>
                  </pic:spPr>
                </pic:pic>
              </a:graphicData>
            </a:graphic>
            <wp14:sizeRelH relativeFrom="margin">
              <wp14:pctWidth>0</wp14:pctWidth>
            </wp14:sizeRelH>
            <wp14:sizeRelV relativeFrom="margin">
              <wp14:pctHeight>0</wp14:pctHeight>
            </wp14:sizeRelV>
          </wp:anchor>
        </w:drawing>
      </w:r>
    </w:p>
    <w:p w:rsidR="00D54784" w:rsidRPr="00CE4FC0" w:rsidRDefault="00D54784" w:rsidP="00D54784">
      <w:pPr>
        <w:pStyle w:val="Heading2"/>
        <w:rPr>
          <w:rFonts w:ascii="Times New Roman" w:hAnsi="Times New Roman"/>
        </w:rPr>
      </w:pPr>
      <w:bookmarkStart w:id="5" w:name="_Toc512441646"/>
      <w:r w:rsidRPr="00CE4FC0">
        <w:rPr>
          <w:rFonts w:ascii="Times New Roman" w:hAnsi="Times New Roman"/>
        </w:rPr>
        <w:t>Package Design</w:t>
      </w:r>
      <w:bookmarkEnd w:id="5"/>
    </w:p>
    <w:p w:rsidR="00D54784" w:rsidRPr="00CE4FC0" w:rsidRDefault="00902B52" w:rsidP="00D54784">
      <w:pPr>
        <w:ind w:left="720"/>
        <w:rPr>
          <w:i/>
          <w:color w:val="943634"/>
        </w:rPr>
      </w:pPr>
      <w:r>
        <w:rPr>
          <w:i/>
          <w:noProof/>
          <w:color w:val="943634"/>
        </w:rPr>
        <w:lastRenderedPageBreak/>
        <w:drawing>
          <wp:inline distT="0" distB="0" distL="0" distR="0">
            <wp:extent cx="302895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3028950" cy="4552950"/>
                    </a:xfrm>
                    <a:prstGeom prst="rect">
                      <a:avLst/>
                    </a:prstGeom>
                  </pic:spPr>
                </pic:pic>
              </a:graphicData>
            </a:graphic>
          </wp:inline>
        </w:drawing>
      </w:r>
    </w:p>
    <w:p w:rsidR="00D54784" w:rsidRDefault="00D54784" w:rsidP="00D54784">
      <w:pPr>
        <w:pStyle w:val="Heading2"/>
        <w:rPr>
          <w:rFonts w:ascii="Times New Roman" w:hAnsi="Times New Roman"/>
        </w:rPr>
      </w:pPr>
      <w:bookmarkStart w:id="6" w:name="_Toc512441647"/>
      <w:r w:rsidRPr="00CE4FC0">
        <w:rPr>
          <w:rFonts w:ascii="Times New Roman" w:hAnsi="Times New Roman"/>
        </w:rPr>
        <w:t>Component and Deployment Diagrams</w:t>
      </w:r>
      <w:bookmarkEnd w:id="6"/>
    </w:p>
    <w:p w:rsidR="008E17AA" w:rsidRDefault="008E17AA" w:rsidP="008E17AA"/>
    <w:p w:rsidR="008E17AA" w:rsidRPr="008E17AA" w:rsidRDefault="008E17AA" w:rsidP="008E17AA"/>
    <w:p w:rsidR="00D54784" w:rsidRPr="007D329C" w:rsidRDefault="0099267D" w:rsidP="00D54784">
      <w:pPr>
        <w:ind w:left="720"/>
      </w:pPr>
      <w:r>
        <w:rPr>
          <w:noProof/>
        </w:rPr>
        <w:drawing>
          <wp:inline distT="0" distB="0" distL="0" distR="0">
            <wp:extent cx="5943600" cy="2693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3336"/>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512441648"/>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512441649"/>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512441650"/>
      <w:r w:rsidRPr="00CE4FC0">
        <w:rPr>
          <w:rFonts w:ascii="Times New Roman" w:hAnsi="Times New Roman"/>
        </w:rPr>
        <w:t>Dynamic Behavior</w:t>
      </w:r>
      <w:bookmarkEnd w:id="9"/>
    </w:p>
    <w:p w:rsidR="00AC6DF5" w:rsidRPr="00AC6DF5" w:rsidRDefault="00AC6DF5" w:rsidP="00AC6DF5"/>
    <w:p w:rsidR="00AC6DF5" w:rsidRDefault="00AC6DF5" w:rsidP="00AC6DF5">
      <w:pPr>
        <w:ind w:left="709"/>
      </w:pPr>
      <w:r>
        <w:t>Sequence diagrams</w:t>
      </w:r>
    </w:p>
    <w:p w:rsidR="00AC6DF5" w:rsidRDefault="00AC6DF5" w:rsidP="00AC6DF5">
      <w:pPr>
        <w:ind w:left="709"/>
      </w:pPr>
    </w:p>
    <w:p w:rsidR="00AC6DF5" w:rsidRDefault="00AC6DF5" w:rsidP="00AC6DF5">
      <w:pPr>
        <w:pStyle w:val="ListParagraph"/>
        <w:numPr>
          <w:ilvl w:val="0"/>
          <w:numId w:val="15"/>
        </w:numPr>
      </w:pPr>
      <w:r>
        <w:t>Add product to shopping cart</w:t>
      </w:r>
    </w:p>
    <w:p w:rsidR="00AC6DF5" w:rsidRDefault="00AC6DF5" w:rsidP="00AC6DF5">
      <w:pPr>
        <w:pStyle w:val="ListParagraph"/>
        <w:ind w:left="1429"/>
      </w:pPr>
    </w:p>
    <w:p w:rsidR="00AC6DF5" w:rsidRDefault="00AC6DF5" w:rsidP="00AC6DF5">
      <w:pPr>
        <w:pStyle w:val="ListParagraph"/>
        <w:ind w:left="1429"/>
      </w:pPr>
    </w:p>
    <w:p w:rsidR="00AC6DF5" w:rsidRDefault="00AC6DF5" w:rsidP="00AC6DF5">
      <w:pPr>
        <w:pStyle w:val="ListParagraph"/>
        <w:ind w:left="1429"/>
      </w:pPr>
      <w:r>
        <w:rPr>
          <w:noProof/>
        </w:rPr>
        <w:drawing>
          <wp:anchor distT="0" distB="0" distL="114300" distR="114300" simplePos="0" relativeHeight="251653632" behindDoc="0" locked="0" layoutInCell="1" allowOverlap="1">
            <wp:simplePos x="0" y="0"/>
            <wp:positionH relativeFrom="margin">
              <wp:posOffset>-218814</wp:posOffset>
            </wp:positionH>
            <wp:positionV relativeFrom="margin">
              <wp:posOffset>1715999</wp:posOffset>
            </wp:positionV>
            <wp:extent cx="6424930" cy="21266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roduct.JPG"/>
                    <pic:cNvPicPr/>
                  </pic:nvPicPr>
                  <pic:blipFill>
                    <a:blip r:embed="rId12">
                      <a:extLst>
                        <a:ext uri="{28A0092B-C50C-407E-A947-70E740481C1C}">
                          <a14:useLocalDpi xmlns:a14="http://schemas.microsoft.com/office/drawing/2010/main" val="0"/>
                        </a:ext>
                      </a:extLst>
                    </a:blip>
                    <a:stretch>
                      <a:fillRect/>
                    </a:stretch>
                  </pic:blipFill>
                  <pic:spPr>
                    <a:xfrm>
                      <a:off x="0" y="0"/>
                      <a:ext cx="6424930" cy="2126615"/>
                    </a:xfrm>
                    <a:prstGeom prst="rect">
                      <a:avLst/>
                    </a:prstGeom>
                  </pic:spPr>
                </pic:pic>
              </a:graphicData>
            </a:graphic>
            <wp14:sizeRelH relativeFrom="margin">
              <wp14:pctWidth>0</wp14:pctWidth>
            </wp14:sizeRelH>
            <wp14:sizeRelV relativeFrom="margin">
              <wp14:pctHeight>0</wp14:pctHeight>
            </wp14:sizeRelV>
          </wp:anchor>
        </w:drawing>
      </w:r>
    </w:p>
    <w:p w:rsidR="00AC6DF5" w:rsidRDefault="00AC6DF5" w:rsidP="00AC6DF5">
      <w:pPr>
        <w:pStyle w:val="ListParagraph"/>
        <w:numPr>
          <w:ilvl w:val="0"/>
          <w:numId w:val="15"/>
        </w:numPr>
      </w:pPr>
      <w:r>
        <w:t>Modify order status</w:t>
      </w:r>
    </w:p>
    <w:p w:rsidR="00AC6DF5" w:rsidRDefault="00AC6DF5" w:rsidP="00AC6DF5">
      <w:pPr>
        <w:pStyle w:val="ListParagraph"/>
        <w:ind w:left="1429"/>
      </w:pPr>
    </w:p>
    <w:p w:rsidR="00AC6DF5" w:rsidRPr="00AC6DF5" w:rsidRDefault="00AC6DF5" w:rsidP="00E45BCD">
      <w:pPr>
        <w:pStyle w:val="ListParagraph"/>
        <w:ind w:left="1429"/>
      </w:pPr>
      <w:r>
        <w:rPr>
          <w:noProof/>
        </w:rPr>
        <w:drawing>
          <wp:anchor distT="0" distB="0" distL="114300" distR="114300" simplePos="0" relativeHeight="251720192" behindDoc="0" locked="0" layoutInCell="1" allowOverlap="1">
            <wp:simplePos x="0" y="0"/>
            <wp:positionH relativeFrom="margin">
              <wp:posOffset>-218191</wp:posOffset>
            </wp:positionH>
            <wp:positionV relativeFrom="margin">
              <wp:posOffset>4538720</wp:posOffset>
            </wp:positionV>
            <wp:extent cx="6400165" cy="2077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tatus.JP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77720"/>
                    </a:xfrm>
                    <a:prstGeom prst="rect">
                      <a:avLst/>
                    </a:prstGeom>
                  </pic:spPr>
                </pic:pic>
              </a:graphicData>
            </a:graphic>
            <wp14:sizeRelH relativeFrom="margin">
              <wp14:pctWidth>0</wp14:pctWidth>
            </wp14:sizeRelH>
            <wp14:sizeRelV relativeFrom="margin">
              <wp14:pctHeight>0</wp14:pctHeight>
            </wp14:sizeRelV>
          </wp:anchor>
        </w:drawing>
      </w:r>
    </w:p>
    <w:p w:rsidR="00934A61" w:rsidRDefault="00D54784" w:rsidP="00262542">
      <w:pPr>
        <w:pStyle w:val="Heading2"/>
        <w:numPr>
          <w:ilvl w:val="1"/>
          <w:numId w:val="12"/>
        </w:numPr>
        <w:ind w:left="709" w:hanging="709"/>
        <w:rPr>
          <w:rFonts w:ascii="Times New Roman" w:hAnsi="Times New Roman"/>
        </w:rPr>
      </w:pPr>
      <w:bookmarkStart w:id="10" w:name="_Toc512441651"/>
      <w:r w:rsidRPr="00CE4FC0">
        <w:rPr>
          <w:rFonts w:ascii="Times New Roman" w:hAnsi="Times New Roman"/>
        </w:rPr>
        <w:t xml:space="preserve">Class </w:t>
      </w:r>
      <w:r w:rsidR="00842479" w:rsidRPr="00CE4FC0">
        <w:rPr>
          <w:rFonts w:ascii="Times New Roman" w:hAnsi="Times New Roman"/>
        </w:rPr>
        <w:t>Design</w:t>
      </w:r>
      <w:bookmarkEnd w:id="10"/>
    </w:p>
    <w:p w:rsidR="00734C23" w:rsidRPr="00734C23" w:rsidRDefault="00734C23" w:rsidP="00734C23">
      <w:pPr>
        <w:spacing w:line="240" w:lineRule="auto"/>
        <w:ind w:firstLine="709"/>
        <w:jc w:val="both"/>
      </w:pPr>
      <w:r w:rsidRPr="00734C23">
        <w:rPr>
          <w:color w:val="222222"/>
          <w:shd w:val="clear" w:color="auto" w:fill="FFFFFF"/>
        </w:rPr>
        <w:t>The </w:t>
      </w:r>
      <w:r w:rsidRPr="00734C23">
        <w:rPr>
          <w:b/>
          <w:bCs/>
          <w:color w:val="222222"/>
          <w:shd w:val="clear" w:color="auto" w:fill="FFFFFF"/>
        </w:rPr>
        <w:t>observer pattern</w:t>
      </w:r>
      <w:r w:rsidRPr="00734C23">
        <w:rPr>
          <w:color w:val="222222"/>
          <w:shd w:val="clear" w:color="auto" w:fill="FFFFFF"/>
        </w:rPr>
        <w:t> is a </w:t>
      </w:r>
      <w:r w:rsidRPr="00734C23">
        <w:rPr>
          <w:shd w:val="clear" w:color="auto" w:fill="FFFFFF"/>
        </w:rPr>
        <w:t>software design pattern</w:t>
      </w:r>
      <w:r w:rsidRPr="00734C23">
        <w:rPr>
          <w:color w:val="222222"/>
          <w:shd w:val="clear" w:color="auto" w:fill="FFFFFF"/>
        </w:rPr>
        <w:t> in which an </w:t>
      </w:r>
      <w:r w:rsidRPr="00734C23">
        <w:rPr>
          <w:shd w:val="clear" w:color="auto" w:fill="FFFFFF"/>
        </w:rPr>
        <w:t>object</w:t>
      </w:r>
      <w:r w:rsidRPr="00734C23">
        <w:rPr>
          <w:color w:val="222222"/>
          <w:shd w:val="clear" w:color="auto" w:fill="FFFFFF"/>
        </w:rPr>
        <w:t>, called the </w:t>
      </w:r>
      <w:r w:rsidRPr="00734C23">
        <w:rPr>
          <w:b/>
          <w:bCs/>
          <w:color w:val="222222"/>
          <w:shd w:val="clear" w:color="auto" w:fill="FFFFFF"/>
        </w:rPr>
        <w:t>subject</w:t>
      </w:r>
      <w:r w:rsidRPr="00734C23">
        <w:rPr>
          <w:color w:val="222222"/>
          <w:shd w:val="clear" w:color="auto" w:fill="FFFFFF"/>
        </w:rPr>
        <w:t>, maintains a list of its dependents, called </w:t>
      </w:r>
      <w:r w:rsidRPr="00734C23">
        <w:rPr>
          <w:b/>
          <w:bCs/>
          <w:color w:val="222222"/>
          <w:shd w:val="clear" w:color="auto" w:fill="FFFFFF"/>
        </w:rPr>
        <w:t>observers</w:t>
      </w:r>
      <w:r w:rsidRPr="00734C23">
        <w:rPr>
          <w:color w:val="222222"/>
          <w:shd w:val="clear" w:color="auto" w:fill="FFFFFF"/>
        </w:rPr>
        <w:t>, and notifies them automatically of any state changes, usually by calling one of their </w:t>
      </w:r>
      <w:r w:rsidRPr="00734C23">
        <w:rPr>
          <w:shd w:val="clear" w:color="auto" w:fill="FFFFFF"/>
        </w:rPr>
        <w:t>methods</w:t>
      </w:r>
      <w:r w:rsidRPr="00734C23">
        <w:rPr>
          <w:color w:val="222222"/>
          <w:shd w:val="clear" w:color="auto" w:fill="FFFFFF"/>
        </w:rPr>
        <w:t>.</w:t>
      </w:r>
    </w:p>
    <w:p w:rsidR="00734C23" w:rsidRPr="00734C23" w:rsidRDefault="00734C23" w:rsidP="00734C23">
      <w:pPr>
        <w:spacing w:line="240" w:lineRule="auto"/>
        <w:jc w:val="both"/>
        <w:rPr>
          <w:sz w:val="22"/>
          <w:szCs w:val="22"/>
        </w:rPr>
      </w:pPr>
      <w:r w:rsidRPr="00734C23">
        <w:tab/>
      </w:r>
      <w:r>
        <w:t>In this application, the clients</w:t>
      </w:r>
      <w:r w:rsidRPr="00734C23">
        <w:t xml:space="preserve"> are the observers, which will be not</w:t>
      </w:r>
      <w:r>
        <w:t>ified when the status of their order is modified, and the subject is the order placed by the client.</w:t>
      </w:r>
    </w:p>
    <w:p w:rsidR="005B0BA0" w:rsidRDefault="005B0BA0" w:rsidP="005B0BA0">
      <w:pPr>
        <w:pStyle w:val="ListParagraph"/>
        <w:spacing w:line="240" w:lineRule="auto"/>
        <w:ind w:left="0"/>
        <w:jc w:val="both"/>
      </w:pPr>
      <w:r>
        <w:tab/>
        <w:t xml:space="preserve">Builder design pattern is a creational pattern that is used to simplify the creation of complex objects. It </w:t>
      </w:r>
      <w:r w:rsidRPr="001C3AEF">
        <w:lastRenderedPageBreak/>
        <w:t>allows us to decompose clearly the object construction by using internal builder object that passes the values to a parent class.</w:t>
      </w:r>
      <w:r w:rsidR="00E45BCD">
        <w:t xml:space="preserve"> In this application it may be used to create some complex </w:t>
      </w:r>
      <w:r>
        <w:t>objects</w:t>
      </w:r>
      <w:r w:rsidR="00E45BCD">
        <w:t>, like Client</w:t>
      </w:r>
      <w:r>
        <w:t>.</w:t>
      </w:r>
    </w:p>
    <w:p w:rsidR="00E45BCD" w:rsidRDefault="00E45BCD" w:rsidP="005B0BA0">
      <w:pPr>
        <w:pStyle w:val="ListParagraph"/>
        <w:spacing w:line="240" w:lineRule="auto"/>
        <w:ind w:left="0"/>
        <w:jc w:val="both"/>
      </w:pPr>
      <w:r>
        <w:tab/>
      </w:r>
    </w:p>
    <w:p w:rsidR="00E45BCD" w:rsidRDefault="00E45BCD" w:rsidP="005B0BA0">
      <w:pPr>
        <w:pStyle w:val="ListParagraph"/>
        <w:spacing w:line="240" w:lineRule="auto"/>
        <w:ind w:left="0"/>
        <w:jc w:val="both"/>
      </w:pPr>
      <w:r>
        <w:rPr>
          <w:noProof/>
        </w:rPr>
        <w:drawing>
          <wp:inline distT="0" distB="0" distL="0" distR="0">
            <wp:extent cx="6408554"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4">
                      <a:extLst>
                        <a:ext uri="{28A0092B-C50C-407E-A947-70E740481C1C}">
                          <a14:useLocalDpi xmlns:a14="http://schemas.microsoft.com/office/drawing/2010/main" val="0"/>
                        </a:ext>
                      </a:extLst>
                    </a:blip>
                    <a:stretch>
                      <a:fillRect/>
                    </a:stretch>
                  </pic:blipFill>
                  <pic:spPr>
                    <a:xfrm>
                      <a:off x="0" y="0"/>
                      <a:ext cx="6414282" cy="2983990"/>
                    </a:xfrm>
                    <a:prstGeom prst="rect">
                      <a:avLst/>
                    </a:prstGeom>
                  </pic:spPr>
                </pic:pic>
              </a:graphicData>
            </a:graphic>
          </wp:inline>
        </w:drawing>
      </w:r>
      <w:r>
        <w:t xml:space="preserve"> </w:t>
      </w:r>
    </w:p>
    <w:p w:rsidR="00EA67BF" w:rsidRPr="00CE4FC0" w:rsidRDefault="00D54784" w:rsidP="00262542">
      <w:pPr>
        <w:pStyle w:val="Heading1"/>
        <w:numPr>
          <w:ilvl w:val="0"/>
          <w:numId w:val="12"/>
        </w:numPr>
        <w:ind w:left="709" w:hanging="709"/>
        <w:rPr>
          <w:rFonts w:ascii="Times New Roman" w:hAnsi="Times New Roman"/>
        </w:rPr>
      </w:pPr>
      <w:bookmarkStart w:id="11" w:name="_Toc512441652"/>
      <w:r w:rsidRPr="00CE4FC0">
        <w:rPr>
          <w:rFonts w:ascii="Times New Roman" w:hAnsi="Times New Roman"/>
        </w:rPr>
        <w:t>Data Model</w:t>
      </w:r>
      <w:bookmarkEnd w:id="11"/>
    </w:p>
    <w:p w:rsidR="00D54784" w:rsidRPr="00CE4FC0" w:rsidRDefault="00AC6DF5" w:rsidP="00AC6DF5">
      <w:pPr>
        <w:rPr>
          <w:i/>
          <w:color w:val="943634"/>
        </w:rPr>
      </w:pPr>
      <w:bookmarkStart w:id="12" w:name="_GoBack"/>
      <w:r>
        <w:rPr>
          <w:i/>
          <w:noProof/>
          <w:color w:val="943634"/>
        </w:rPr>
        <w:drawing>
          <wp:inline distT="0" distB="0" distL="0" distR="0">
            <wp:extent cx="6560583" cy="3940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JPG"/>
                    <pic:cNvPicPr/>
                  </pic:nvPicPr>
                  <pic:blipFill>
                    <a:blip r:embed="rId15">
                      <a:extLst>
                        <a:ext uri="{28A0092B-C50C-407E-A947-70E740481C1C}">
                          <a14:useLocalDpi xmlns:a14="http://schemas.microsoft.com/office/drawing/2010/main" val="0"/>
                        </a:ext>
                      </a:extLst>
                    </a:blip>
                    <a:stretch>
                      <a:fillRect/>
                    </a:stretch>
                  </pic:blipFill>
                  <pic:spPr>
                    <a:xfrm>
                      <a:off x="0" y="0"/>
                      <a:ext cx="6560583" cy="3940633"/>
                    </a:xfrm>
                    <a:prstGeom prst="rect">
                      <a:avLst/>
                    </a:prstGeom>
                  </pic:spPr>
                </pic:pic>
              </a:graphicData>
            </a:graphic>
          </wp:inline>
        </w:drawing>
      </w:r>
    </w:p>
    <w:p w:rsidR="00D54784" w:rsidRDefault="00D54784" w:rsidP="00262542">
      <w:pPr>
        <w:pStyle w:val="Heading1"/>
        <w:numPr>
          <w:ilvl w:val="0"/>
          <w:numId w:val="12"/>
        </w:numPr>
        <w:ind w:left="709" w:hanging="709"/>
        <w:rPr>
          <w:rFonts w:ascii="Times New Roman" w:hAnsi="Times New Roman"/>
        </w:rPr>
      </w:pPr>
      <w:bookmarkStart w:id="13" w:name="_Toc512441653"/>
      <w:bookmarkEnd w:id="12"/>
      <w:r w:rsidRPr="00CE4FC0">
        <w:rPr>
          <w:rFonts w:ascii="Times New Roman" w:hAnsi="Times New Roman"/>
        </w:rPr>
        <w:lastRenderedPageBreak/>
        <w:t>Unit Testing</w:t>
      </w:r>
      <w:bookmarkEnd w:id="13"/>
    </w:p>
    <w:p w:rsidR="00995E22" w:rsidRDefault="00995E22" w:rsidP="00995E22">
      <w:pPr>
        <w:ind w:left="709"/>
      </w:pPr>
    </w:p>
    <w:p w:rsidR="006B37CF" w:rsidRDefault="00995E22" w:rsidP="00995E22">
      <w:pPr>
        <w:ind w:left="709"/>
      </w:pPr>
      <w:r>
        <w:t>Unit testing will be performed to test the application. This involves the testing of small individual units of code, such as methods. In order to do this, Junit and Mockito frameworks will be used.</w:t>
      </w:r>
    </w:p>
    <w:p w:rsidR="00995E22" w:rsidRPr="00CE4FC0" w:rsidRDefault="00995E22" w:rsidP="00995E22">
      <w:pPr>
        <w:ind w:left="709"/>
      </w:pPr>
    </w:p>
    <w:p w:rsidR="00510302" w:rsidRPr="00CE4FC0" w:rsidRDefault="00510302" w:rsidP="00510302">
      <w:pPr>
        <w:pStyle w:val="Heading1"/>
        <w:numPr>
          <w:ilvl w:val="0"/>
          <w:numId w:val="3"/>
        </w:numPr>
        <w:ind w:left="720"/>
        <w:rPr>
          <w:rFonts w:ascii="Times New Roman" w:hAnsi="Times New Roman"/>
        </w:rPr>
      </w:pPr>
      <w:bookmarkStart w:id="14" w:name="_Toc512441654"/>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512441655"/>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512441656"/>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bookmarkStart w:id="20" w:name="_Toc512441657"/>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512441658"/>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512441659"/>
      <w:r w:rsidRPr="001F30EF">
        <w:rPr>
          <w:rFonts w:ascii="Times New Roman" w:hAnsi="Times New Roman"/>
        </w:rPr>
        <w:t>System Testing</w:t>
      </w:r>
      <w:bookmarkEnd w:id="22"/>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3" w:name="_Toc512441660"/>
      <w:r w:rsidRPr="001F30EF">
        <w:rPr>
          <w:rFonts w:ascii="Times New Roman" w:hAnsi="Times New Roman"/>
        </w:rPr>
        <w:t>Future improvements</w:t>
      </w:r>
      <w:bookmarkEnd w:id="23"/>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4" w:name="_Toc512441661"/>
      <w:r w:rsidRPr="00CE4FC0">
        <w:rPr>
          <w:rFonts w:ascii="Times New Roman" w:hAnsi="Times New Roman"/>
        </w:rPr>
        <w:t>Bibliography</w:t>
      </w:r>
      <w:bookmarkEnd w:id="24"/>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A6" w:rsidRDefault="00F619A6" w:rsidP="00A62B22">
      <w:pPr>
        <w:spacing w:line="240" w:lineRule="auto"/>
      </w:pPr>
      <w:r>
        <w:separator/>
      </w:r>
    </w:p>
  </w:endnote>
  <w:endnote w:type="continuationSeparator" w:id="0">
    <w:p w:rsidR="00F619A6" w:rsidRDefault="00F619A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B1953">
            <w:rPr>
              <w:rStyle w:val="PageNumber"/>
              <w:noProof/>
            </w:rPr>
            <w:t>9</w:t>
          </w:r>
          <w:r w:rsidR="001F34F3">
            <w:rPr>
              <w:rStyle w:val="PageNumber"/>
            </w:rPr>
            <w:fldChar w:fldCharType="end"/>
          </w:r>
          <w:r>
            <w:rPr>
              <w:rStyle w:val="PageNumber"/>
            </w:rPr>
            <w:t xml:space="preserve"> of </w:t>
          </w:r>
          <w:r w:rsidR="00F619A6">
            <w:fldChar w:fldCharType="begin"/>
          </w:r>
          <w:r w:rsidR="00F619A6">
            <w:instrText xml:space="preserve"> NUMPAGES  \* MERGEFORMAT </w:instrText>
          </w:r>
          <w:r w:rsidR="00F619A6">
            <w:fldChar w:fldCharType="separate"/>
          </w:r>
          <w:r w:rsidR="002B1953" w:rsidRPr="002B1953">
            <w:rPr>
              <w:rStyle w:val="PageNumber"/>
              <w:noProof/>
            </w:rPr>
            <w:t>9</w:t>
          </w:r>
          <w:r w:rsidR="00F619A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A6" w:rsidRDefault="00F619A6" w:rsidP="00A62B22">
      <w:pPr>
        <w:spacing w:line="240" w:lineRule="auto"/>
      </w:pPr>
      <w:r>
        <w:separator/>
      </w:r>
    </w:p>
  </w:footnote>
  <w:footnote w:type="continuationSeparator" w:id="0">
    <w:p w:rsidR="00F619A6" w:rsidRDefault="00F619A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50106" w:rsidP="00F50106">
          <w:r>
            <w:t>Grocery Shopping Android Application</w:t>
          </w:r>
        </w:p>
      </w:tc>
      <w:tc>
        <w:tcPr>
          <w:tcW w:w="3179" w:type="dxa"/>
        </w:tcPr>
        <w:p w:rsidR="00145608" w:rsidRDefault="0085767F">
          <w:pPr>
            <w:tabs>
              <w:tab w:val="left" w:pos="1135"/>
            </w:tabs>
            <w:spacing w:before="40"/>
            <w:ind w:right="68"/>
          </w:pPr>
          <w:r>
            <w:t xml:space="preserve"> </w:t>
          </w:r>
          <w:r w:rsidR="006C7279">
            <w:t xml:space="preserve"> Version:           1.1</w:t>
          </w:r>
        </w:p>
      </w:tc>
    </w:tr>
    <w:tr w:rsidR="00145608">
      <w:tc>
        <w:tcPr>
          <w:tcW w:w="6379" w:type="dxa"/>
        </w:tcPr>
        <w:p w:rsidR="00145608" w:rsidRDefault="007130F5" w:rsidP="00A62B22">
          <w:r>
            <w:fldChar w:fldCharType="begin"/>
          </w:r>
          <w:r>
            <w:instrText xml:space="preserve"> TITLE  \* MERGEFORMAT </w:instrText>
          </w:r>
          <w:r>
            <w:fldChar w:fldCharType="end"/>
          </w:r>
        </w:p>
      </w:tc>
      <w:tc>
        <w:tcPr>
          <w:tcW w:w="3179" w:type="dxa"/>
        </w:tcPr>
        <w:p w:rsidR="00145608" w:rsidRDefault="006C7279" w:rsidP="00F50106">
          <w:r>
            <w:t xml:space="preserve">  Date:  25</w:t>
          </w:r>
          <w:r w:rsidR="00F50106">
            <w:t>/04/2018</w:t>
          </w:r>
        </w:p>
      </w:tc>
    </w:tr>
    <w:tr w:rsidR="00145608">
      <w:tc>
        <w:tcPr>
          <w:tcW w:w="9558" w:type="dxa"/>
          <w:gridSpan w:val="2"/>
        </w:tcPr>
        <w:p w:rsidR="00145608" w:rsidRDefault="00145608" w:rsidP="00F50106">
          <w:pPr>
            <w:tabs>
              <w:tab w:val="left" w:pos="222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46A017F"/>
    <w:multiLevelType w:val="hybridMultilevel"/>
    <w:tmpl w:val="10D64C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3"/>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E3C"/>
    <w:rsid w:val="000232F1"/>
    <w:rsid w:val="000356D8"/>
    <w:rsid w:val="00040525"/>
    <w:rsid w:val="00097566"/>
    <w:rsid w:val="000F53C6"/>
    <w:rsid w:val="00121EAF"/>
    <w:rsid w:val="00145608"/>
    <w:rsid w:val="001949FE"/>
    <w:rsid w:val="001C2682"/>
    <w:rsid w:val="001C56D4"/>
    <w:rsid w:val="001F30EF"/>
    <w:rsid w:val="001F34F3"/>
    <w:rsid w:val="0023360C"/>
    <w:rsid w:val="0025137C"/>
    <w:rsid w:val="00262542"/>
    <w:rsid w:val="002708CF"/>
    <w:rsid w:val="002731DA"/>
    <w:rsid w:val="00294AD3"/>
    <w:rsid w:val="002B1953"/>
    <w:rsid w:val="002F4115"/>
    <w:rsid w:val="003E0060"/>
    <w:rsid w:val="00441759"/>
    <w:rsid w:val="00455674"/>
    <w:rsid w:val="004C40DD"/>
    <w:rsid w:val="004F7992"/>
    <w:rsid w:val="00510302"/>
    <w:rsid w:val="00535995"/>
    <w:rsid w:val="005440CE"/>
    <w:rsid w:val="00555E92"/>
    <w:rsid w:val="005752DD"/>
    <w:rsid w:val="005A1B80"/>
    <w:rsid w:val="005B0BA0"/>
    <w:rsid w:val="00653798"/>
    <w:rsid w:val="006B37CF"/>
    <w:rsid w:val="006C7279"/>
    <w:rsid w:val="007130F5"/>
    <w:rsid w:val="00734C23"/>
    <w:rsid w:val="007B7C16"/>
    <w:rsid w:val="007C0639"/>
    <w:rsid w:val="007D329C"/>
    <w:rsid w:val="007E4D26"/>
    <w:rsid w:val="00810587"/>
    <w:rsid w:val="00842479"/>
    <w:rsid w:val="0084675D"/>
    <w:rsid w:val="00853F01"/>
    <w:rsid w:val="0085767F"/>
    <w:rsid w:val="008A38E3"/>
    <w:rsid w:val="008B5580"/>
    <w:rsid w:val="008C551C"/>
    <w:rsid w:val="008E0878"/>
    <w:rsid w:val="008E17AA"/>
    <w:rsid w:val="00902B52"/>
    <w:rsid w:val="00934A61"/>
    <w:rsid w:val="0099267D"/>
    <w:rsid w:val="00995E22"/>
    <w:rsid w:val="009B1885"/>
    <w:rsid w:val="009B262E"/>
    <w:rsid w:val="00A62B22"/>
    <w:rsid w:val="00A9057F"/>
    <w:rsid w:val="00AC6DF5"/>
    <w:rsid w:val="00BA56F3"/>
    <w:rsid w:val="00BC68E4"/>
    <w:rsid w:val="00BD3B88"/>
    <w:rsid w:val="00C06CA0"/>
    <w:rsid w:val="00C21B51"/>
    <w:rsid w:val="00C9146D"/>
    <w:rsid w:val="00CE4FC0"/>
    <w:rsid w:val="00D2368D"/>
    <w:rsid w:val="00D54784"/>
    <w:rsid w:val="00D66216"/>
    <w:rsid w:val="00DC2B73"/>
    <w:rsid w:val="00E45BCD"/>
    <w:rsid w:val="00E936F5"/>
    <w:rsid w:val="00EA5975"/>
    <w:rsid w:val="00EA67BF"/>
    <w:rsid w:val="00EC05FC"/>
    <w:rsid w:val="00F04728"/>
    <w:rsid w:val="00F34810"/>
    <w:rsid w:val="00F43BCE"/>
    <w:rsid w:val="00F50106"/>
    <w:rsid w:val="00F619A6"/>
    <w:rsid w:val="00FD291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3156-3D2D-4C5F-A390-DCBF2578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Pages>9</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RePack by Diakov</cp:lastModifiedBy>
  <cp:revision>15</cp:revision>
  <cp:lastPrinted>2018-05-16T19:37:00Z</cp:lastPrinted>
  <dcterms:created xsi:type="dcterms:W3CDTF">2010-02-24T07:53:00Z</dcterms:created>
  <dcterms:modified xsi:type="dcterms:W3CDTF">2018-05-16T22:27:00Z</dcterms:modified>
</cp:coreProperties>
</file>