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200E" w14:textId="77777777" w:rsidR="00A62B22" w:rsidRPr="00CE4FC0" w:rsidRDefault="00CB192F" w:rsidP="00A62B22">
      <w:pPr>
        <w:pStyle w:val="Title"/>
        <w:jc w:val="right"/>
        <w:rPr>
          <w:rFonts w:ascii="Times New Roman" w:hAnsi="Times New Roman"/>
        </w:rPr>
      </w:pPr>
      <w:r>
        <w:t>Android Blood Bank</w:t>
      </w:r>
      <w:r w:rsidR="002C0C21">
        <w:fldChar w:fldCharType="begin"/>
      </w:r>
      <w:r w:rsidR="002C0C21">
        <w:instrText xml:space="preserve"> SUBJECT  \* MERGEFORMAT </w:instrText>
      </w:r>
      <w:r w:rsidR="002C0C21">
        <w:fldChar w:fldCharType="end"/>
      </w:r>
    </w:p>
    <w:p w14:paraId="19F08A29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BF10EE7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B192F">
        <w:rPr>
          <w:rFonts w:ascii="Times New Roman" w:hAnsi="Times New Roman"/>
        </w:rPr>
        <w:t xml:space="preserve"> Danila Vlad-Mihai</w:t>
      </w:r>
    </w:p>
    <w:p w14:paraId="29D57CC0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B192F">
        <w:rPr>
          <w:b/>
          <w:sz w:val="36"/>
        </w:rPr>
        <w:t xml:space="preserve"> 30432</w:t>
      </w:r>
    </w:p>
    <w:p w14:paraId="7E1F9A80" w14:textId="77777777" w:rsidR="00A62B22" w:rsidRPr="00CE4FC0" w:rsidRDefault="00A62B22" w:rsidP="00A62B22">
      <w:pPr>
        <w:pStyle w:val="InfoBlue"/>
      </w:pPr>
    </w:p>
    <w:p w14:paraId="1D772F04" w14:textId="77777777" w:rsidR="00A62B22" w:rsidRPr="00CE4FC0" w:rsidRDefault="00A62B22" w:rsidP="00A62B22">
      <w:pPr>
        <w:pStyle w:val="InfoBlue"/>
      </w:pPr>
    </w:p>
    <w:p w14:paraId="00537284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1C5CDF10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1E629A1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D7CBE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2B6ECA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EA2C825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7FB47836" w14:textId="77777777" w:rsidTr="00454C54">
        <w:tc>
          <w:tcPr>
            <w:tcW w:w="2304" w:type="dxa"/>
          </w:tcPr>
          <w:p w14:paraId="25E513B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03289B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DD9B50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01AF71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4B4695D" w14:textId="77777777" w:rsidTr="00454C54">
        <w:tc>
          <w:tcPr>
            <w:tcW w:w="2304" w:type="dxa"/>
          </w:tcPr>
          <w:p w14:paraId="49749AB1" w14:textId="77777777" w:rsidR="00A62B22" w:rsidRPr="00CE4FC0" w:rsidRDefault="00CB192F" w:rsidP="00454C54">
            <w:pPr>
              <w:pStyle w:val="Tabletext"/>
            </w:pPr>
            <w:r>
              <w:t>4/4/2018</w:t>
            </w:r>
          </w:p>
        </w:tc>
        <w:tc>
          <w:tcPr>
            <w:tcW w:w="1152" w:type="dxa"/>
          </w:tcPr>
          <w:p w14:paraId="195F4182" w14:textId="77777777" w:rsidR="00A62B22" w:rsidRPr="00CE4FC0" w:rsidRDefault="00CB192F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660DD75" w14:textId="77777777" w:rsidR="00A62B22" w:rsidRPr="00CE4FC0" w:rsidRDefault="00CB192F" w:rsidP="00454C54">
            <w:pPr>
              <w:pStyle w:val="Tabletext"/>
            </w:pPr>
            <w:r>
              <w:t>Preliminary domain model, architectural design and deployment diagram</w:t>
            </w:r>
          </w:p>
        </w:tc>
        <w:tc>
          <w:tcPr>
            <w:tcW w:w="2304" w:type="dxa"/>
          </w:tcPr>
          <w:p w14:paraId="7D1CCB69" w14:textId="77777777" w:rsidR="00A62B22" w:rsidRPr="00CE4FC0" w:rsidRDefault="00CB192F" w:rsidP="00CB192F">
            <w:pPr>
              <w:pStyle w:val="Tabletext"/>
              <w:tabs>
                <w:tab w:val="left" w:pos="1164"/>
              </w:tabs>
            </w:pPr>
            <w:r>
              <w:t>Danila Vlad-Mihai</w:t>
            </w:r>
          </w:p>
        </w:tc>
      </w:tr>
      <w:tr w:rsidR="00A62B22" w:rsidRPr="00CE4FC0" w14:paraId="694A8017" w14:textId="77777777" w:rsidTr="00454C54">
        <w:tc>
          <w:tcPr>
            <w:tcW w:w="2304" w:type="dxa"/>
          </w:tcPr>
          <w:p w14:paraId="283AF61E" w14:textId="36A68E82" w:rsidR="00A62B22" w:rsidRPr="00CE4FC0" w:rsidRDefault="009323DD" w:rsidP="00454C54">
            <w:pPr>
              <w:pStyle w:val="Tabletext"/>
            </w:pPr>
            <w:r>
              <w:t>25/4/2018</w:t>
            </w:r>
          </w:p>
        </w:tc>
        <w:tc>
          <w:tcPr>
            <w:tcW w:w="1152" w:type="dxa"/>
          </w:tcPr>
          <w:p w14:paraId="7900B4DC" w14:textId="1F9126BD" w:rsidR="00A62B22" w:rsidRPr="00CE4FC0" w:rsidRDefault="009323DD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2B276591" w14:textId="214D8A35" w:rsidR="00A62B22" w:rsidRPr="00CE4FC0" w:rsidRDefault="009323DD" w:rsidP="00454C54">
            <w:pPr>
              <w:pStyle w:val="Tabletext"/>
            </w:pPr>
            <w:r>
              <w:t>Design model, data model</w:t>
            </w:r>
          </w:p>
        </w:tc>
        <w:tc>
          <w:tcPr>
            <w:tcW w:w="2304" w:type="dxa"/>
          </w:tcPr>
          <w:p w14:paraId="21703914" w14:textId="777267D1" w:rsidR="00A62B22" w:rsidRPr="00CE4FC0" w:rsidRDefault="009323DD" w:rsidP="00454C54">
            <w:pPr>
              <w:pStyle w:val="Tabletext"/>
            </w:pPr>
            <w:r>
              <w:t>Danila Vlad-Mihai</w:t>
            </w:r>
          </w:p>
        </w:tc>
      </w:tr>
      <w:tr w:rsidR="00A62B22" w:rsidRPr="00CE4FC0" w14:paraId="26647880" w14:textId="77777777" w:rsidTr="00454C54">
        <w:tc>
          <w:tcPr>
            <w:tcW w:w="2304" w:type="dxa"/>
          </w:tcPr>
          <w:p w14:paraId="6A20EBA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BFDB58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F29843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16C1DDBE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9E79AA7" w14:textId="77777777" w:rsidTr="00454C54">
        <w:tc>
          <w:tcPr>
            <w:tcW w:w="2304" w:type="dxa"/>
          </w:tcPr>
          <w:p w14:paraId="776F7BF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AF4DA01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E5C0F4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5CC342D4" w14:textId="77777777" w:rsidR="00A62B22" w:rsidRPr="00CE4FC0" w:rsidRDefault="00A62B22" w:rsidP="00454C54">
            <w:pPr>
              <w:pStyle w:val="Tabletext"/>
            </w:pPr>
          </w:p>
        </w:tc>
      </w:tr>
    </w:tbl>
    <w:p w14:paraId="5524D820" w14:textId="77777777" w:rsidR="00A62B22" w:rsidRPr="00CE4FC0" w:rsidRDefault="00A62B22" w:rsidP="00A62B22"/>
    <w:p w14:paraId="01842D3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46C6D4BE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54DC675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759CF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13B58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8CBC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1F285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AE2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F327E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0F34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F0B22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F0063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C64A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DEBE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EFCE5D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CCB0A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111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A66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F94B8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D3997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43EA1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387BE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0B7B63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4894613" w14:textId="77777777" w:rsidR="00441759" w:rsidRDefault="00A62B22" w:rsidP="00204F8C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5152412F" w14:textId="77777777" w:rsidR="00204F8C" w:rsidRPr="00204F8C" w:rsidRDefault="00204F8C" w:rsidP="00204F8C">
      <w:r>
        <w:tab/>
      </w:r>
      <w:r>
        <w:tab/>
        <w:t>The Android Blood Bank project is a system whose intent is to create an android-based tool designed for people involved or willing to be involved in blood transfusion events.</w:t>
      </w:r>
    </w:p>
    <w:p w14:paraId="5B9B92B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7A57A2B5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0F09F71D" w14:textId="77777777" w:rsidR="00C2212F" w:rsidRPr="00CE4FC0" w:rsidRDefault="00FC1841" w:rsidP="00FC1841">
      <w:pPr>
        <w:ind w:left="720"/>
        <w:jc w:val="center"/>
        <w:rPr>
          <w:i/>
          <w:color w:val="943634"/>
        </w:rPr>
      </w:pPr>
      <w:r>
        <w:rPr>
          <w:noProof/>
        </w:rPr>
        <w:drawing>
          <wp:inline distT="0" distB="0" distL="0" distR="0" wp14:anchorId="6EF907BE" wp14:editId="62AB06C6">
            <wp:extent cx="5575271" cy="3508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71" cy="350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C2AB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6A8DD743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E880792" w14:textId="77777777" w:rsidR="0018416E" w:rsidRPr="0018416E" w:rsidRDefault="0018416E" w:rsidP="0018416E"/>
    <w:p w14:paraId="23974AE6" w14:textId="2A9BB931" w:rsidR="000A3015" w:rsidRDefault="00776E3F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 w:rsidR="000A3015">
        <w:rPr>
          <w:color w:val="000000" w:themeColor="text1"/>
        </w:rPr>
        <w:t>For this system, the Layers Architectural Pattern is going to be used. We will group the logical functionalities of the application from the technical point of view as follows: Presentation Layer, Business Layer and Data Layer. This division is performed to increase maintainability, readability, reusability and to minimize the number of overlapping functionalities across the entire application.</w:t>
      </w:r>
    </w:p>
    <w:p w14:paraId="331C4BD2" w14:textId="77777777" w:rsidR="00570EDD" w:rsidRDefault="00570EDD" w:rsidP="00D54784">
      <w:pPr>
        <w:ind w:left="720"/>
        <w:rPr>
          <w:color w:val="000000" w:themeColor="text1"/>
        </w:rPr>
      </w:pPr>
    </w:p>
    <w:p w14:paraId="043E9B15" w14:textId="234F5760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Presentation Layer: provides the application’s user interfac</w:t>
      </w:r>
      <w:r w:rsidR="00292688">
        <w:rPr>
          <w:color w:val="000000" w:themeColor="text1"/>
        </w:rPr>
        <w:t>e.</w:t>
      </w:r>
    </w:p>
    <w:p w14:paraId="6B9119EA" w14:textId="35D7D0AC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Business Layer: implements the business functionality of the application.</w:t>
      </w:r>
    </w:p>
    <w:p w14:paraId="586D3171" w14:textId="397C486E" w:rsidR="00570EDD" w:rsidRDefault="00570EDD" w:rsidP="00D54784">
      <w:pPr>
        <w:ind w:left="720"/>
        <w:rPr>
          <w:color w:val="000000" w:themeColor="text1"/>
        </w:rPr>
      </w:pPr>
      <w:r>
        <w:rPr>
          <w:color w:val="000000" w:themeColor="text1"/>
        </w:rPr>
        <w:t>Data Layer: provides access to database.</w:t>
      </w:r>
    </w:p>
    <w:p w14:paraId="6FF38883" w14:textId="77777777" w:rsidR="00FF66D1" w:rsidRDefault="00FF66D1" w:rsidP="00D54784">
      <w:pPr>
        <w:ind w:left="720"/>
        <w:rPr>
          <w:color w:val="000000" w:themeColor="text1"/>
        </w:rPr>
      </w:pPr>
    </w:p>
    <w:p w14:paraId="238217CF" w14:textId="6BFFFB62" w:rsidR="00FF66D1" w:rsidRDefault="00FF66D1" w:rsidP="00FF66D1">
      <w:pPr>
        <w:spacing w:line="240" w:lineRule="auto"/>
        <w:jc w:val="both"/>
      </w:pPr>
      <w:r>
        <w:tab/>
      </w:r>
      <w:r>
        <w:t>MVC (Model-View-Controller) architectural pattern</w:t>
      </w:r>
      <w:r w:rsidR="00292688">
        <w:t xml:space="preserve"> will also be </w:t>
      </w:r>
      <w:proofErr w:type="spellStart"/>
      <w:proofErr w:type="gramStart"/>
      <w:r w:rsidR="00292688">
        <w:t>use</w:t>
      </w:r>
      <w:proofErr w:type="spellEnd"/>
      <w:proofErr w:type="gramEnd"/>
      <w:r>
        <w:t xml:space="preserve"> to divide the system intro three </w:t>
      </w:r>
      <w:r w:rsidR="00292688">
        <w:tab/>
      </w:r>
      <w:r>
        <w:t>interconnected parts:</w:t>
      </w:r>
    </w:p>
    <w:p w14:paraId="50D81A7E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Model represents the data and business logic of the application. </w:t>
      </w:r>
    </w:p>
    <w:p w14:paraId="0D7D39C1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View module is responsible to display data i.e. it represents the presentation. </w:t>
      </w:r>
    </w:p>
    <w:p w14:paraId="181D5CC2" w14:textId="77777777" w:rsidR="00FF66D1" w:rsidRPr="00E50CA7" w:rsidRDefault="00FF66D1" w:rsidP="00FF66D1">
      <w:pPr>
        <w:pStyle w:val="ListParagraph"/>
        <w:numPr>
          <w:ilvl w:val="0"/>
          <w:numId w:val="15"/>
        </w:numPr>
      </w:pPr>
      <w:r w:rsidRPr="00E50CA7">
        <w:t xml:space="preserve">Controller module acts as an interface between view and model. It intercepts all the requests i.e. receives input and commands to Model / View to change accordingly. </w:t>
      </w:r>
    </w:p>
    <w:p w14:paraId="528DC316" w14:textId="77777777" w:rsidR="00FF66D1" w:rsidRDefault="00FF66D1" w:rsidP="00D54784">
      <w:pPr>
        <w:ind w:left="720"/>
        <w:rPr>
          <w:color w:val="000000" w:themeColor="text1"/>
        </w:rPr>
      </w:pPr>
    </w:p>
    <w:p w14:paraId="7E2131BE" w14:textId="77777777" w:rsidR="0018416E" w:rsidRDefault="0018416E" w:rsidP="0018416E">
      <w:pPr>
        <w:ind w:left="7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2FB26B" wp14:editId="5075EAB6">
            <wp:extent cx="526863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90" cy="345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3E3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38255E95" w14:textId="77777777" w:rsidR="000A3015" w:rsidRPr="000A3015" w:rsidRDefault="000A3015" w:rsidP="00D54784">
      <w:pPr>
        <w:ind w:left="720"/>
        <w:rPr>
          <w:color w:val="000000" w:themeColor="text1"/>
        </w:rPr>
      </w:pPr>
    </w:p>
    <w:p w14:paraId="0CAA401E" w14:textId="77777777"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14:paraId="7A6A6509" w14:textId="77777777" w:rsidR="0015766D" w:rsidRDefault="0015766D" w:rsidP="0015766D"/>
    <w:p w14:paraId="5EB2F591" w14:textId="77777777" w:rsidR="0015766D" w:rsidRPr="0015766D" w:rsidRDefault="0015766D" w:rsidP="0015766D"/>
    <w:p w14:paraId="128399B7" w14:textId="77777777" w:rsidR="00776E3F" w:rsidRPr="00776E3F" w:rsidRDefault="00776E3F" w:rsidP="00776E3F">
      <w:pPr>
        <w:jc w:val="center"/>
      </w:pPr>
      <w:r>
        <w:rPr>
          <w:noProof/>
        </w:rPr>
        <w:drawing>
          <wp:inline distT="0" distB="0" distL="0" distR="0" wp14:anchorId="7108B184" wp14:editId="782694E1">
            <wp:extent cx="1841040" cy="352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040" cy="35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B36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Deployment Diagram</w:t>
      </w:r>
      <w:bookmarkEnd w:id="6"/>
    </w:p>
    <w:p w14:paraId="456A8F64" w14:textId="77777777" w:rsidR="00262542" w:rsidRDefault="0015766D" w:rsidP="0015766D">
      <w:pPr>
        <w:pStyle w:val="Heading1"/>
        <w:numPr>
          <w:ilvl w:val="0"/>
          <w:numId w:val="0"/>
        </w:numPr>
        <w:tabs>
          <w:tab w:val="left" w:pos="720"/>
        </w:tabs>
        <w:ind w:left="144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6E10D6" wp14:editId="44C0DA73">
            <wp:extent cx="5253542" cy="204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542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D289" w14:textId="758FB07D" w:rsidR="00262542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2472A5FF" w14:textId="77777777" w:rsidR="00875110" w:rsidRPr="00875110" w:rsidRDefault="00875110" w:rsidP="00875110"/>
    <w:p w14:paraId="69122E57" w14:textId="62778431" w:rsidR="00875110" w:rsidRPr="00875110" w:rsidRDefault="00D54784" w:rsidP="00875110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1D10F2F9" w14:textId="7988BE75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0DFF7C34" w14:textId="77777777" w:rsidR="00875110" w:rsidRPr="00875110" w:rsidRDefault="00875110" w:rsidP="00875110"/>
    <w:p w14:paraId="63483D03" w14:textId="1E1731A1" w:rsidR="00717970" w:rsidRDefault="00717970" w:rsidP="00717970">
      <w:r>
        <w:tab/>
      </w:r>
      <w:r w:rsidRPr="00717970">
        <w:t>Scenario:</w:t>
      </w:r>
      <w:r>
        <w:t xml:space="preserve"> Search for a compatible donor</w:t>
      </w:r>
    </w:p>
    <w:p w14:paraId="7AD7C18E" w14:textId="77777777" w:rsidR="00875110" w:rsidRDefault="00875110" w:rsidP="00717970"/>
    <w:p w14:paraId="1BF20EFF" w14:textId="77777777" w:rsidR="00875110" w:rsidRDefault="00875110" w:rsidP="00717970"/>
    <w:p w14:paraId="25D7D2C0" w14:textId="0310613E" w:rsidR="005E6012" w:rsidRDefault="005E6012" w:rsidP="00875110">
      <w:pPr>
        <w:jc w:val="center"/>
      </w:pPr>
      <w:r>
        <w:rPr>
          <w:noProof/>
        </w:rPr>
        <w:drawing>
          <wp:inline distT="0" distB="0" distL="0" distR="0" wp14:anchorId="64A7B0AB" wp14:editId="66714659">
            <wp:extent cx="6506585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34" cy="27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3BAD" w14:textId="557932F9" w:rsidR="00875110" w:rsidRDefault="00875110" w:rsidP="00F31C13">
      <w:pPr>
        <w:ind w:left="709"/>
        <w:jc w:val="center"/>
      </w:pPr>
      <w:r>
        <w:rPr>
          <w:noProof/>
        </w:rPr>
        <w:lastRenderedPageBreak/>
        <w:drawing>
          <wp:inline distT="0" distB="0" distL="0" distR="0" wp14:anchorId="1BF90874" wp14:editId="0BDE9891">
            <wp:extent cx="5212080" cy="3403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91" cy="34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9C20" w14:textId="22005404" w:rsidR="00717970" w:rsidRDefault="00717970" w:rsidP="00717970">
      <w:r>
        <w:tab/>
      </w:r>
    </w:p>
    <w:p w14:paraId="2B84138A" w14:textId="77777777" w:rsidR="00717970" w:rsidRPr="00717970" w:rsidRDefault="00717970" w:rsidP="00717970"/>
    <w:p w14:paraId="4B52C0AB" w14:textId="0B893328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297C3E8E" w14:textId="1E7889D5" w:rsidR="008B6F3B" w:rsidRDefault="008B6F3B" w:rsidP="008B6F3B"/>
    <w:p w14:paraId="114C655B" w14:textId="3EE69191" w:rsidR="008B6F3B" w:rsidRDefault="007805D7" w:rsidP="007805D7">
      <w:pPr>
        <w:jc w:val="center"/>
      </w:pPr>
      <w:r>
        <w:rPr>
          <w:noProof/>
        </w:rPr>
        <w:drawing>
          <wp:inline distT="0" distB="0" distL="0" distR="0" wp14:anchorId="2E6B3D8C" wp14:editId="48302374">
            <wp:extent cx="4892040" cy="383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721" cy="38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4DE" w14:textId="357275EC" w:rsidR="008B6F3B" w:rsidRDefault="008B6F3B" w:rsidP="008B6F3B"/>
    <w:p w14:paraId="4348210B" w14:textId="497EF04D" w:rsidR="008B6F3B" w:rsidRDefault="006E0E36" w:rsidP="008B6F3B">
      <w:r>
        <w:tab/>
        <w:t>Observer Design Pattern will be used. The Donor will be the observable class from which the Observers (i.e. patients) will get data IF a compatible blood type encounters.</w:t>
      </w:r>
      <w:bookmarkStart w:id="11" w:name="_GoBack"/>
      <w:bookmarkEnd w:id="11"/>
    </w:p>
    <w:p w14:paraId="60B1BF69" w14:textId="77777777" w:rsidR="008B6F3B" w:rsidRPr="008B6F3B" w:rsidRDefault="008B6F3B" w:rsidP="008B6F3B"/>
    <w:p w14:paraId="2B7E1129" w14:textId="77777777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1E651110" w14:textId="77777777" w:rsidR="00BD2DD1" w:rsidRPr="00BD2DD1" w:rsidRDefault="00BD2DD1" w:rsidP="00BD2DD1">
      <w:r>
        <w:rPr>
          <w:noProof/>
        </w:rPr>
        <w:drawing>
          <wp:inline distT="0" distB="0" distL="0" distR="0" wp14:anchorId="0404BDAC" wp14:editId="44ED206A">
            <wp:extent cx="6478229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213" cy="16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4B03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62D89B51" w14:textId="1D181B47" w:rsidR="00231280" w:rsidRPr="00231280" w:rsidRDefault="00231280" w:rsidP="00231280">
      <w:r>
        <w:rPr>
          <w:i/>
          <w:color w:val="943634"/>
        </w:rPr>
        <w:tab/>
      </w:r>
      <w:r w:rsidRPr="00231280">
        <w:t>We will</w:t>
      </w:r>
      <w:r>
        <w:rPr>
          <w:color w:val="943634"/>
        </w:rPr>
        <w:t xml:space="preserve"> </w:t>
      </w:r>
      <w:r w:rsidRPr="00231280">
        <w:t>write test</w:t>
      </w:r>
      <w:r>
        <w:t>s</w:t>
      </w:r>
      <w:r w:rsidRPr="00231280">
        <w:t xml:space="preserve"> to verify that a relatively small piece of code is doing what it is intended to do.</w:t>
      </w:r>
      <w:r>
        <w:t xml:space="preserve"> </w:t>
      </w:r>
      <w:r w:rsidRPr="00231280">
        <w:t xml:space="preserve">Junit will be used for testing at method or class level, by checking that the actual output matches the expected output. </w:t>
      </w:r>
    </w:p>
    <w:p w14:paraId="57E66E68" w14:textId="3589454B" w:rsidR="00D54784" w:rsidRPr="00CE4FC0" w:rsidRDefault="00D54784" w:rsidP="00262542">
      <w:pPr>
        <w:ind w:left="709"/>
        <w:rPr>
          <w:i/>
          <w:color w:val="943634"/>
        </w:rPr>
      </w:pPr>
    </w:p>
    <w:p w14:paraId="3E266E16" w14:textId="77777777" w:rsidR="006B37CF" w:rsidRPr="00CE4FC0" w:rsidRDefault="006B37CF" w:rsidP="00D54784">
      <w:pPr>
        <w:ind w:firstLine="720"/>
      </w:pPr>
    </w:p>
    <w:p w14:paraId="635A27D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14B6775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370DD69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28EF4F34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7FBE55A1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43E7F63A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34DDE8E9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03D0451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FDB70D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083D02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BD533EB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3D35B0B6" w14:textId="77777777" w:rsidR="007C0639" w:rsidRPr="00CE4FC0" w:rsidRDefault="007C0639" w:rsidP="007C0639">
      <w:pPr>
        <w:ind w:firstLine="720"/>
        <w:rPr>
          <w:color w:val="943634"/>
        </w:rPr>
      </w:pPr>
    </w:p>
    <w:p w14:paraId="4FC91726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7089EF42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76ACAABD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591F06ED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6598C17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0460079B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73107017" w14:textId="77777777" w:rsidR="007E4D26" w:rsidRPr="00CE4FC0" w:rsidRDefault="007E4D26" w:rsidP="00EA67BF"/>
    <w:p w14:paraId="58A917B1" w14:textId="77777777" w:rsidR="00934A61" w:rsidRPr="00CE4FC0" w:rsidRDefault="00934A61" w:rsidP="00934A61">
      <w:pPr>
        <w:ind w:left="720"/>
      </w:pPr>
    </w:p>
    <w:p w14:paraId="69FECC85" w14:textId="77777777"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0B75" w14:textId="77777777" w:rsidR="00016A44" w:rsidRDefault="00016A44" w:rsidP="00A62B22">
      <w:pPr>
        <w:spacing w:line="240" w:lineRule="auto"/>
      </w:pPr>
      <w:r>
        <w:separator/>
      </w:r>
    </w:p>
  </w:endnote>
  <w:endnote w:type="continuationSeparator" w:id="0">
    <w:p w14:paraId="187D387E" w14:textId="77777777" w:rsidR="00016A44" w:rsidRDefault="00016A4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986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70B9F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88140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AA4A66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E4FA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010DF4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16A44">
            <w:fldChar w:fldCharType="begin"/>
          </w:r>
          <w:r w:rsidR="00016A44">
            <w:instrText xml:space="preserve"> NUMPAGES  \* MERGEFORMAT </w:instrText>
          </w:r>
          <w:r w:rsidR="00016A44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016A44">
            <w:rPr>
              <w:rStyle w:val="PageNumber"/>
              <w:noProof/>
            </w:rPr>
            <w:fldChar w:fldCharType="end"/>
          </w:r>
        </w:p>
      </w:tc>
    </w:tr>
  </w:tbl>
  <w:p w14:paraId="318AC5B2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67DF3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79F41" w14:textId="77777777" w:rsidR="00016A44" w:rsidRDefault="00016A44" w:rsidP="00A62B22">
      <w:pPr>
        <w:spacing w:line="240" w:lineRule="auto"/>
      </w:pPr>
      <w:r>
        <w:separator/>
      </w:r>
    </w:p>
  </w:footnote>
  <w:footnote w:type="continuationSeparator" w:id="0">
    <w:p w14:paraId="3AD6DA43" w14:textId="77777777" w:rsidR="00016A44" w:rsidRDefault="00016A4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072D9243" w14:textId="77777777">
      <w:tc>
        <w:tcPr>
          <w:tcW w:w="6379" w:type="dxa"/>
        </w:tcPr>
        <w:p w14:paraId="066F5B5B" w14:textId="77777777" w:rsidR="00145608" w:rsidRDefault="00CB192F">
          <w:r>
            <w:t>Android Blood Bank</w:t>
          </w:r>
        </w:p>
      </w:tc>
      <w:tc>
        <w:tcPr>
          <w:tcW w:w="3179" w:type="dxa"/>
        </w:tcPr>
        <w:p w14:paraId="7910738B" w14:textId="0D2EB994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292688">
            <w:t>1</w:t>
          </w:r>
        </w:p>
      </w:tc>
    </w:tr>
    <w:tr w:rsidR="00145608" w14:paraId="22F50E71" w14:textId="77777777">
      <w:tc>
        <w:tcPr>
          <w:tcW w:w="6379" w:type="dxa"/>
        </w:tcPr>
        <w:p w14:paraId="7A50C411" w14:textId="77777777" w:rsidR="00145608" w:rsidRDefault="00016A4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077EB511" w14:textId="5433372C" w:rsidR="00145608" w:rsidRDefault="0085767F">
          <w:r>
            <w:t xml:space="preserve">  Date:  </w:t>
          </w:r>
          <w:r w:rsidR="00292688">
            <w:t>25</w:t>
          </w:r>
          <w:r w:rsidR="00CB192F">
            <w:t>/4/2018</w:t>
          </w:r>
        </w:p>
      </w:tc>
    </w:tr>
    <w:tr w:rsidR="00145608" w14:paraId="2BE276E1" w14:textId="77777777">
      <w:tc>
        <w:tcPr>
          <w:tcW w:w="9558" w:type="dxa"/>
          <w:gridSpan w:val="2"/>
        </w:tcPr>
        <w:p w14:paraId="2E37C08C" w14:textId="77777777" w:rsidR="00145608" w:rsidRDefault="00145608"/>
      </w:tc>
    </w:tr>
  </w:tbl>
  <w:p w14:paraId="29F75C2C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52DE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A55"/>
    <w:multiLevelType w:val="hybridMultilevel"/>
    <w:tmpl w:val="E006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16A44"/>
    <w:rsid w:val="000232F1"/>
    <w:rsid w:val="000356D8"/>
    <w:rsid w:val="00040525"/>
    <w:rsid w:val="00097566"/>
    <w:rsid w:val="000A3015"/>
    <w:rsid w:val="00121EAF"/>
    <w:rsid w:val="00145608"/>
    <w:rsid w:val="0015766D"/>
    <w:rsid w:val="0018416E"/>
    <w:rsid w:val="001C2682"/>
    <w:rsid w:val="001C56D4"/>
    <w:rsid w:val="001F30EF"/>
    <w:rsid w:val="001F34F3"/>
    <w:rsid w:val="00204F8C"/>
    <w:rsid w:val="00231280"/>
    <w:rsid w:val="0023360C"/>
    <w:rsid w:val="0025137C"/>
    <w:rsid w:val="00262542"/>
    <w:rsid w:val="002731DA"/>
    <w:rsid w:val="00292688"/>
    <w:rsid w:val="00294AD3"/>
    <w:rsid w:val="002C0C21"/>
    <w:rsid w:val="002F4115"/>
    <w:rsid w:val="003E0060"/>
    <w:rsid w:val="00441759"/>
    <w:rsid w:val="00455674"/>
    <w:rsid w:val="004C40DD"/>
    <w:rsid w:val="004D5555"/>
    <w:rsid w:val="004F7992"/>
    <w:rsid w:val="00510302"/>
    <w:rsid w:val="00535995"/>
    <w:rsid w:val="005440CE"/>
    <w:rsid w:val="00555E92"/>
    <w:rsid w:val="00570EDD"/>
    <w:rsid w:val="005A1B80"/>
    <w:rsid w:val="005E6012"/>
    <w:rsid w:val="006B37CF"/>
    <w:rsid w:val="006E0E36"/>
    <w:rsid w:val="00717970"/>
    <w:rsid w:val="00776E3F"/>
    <w:rsid w:val="007805D7"/>
    <w:rsid w:val="007C0639"/>
    <w:rsid w:val="007E4D26"/>
    <w:rsid w:val="00810587"/>
    <w:rsid w:val="00842479"/>
    <w:rsid w:val="00853F01"/>
    <w:rsid w:val="0085767F"/>
    <w:rsid w:val="00875110"/>
    <w:rsid w:val="008A38E3"/>
    <w:rsid w:val="008B5580"/>
    <w:rsid w:val="008B6F3B"/>
    <w:rsid w:val="008C149D"/>
    <w:rsid w:val="008E0878"/>
    <w:rsid w:val="009323DD"/>
    <w:rsid w:val="00934A61"/>
    <w:rsid w:val="009B1885"/>
    <w:rsid w:val="009B262E"/>
    <w:rsid w:val="00A62B22"/>
    <w:rsid w:val="00A9057F"/>
    <w:rsid w:val="00BA56F3"/>
    <w:rsid w:val="00BC68E4"/>
    <w:rsid w:val="00BD2DD1"/>
    <w:rsid w:val="00C06CA0"/>
    <w:rsid w:val="00C21B51"/>
    <w:rsid w:val="00C2212F"/>
    <w:rsid w:val="00C9146D"/>
    <w:rsid w:val="00CB192F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1C13"/>
    <w:rsid w:val="00F34810"/>
    <w:rsid w:val="00F43BCE"/>
    <w:rsid w:val="00FC1841"/>
    <w:rsid w:val="00FE5078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664B"/>
  <w15:docId w15:val="{CACBF375-5221-4A01-94E3-EDAD58D3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Vlad Danila</cp:lastModifiedBy>
  <cp:revision>6</cp:revision>
  <dcterms:created xsi:type="dcterms:W3CDTF">2010-02-24T07:53:00Z</dcterms:created>
  <dcterms:modified xsi:type="dcterms:W3CDTF">2018-04-25T15:15:00Z</dcterms:modified>
</cp:coreProperties>
</file>