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86E1A" w14:textId="2E268169" w:rsidR="00A62B22" w:rsidRPr="00CE4FC0" w:rsidRDefault="00CD1B6A" w:rsidP="00A62B22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8929C0">
        <w:rPr>
          <w:rFonts w:ascii="Times New Roman" w:hAnsi="Times New Roman"/>
        </w:rPr>
        <w:t>College Portal</w:t>
      </w:r>
      <w:r>
        <w:rPr>
          <w:rFonts w:ascii="Times New Roman" w:hAnsi="Times New Roman"/>
        </w:rPr>
        <w:fldChar w:fldCharType="end"/>
      </w:r>
    </w:p>
    <w:p w14:paraId="0CD4B12B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569D6A4E" w14:textId="45310A1B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141E17">
        <w:rPr>
          <w:rFonts w:ascii="Times New Roman" w:hAnsi="Times New Roman"/>
        </w:rPr>
        <w:t xml:space="preserve"> Raul-Mihai Acu</w:t>
      </w:r>
    </w:p>
    <w:p w14:paraId="70040833" w14:textId="051CC95E"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141E17">
        <w:rPr>
          <w:b/>
          <w:sz w:val="36"/>
        </w:rPr>
        <w:t xml:space="preserve"> 30432</w:t>
      </w:r>
    </w:p>
    <w:p w14:paraId="65BB92DF" w14:textId="77777777" w:rsidR="00A62B22" w:rsidRPr="00CE4FC0" w:rsidRDefault="00A62B22" w:rsidP="00A62B22">
      <w:pPr>
        <w:pStyle w:val="InfoBlue"/>
      </w:pPr>
    </w:p>
    <w:p w14:paraId="67FE6913" w14:textId="77777777" w:rsidR="00A62B22" w:rsidRPr="00CE4FC0" w:rsidRDefault="00A62B22" w:rsidP="00A62B22">
      <w:pPr>
        <w:pStyle w:val="InfoBlue"/>
      </w:pPr>
    </w:p>
    <w:p w14:paraId="2611E59B" w14:textId="77777777" w:rsidR="00A62B22" w:rsidRPr="00CE4FC0" w:rsidRDefault="00A62B22" w:rsidP="00A62B22">
      <w:pPr>
        <w:pStyle w:val="InfoBlue"/>
      </w:pPr>
      <w:r w:rsidRPr="00CE4FC0">
        <w:t xml:space="preserve"> </w:t>
      </w:r>
    </w:p>
    <w:p w14:paraId="17A22DC6" w14:textId="77777777"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14:paraId="43C2BCD4" w14:textId="77777777"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0D2D7D3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53AE8614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14:paraId="695A9198" w14:textId="77777777"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14:paraId="28A973E7" w14:textId="77777777" w:rsidTr="00454C54">
        <w:tc>
          <w:tcPr>
            <w:tcW w:w="2304" w:type="dxa"/>
          </w:tcPr>
          <w:p w14:paraId="52905660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14:paraId="064E78C5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B7BD385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86E4067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14:paraId="762002C5" w14:textId="77777777" w:rsidTr="00454C54">
        <w:tc>
          <w:tcPr>
            <w:tcW w:w="2304" w:type="dxa"/>
          </w:tcPr>
          <w:p w14:paraId="07D03F83" w14:textId="7601EE1A" w:rsidR="00A62B22" w:rsidRPr="00CE4FC0" w:rsidRDefault="00AF60EA" w:rsidP="00454C54">
            <w:pPr>
              <w:pStyle w:val="Tabletext"/>
            </w:pPr>
            <w:r>
              <w:t>21/03/2018</w:t>
            </w:r>
          </w:p>
        </w:tc>
        <w:tc>
          <w:tcPr>
            <w:tcW w:w="1152" w:type="dxa"/>
          </w:tcPr>
          <w:p w14:paraId="5B2128DB" w14:textId="6023B532" w:rsidR="00A62B22" w:rsidRPr="00CE4FC0" w:rsidRDefault="00AF60EA" w:rsidP="00454C5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2229301A" w14:textId="33A23C56" w:rsidR="00A62B22" w:rsidRPr="00CE4FC0" w:rsidRDefault="00AF60EA" w:rsidP="00454C54">
            <w:pPr>
              <w:pStyle w:val="Tabletext"/>
            </w:pPr>
            <w:r>
              <w:t xml:space="preserve">Vision, Use-Case Model, Glossary, Supplementary </w:t>
            </w:r>
            <w:proofErr w:type="spellStart"/>
            <w:r>
              <w:t>Specificatio</w:t>
            </w:r>
            <w:proofErr w:type="spellEnd"/>
          </w:p>
        </w:tc>
        <w:tc>
          <w:tcPr>
            <w:tcW w:w="2304" w:type="dxa"/>
          </w:tcPr>
          <w:p w14:paraId="2127276B" w14:textId="385FCBEB" w:rsidR="00A62B22" w:rsidRPr="00CE4FC0" w:rsidRDefault="00AF60EA" w:rsidP="00454C54">
            <w:pPr>
              <w:pStyle w:val="Tabletext"/>
            </w:pPr>
            <w:r>
              <w:t>Acu Raul-Mihai</w:t>
            </w:r>
          </w:p>
        </w:tc>
      </w:tr>
      <w:tr w:rsidR="00A62B22" w:rsidRPr="00CE4FC0" w14:paraId="007C2629" w14:textId="77777777" w:rsidTr="00454C54">
        <w:tc>
          <w:tcPr>
            <w:tcW w:w="2304" w:type="dxa"/>
          </w:tcPr>
          <w:p w14:paraId="451723AC" w14:textId="0B71E3F8" w:rsidR="00A62B22" w:rsidRPr="00CE4FC0" w:rsidRDefault="00AF60EA" w:rsidP="00454C54">
            <w:pPr>
              <w:pStyle w:val="Tabletext"/>
            </w:pPr>
            <w:r>
              <w:t>05/04/2018</w:t>
            </w:r>
          </w:p>
        </w:tc>
        <w:tc>
          <w:tcPr>
            <w:tcW w:w="1152" w:type="dxa"/>
          </w:tcPr>
          <w:p w14:paraId="23C04ABD" w14:textId="39F0D79F" w:rsidR="00A62B22" w:rsidRPr="00CE4FC0" w:rsidRDefault="00AF60EA" w:rsidP="00454C54">
            <w:pPr>
              <w:pStyle w:val="Tabletext"/>
            </w:pPr>
            <w:r>
              <w:t>2.0</w:t>
            </w:r>
          </w:p>
        </w:tc>
        <w:tc>
          <w:tcPr>
            <w:tcW w:w="3744" w:type="dxa"/>
          </w:tcPr>
          <w:p w14:paraId="22FFF28E" w14:textId="2881596B" w:rsidR="00A62B22" w:rsidRPr="00CE4FC0" w:rsidRDefault="00AF60EA" w:rsidP="00454C54">
            <w:pPr>
              <w:pStyle w:val="Tabletext"/>
            </w:pPr>
            <w:r>
              <w:t>Domain Model, Architectural Design, Component diagram</w:t>
            </w:r>
          </w:p>
        </w:tc>
        <w:tc>
          <w:tcPr>
            <w:tcW w:w="2304" w:type="dxa"/>
          </w:tcPr>
          <w:p w14:paraId="5008E669" w14:textId="0C6C0110" w:rsidR="00A62B22" w:rsidRPr="00CE4FC0" w:rsidRDefault="00AF60EA" w:rsidP="00454C54">
            <w:pPr>
              <w:pStyle w:val="Tabletext"/>
            </w:pPr>
            <w:r>
              <w:t>Acu Raul-Mihai</w:t>
            </w:r>
          </w:p>
        </w:tc>
      </w:tr>
      <w:tr w:rsidR="00A62B22" w:rsidRPr="00CE4FC0" w14:paraId="07A932DD" w14:textId="77777777" w:rsidTr="00454C54">
        <w:tc>
          <w:tcPr>
            <w:tcW w:w="2304" w:type="dxa"/>
          </w:tcPr>
          <w:p w14:paraId="35D0A878" w14:textId="268ACA5D" w:rsidR="00A62B22" w:rsidRPr="00CE4FC0" w:rsidRDefault="00AF60EA" w:rsidP="00454C54">
            <w:pPr>
              <w:pStyle w:val="Tabletext"/>
            </w:pPr>
            <w:r>
              <w:t>25/04/2018</w:t>
            </w:r>
          </w:p>
        </w:tc>
        <w:tc>
          <w:tcPr>
            <w:tcW w:w="1152" w:type="dxa"/>
          </w:tcPr>
          <w:p w14:paraId="20DBD891" w14:textId="05067767" w:rsidR="00A62B22" w:rsidRPr="00CE4FC0" w:rsidRDefault="00AF60EA" w:rsidP="00454C54">
            <w:pPr>
              <w:pStyle w:val="Tabletext"/>
            </w:pPr>
            <w:r>
              <w:t>3.0</w:t>
            </w:r>
          </w:p>
        </w:tc>
        <w:tc>
          <w:tcPr>
            <w:tcW w:w="3744" w:type="dxa"/>
          </w:tcPr>
          <w:p w14:paraId="2D0FF0DE" w14:textId="78EF3909" w:rsidR="00A62B22" w:rsidRPr="00CE4FC0" w:rsidRDefault="00AF60EA" w:rsidP="00454C54">
            <w:pPr>
              <w:pStyle w:val="Tabletext"/>
            </w:pPr>
            <w:r>
              <w:t>Design Model, Data model</w:t>
            </w:r>
          </w:p>
        </w:tc>
        <w:tc>
          <w:tcPr>
            <w:tcW w:w="2304" w:type="dxa"/>
          </w:tcPr>
          <w:p w14:paraId="57984558" w14:textId="78074DD3" w:rsidR="00A62B22" w:rsidRPr="00CE4FC0" w:rsidRDefault="00AF60EA" w:rsidP="00454C54">
            <w:pPr>
              <w:pStyle w:val="Tabletext"/>
            </w:pPr>
            <w:r>
              <w:t>Acu Raul-Mihai</w:t>
            </w:r>
          </w:p>
        </w:tc>
      </w:tr>
      <w:tr w:rsidR="00A62B22" w:rsidRPr="00CE4FC0" w14:paraId="363EBDC5" w14:textId="77777777" w:rsidTr="00454C54">
        <w:tc>
          <w:tcPr>
            <w:tcW w:w="2304" w:type="dxa"/>
          </w:tcPr>
          <w:p w14:paraId="0110FF5D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0421334F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08BA0ABC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643A93A3" w14:textId="77777777" w:rsidR="00A62B22" w:rsidRPr="00CE4FC0" w:rsidRDefault="00A62B22" w:rsidP="00454C54">
            <w:pPr>
              <w:pStyle w:val="Tabletext"/>
            </w:pPr>
          </w:p>
        </w:tc>
      </w:tr>
    </w:tbl>
    <w:p w14:paraId="20030DA7" w14:textId="77777777" w:rsidR="00A62B22" w:rsidRPr="00CE4FC0" w:rsidRDefault="00A62B22" w:rsidP="00A62B22"/>
    <w:p w14:paraId="302F8667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14:paraId="2A43E2E1" w14:textId="74CEA756"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387C70">
        <w:rPr>
          <w:noProof/>
        </w:rPr>
        <w:t>4</w:t>
      </w:r>
      <w:r w:rsidR="008E0878">
        <w:rPr>
          <w:noProof/>
        </w:rPr>
        <w:fldChar w:fldCharType="end"/>
      </w:r>
    </w:p>
    <w:p w14:paraId="096393D4" w14:textId="2A732C5E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 w:rsidR="00387C70">
        <w:rPr>
          <w:noProof/>
        </w:rPr>
        <w:t>4</w:t>
      </w:r>
      <w:r>
        <w:rPr>
          <w:noProof/>
        </w:rPr>
        <w:fldChar w:fldCharType="end"/>
      </w:r>
    </w:p>
    <w:p w14:paraId="4C2AE76F" w14:textId="22E93FE3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 w:rsidR="00387C70">
        <w:rPr>
          <w:noProof/>
        </w:rPr>
        <w:t>4</w:t>
      </w:r>
      <w:r>
        <w:rPr>
          <w:noProof/>
        </w:rPr>
        <w:fldChar w:fldCharType="end"/>
      </w:r>
    </w:p>
    <w:p w14:paraId="24FD68BD" w14:textId="0A3AA73B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 w:rsidR="00387C70">
        <w:rPr>
          <w:noProof/>
        </w:rPr>
        <w:t>4</w:t>
      </w:r>
      <w:r>
        <w:rPr>
          <w:noProof/>
        </w:rPr>
        <w:fldChar w:fldCharType="end"/>
      </w:r>
    </w:p>
    <w:p w14:paraId="28A7E537" w14:textId="151E8311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 w:rsidR="00387C70">
        <w:rPr>
          <w:noProof/>
        </w:rPr>
        <w:t>4</w:t>
      </w:r>
      <w:r>
        <w:rPr>
          <w:noProof/>
        </w:rPr>
        <w:fldChar w:fldCharType="end"/>
      </w:r>
    </w:p>
    <w:p w14:paraId="4C113E8E" w14:textId="0CC0EA51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 w:rsidR="00387C70">
        <w:rPr>
          <w:noProof/>
        </w:rPr>
        <w:t>5</w:t>
      </w:r>
      <w:r>
        <w:rPr>
          <w:noProof/>
        </w:rPr>
        <w:fldChar w:fldCharType="end"/>
      </w:r>
    </w:p>
    <w:p w14:paraId="4C99A3AE" w14:textId="293007B9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 w:rsidR="00387C70">
        <w:rPr>
          <w:noProof/>
        </w:rPr>
        <w:t>5</w:t>
      </w:r>
      <w:r>
        <w:rPr>
          <w:noProof/>
        </w:rPr>
        <w:fldChar w:fldCharType="end"/>
      </w:r>
    </w:p>
    <w:p w14:paraId="3D2918BC" w14:textId="7E4B9FE8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 w:rsidR="00387C70">
        <w:rPr>
          <w:noProof/>
        </w:rPr>
        <w:t>6</w:t>
      </w:r>
      <w:r>
        <w:rPr>
          <w:noProof/>
        </w:rPr>
        <w:fldChar w:fldCharType="end"/>
      </w:r>
    </w:p>
    <w:p w14:paraId="6CA6CBEC" w14:textId="2FBF241B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 w:rsidR="00387C70">
        <w:rPr>
          <w:noProof/>
        </w:rPr>
        <w:t>6</w:t>
      </w:r>
      <w:r>
        <w:rPr>
          <w:noProof/>
        </w:rPr>
        <w:fldChar w:fldCharType="end"/>
      </w:r>
    </w:p>
    <w:p w14:paraId="55E9FE97" w14:textId="660B6836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 w:rsidR="00387C70">
        <w:rPr>
          <w:noProof/>
        </w:rPr>
        <w:t>6</w:t>
      </w:r>
      <w:r>
        <w:rPr>
          <w:noProof/>
        </w:rPr>
        <w:fldChar w:fldCharType="end"/>
      </w:r>
    </w:p>
    <w:p w14:paraId="0CD8C964" w14:textId="33A947BC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 w:rsidR="00387C70">
        <w:rPr>
          <w:noProof/>
        </w:rPr>
        <w:t>6</w:t>
      </w:r>
      <w:r>
        <w:rPr>
          <w:noProof/>
        </w:rPr>
        <w:fldChar w:fldCharType="end"/>
      </w:r>
    </w:p>
    <w:p w14:paraId="73B2AF55" w14:textId="0DBBD0BC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 w:rsidR="00387C70">
        <w:rPr>
          <w:noProof/>
        </w:rPr>
        <w:t>7</w:t>
      </w:r>
      <w:r>
        <w:rPr>
          <w:noProof/>
        </w:rPr>
        <w:fldChar w:fldCharType="end"/>
      </w:r>
    </w:p>
    <w:p w14:paraId="28FD3DF3" w14:textId="290A5728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 w:rsidR="00387C70">
        <w:rPr>
          <w:noProof/>
        </w:rPr>
        <w:t>7</w:t>
      </w:r>
      <w:r>
        <w:rPr>
          <w:noProof/>
        </w:rPr>
        <w:fldChar w:fldCharType="end"/>
      </w:r>
    </w:p>
    <w:p w14:paraId="163E66AD" w14:textId="7C830D0D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 w:rsidR="00387C70">
        <w:rPr>
          <w:noProof/>
        </w:rPr>
        <w:t>7</w:t>
      </w:r>
      <w:r>
        <w:rPr>
          <w:noProof/>
        </w:rPr>
        <w:fldChar w:fldCharType="end"/>
      </w:r>
    </w:p>
    <w:p w14:paraId="72F5B4B1" w14:textId="5A8D5CEF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 w:rsidR="00387C70">
        <w:rPr>
          <w:noProof/>
        </w:rPr>
        <w:t>7</w:t>
      </w:r>
      <w:r>
        <w:rPr>
          <w:noProof/>
        </w:rPr>
        <w:fldChar w:fldCharType="end"/>
      </w:r>
    </w:p>
    <w:p w14:paraId="5721CCD5" w14:textId="51AE0A43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 w:rsidR="00387C70">
        <w:rPr>
          <w:noProof/>
        </w:rPr>
        <w:t>7</w:t>
      </w:r>
      <w:r>
        <w:rPr>
          <w:noProof/>
        </w:rPr>
        <w:fldChar w:fldCharType="end"/>
      </w:r>
    </w:p>
    <w:p w14:paraId="46BBDBD3" w14:textId="6DD9DDA8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 w:rsidR="00387C70">
        <w:rPr>
          <w:noProof/>
        </w:rPr>
        <w:t>7</w:t>
      </w:r>
      <w:r>
        <w:rPr>
          <w:noProof/>
        </w:rPr>
        <w:fldChar w:fldCharType="end"/>
      </w:r>
    </w:p>
    <w:p w14:paraId="2FECFC54" w14:textId="1A6A151F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 w:rsidR="00387C70">
        <w:rPr>
          <w:noProof/>
        </w:rPr>
        <w:t>7</w:t>
      </w:r>
      <w:r>
        <w:rPr>
          <w:noProof/>
        </w:rPr>
        <w:fldChar w:fldCharType="end"/>
      </w:r>
    </w:p>
    <w:p w14:paraId="3198F1B7" w14:textId="3D8DF69E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 w:rsidR="00387C70">
        <w:rPr>
          <w:noProof/>
        </w:rPr>
        <w:t>8</w:t>
      </w:r>
      <w:r>
        <w:rPr>
          <w:noProof/>
        </w:rPr>
        <w:fldChar w:fldCharType="end"/>
      </w:r>
    </w:p>
    <w:p w14:paraId="537DD318" w14:textId="0EF2386C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 w:rsidR="00387C70">
        <w:rPr>
          <w:noProof/>
        </w:rPr>
        <w:t>8</w:t>
      </w:r>
      <w:r>
        <w:rPr>
          <w:noProof/>
        </w:rPr>
        <w:fldChar w:fldCharType="end"/>
      </w:r>
    </w:p>
    <w:p w14:paraId="1D1822DA" w14:textId="77777777"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14:paraId="41FDC496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3F6B7B98" w14:textId="77777777"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14:paraId="2A920733" w14:textId="02120DB6" w:rsidR="00441759" w:rsidRPr="00CE4FC0" w:rsidRDefault="00104ED8" w:rsidP="00104ED8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r>
        <w:rPr>
          <w:rFonts w:ascii="Times New Roman" w:hAnsi="Times New Roman"/>
          <w:b w:val="0"/>
          <w:i/>
          <w:color w:val="943634"/>
          <w:sz w:val="20"/>
        </w:rPr>
        <w:t xml:space="preserve">The College Portal application </w:t>
      </w:r>
      <w:r w:rsidRPr="00104ED8">
        <w:rPr>
          <w:rFonts w:ascii="Times New Roman" w:hAnsi="Times New Roman"/>
          <w:b w:val="0"/>
          <w:i/>
          <w:color w:val="943634"/>
          <w:sz w:val="20"/>
        </w:rPr>
        <w:t xml:space="preserve">will provide means of communication between students and teachers, announcements, information </w:t>
      </w:r>
      <w:proofErr w:type="gramStart"/>
      <w:r w:rsidRPr="00104ED8">
        <w:rPr>
          <w:rFonts w:ascii="Times New Roman" w:hAnsi="Times New Roman"/>
          <w:b w:val="0"/>
          <w:i/>
          <w:color w:val="943634"/>
          <w:sz w:val="20"/>
        </w:rPr>
        <w:t>regarding  activities</w:t>
      </w:r>
      <w:proofErr w:type="gramEnd"/>
      <w:r w:rsidRPr="00104ED8">
        <w:rPr>
          <w:rFonts w:ascii="Times New Roman" w:hAnsi="Times New Roman"/>
          <w:b w:val="0"/>
          <w:i/>
          <w:color w:val="943634"/>
          <w:sz w:val="20"/>
        </w:rPr>
        <w:t xml:space="preserve"> or events related to their college, and also access to their profiles, grades or payments. </w:t>
      </w:r>
    </w:p>
    <w:p w14:paraId="3F2B0ACA" w14:textId="77777777"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14:paraId="7149CA5C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14:paraId="1079CE4B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14:paraId="2BEBC274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14:paraId="0E8FA041" w14:textId="5D871C9F" w:rsidR="00D54784" w:rsidRPr="00CE4FC0" w:rsidRDefault="00102F47" w:rsidP="00D54784">
      <w:pPr>
        <w:ind w:left="720"/>
        <w:rPr>
          <w:i/>
          <w:color w:val="943634"/>
        </w:rPr>
      </w:pPr>
      <w:r>
        <w:rPr>
          <w:noProof/>
        </w:rPr>
        <w:drawing>
          <wp:inline distT="0" distB="0" distL="0" distR="0" wp14:anchorId="2ABC9C3D" wp14:editId="1819C2B6">
            <wp:extent cx="5895975" cy="5572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264B" w14:textId="77777777" w:rsidR="00102F47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lastRenderedPageBreak/>
        <w:t>Package Design</w:t>
      </w:r>
      <w:bookmarkEnd w:id="5"/>
    </w:p>
    <w:p w14:paraId="3703955C" w14:textId="14FCB645" w:rsidR="00D54784" w:rsidRPr="00CE4FC0" w:rsidRDefault="00102F47" w:rsidP="00102F47">
      <w:pPr>
        <w:pStyle w:val="Heading2"/>
        <w:numPr>
          <w:ilvl w:val="0"/>
          <w:numId w:val="0"/>
        </w:numPr>
        <w:ind w:left="720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8E7D300" wp14:editId="30966711">
            <wp:extent cx="2670048" cy="27275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021" cy="274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8D00" w14:textId="0963DD58" w:rsidR="00102F47" w:rsidRDefault="00102F47" w:rsidP="00102F47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</w:rPr>
      </w:pPr>
      <w:bookmarkStart w:id="6" w:name="_Toc285793960"/>
    </w:p>
    <w:p w14:paraId="6A9606B3" w14:textId="2EC645BF" w:rsidR="00D54784" w:rsidRPr="00CE4FC0" w:rsidRDefault="00D54784" w:rsidP="00D54784">
      <w:pPr>
        <w:pStyle w:val="Heading2"/>
        <w:rPr>
          <w:rFonts w:ascii="Times New Roman" w:hAnsi="Times New Roman"/>
        </w:rPr>
      </w:pPr>
      <w:r w:rsidRPr="00CE4FC0">
        <w:rPr>
          <w:rFonts w:ascii="Times New Roman" w:hAnsi="Times New Roman"/>
        </w:rPr>
        <w:t>Component and Deployment Diagrams</w:t>
      </w:r>
      <w:bookmarkEnd w:id="6"/>
    </w:p>
    <w:p w14:paraId="49CDF782" w14:textId="445C71A6" w:rsidR="00262542" w:rsidRDefault="005A64AF" w:rsidP="005A64AF">
      <w:pPr>
        <w:pStyle w:val="Heading1"/>
        <w:numPr>
          <w:ilvl w:val="0"/>
          <w:numId w:val="0"/>
        </w:numPr>
        <w:tabs>
          <w:tab w:val="left" w:pos="720"/>
        </w:tabs>
        <w:ind w:left="720" w:hanging="72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C88BD72" wp14:editId="2F264019">
            <wp:extent cx="5943600" cy="3362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D395" w14:textId="4E584074" w:rsidR="005A64AF" w:rsidRDefault="005A64AF" w:rsidP="005A64AF"/>
    <w:p w14:paraId="2AAD8A84" w14:textId="77777777" w:rsidR="005A64AF" w:rsidRDefault="005A64AF" w:rsidP="005A64AF"/>
    <w:p w14:paraId="4E3AE3C6" w14:textId="77777777" w:rsidR="005A64AF" w:rsidRPr="005A64AF" w:rsidRDefault="005A64AF" w:rsidP="005A64AF"/>
    <w:p w14:paraId="72391AE9" w14:textId="0F36CCD3" w:rsidR="005A64AF" w:rsidRPr="005A64AF" w:rsidRDefault="00262542" w:rsidP="005A64AF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lastRenderedPageBreak/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14:paraId="65B42E13" w14:textId="65A9D8D3" w:rsidR="005A64AF" w:rsidRPr="00D32896" w:rsidRDefault="00D54784" w:rsidP="005A64AF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14:paraId="67FEAE0F" w14:textId="71322037"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14:paraId="3AF8ADD9" w14:textId="695D0382" w:rsidR="001B7750" w:rsidRPr="001B7750" w:rsidRDefault="001B7750" w:rsidP="00A26E91">
      <w:pPr>
        <w:ind w:left="709"/>
        <w:rPr>
          <w:b/>
          <w:i/>
          <w:color w:val="943634"/>
        </w:rPr>
      </w:pPr>
      <w:r w:rsidRPr="001B7750">
        <w:rPr>
          <w:b/>
        </w:rPr>
        <w:t>Sequence Diagram</w:t>
      </w:r>
    </w:p>
    <w:p w14:paraId="1E3BE161" w14:textId="68DEB7D4" w:rsidR="00A26E91" w:rsidRDefault="00A26E91" w:rsidP="00262542">
      <w:pPr>
        <w:ind w:left="709"/>
        <w:rPr>
          <w:i/>
          <w:color w:val="943634"/>
        </w:rPr>
      </w:pPr>
      <w:r>
        <w:rPr>
          <w:noProof/>
        </w:rPr>
        <w:drawing>
          <wp:inline distT="0" distB="0" distL="0" distR="0" wp14:anchorId="0171C168" wp14:editId="3C837A9F">
            <wp:extent cx="5524500" cy="3438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768" cy="344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2FCA" w14:textId="6FBADC53"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14:paraId="5C5C4AA5" w14:textId="6C6CCAD8" w:rsidR="001B7750" w:rsidRPr="001B7750" w:rsidRDefault="00D32896" w:rsidP="00D32896">
      <w:pPr>
        <w:jc w:val="center"/>
      </w:pPr>
      <w:r>
        <w:rPr>
          <w:noProof/>
        </w:rPr>
        <w:drawing>
          <wp:inline distT="0" distB="0" distL="0" distR="0" wp14:anchorId="2F4A29CD" wp14:editId="77472AA5">
            <wp:extent cx="4867275" cy="34143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41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1A7F" w14:textId="5205AFBF" w:rsidR="00EA67BF" w:rsidRPr="001B7750" w:rsidRDefault="00D54784" w:rsidP="001B7750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1B7750">
        <w:rPr>
          <w:rFonts w:ascii="Times New Roman" w:hAnsi="Times New Roman"/>
        </w:rPr>
        <w:lastRenderedPageBreak/>
        <w:t>Data Model</w:t>
      </w:r>
      <w:bookmarkEnd w:id="11"/>
    </w:p>
    <w:p w14:paraId="76D05EB0" w14:textId="16510631" w:rsidR="00D54784" w:rsidRPr="00CE4FC0" w:rsidRDefault="00D32896" w:rsidP="00D32896">
      <w:pPr>
        <w:ind w:left="709"/>
        <w:jc w:val="center"/>
        <w:rPr>
          <w:i/>
          <w:color w:val="943634"/>
        </w:rPr>
      </w:pPr>
      <w:r>
        <w:rPr>
          <w:noProof/>
        </w:rPr>
        <w:drawing>
          <wp:inline distT="0" distB="0" distL="0" distR="0" wp14:anchorId="098619B3" wp14:editId="28E06773">
            <wp:extent cx="5312817" cy="369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764" cy="369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14:paraId="32CD7D00" w14:textId="77777777"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14:paraId="1041349B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14:paraId="308BDC5A" w14:textId="77777777" w:rsidR="006B37CF" w:rsidRPr="00CE4FC0" w:rsidRDefault="006B37CF" w:rsidP="00D54784">
      <w:pPr>
        <w:ind w:firstLine="720"/>
      </w:pPr>
    </w:p>
    <w:p w14:paraId="00912B76" w14:textId="77777777"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14:paraId="5C3CFB46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14:paraId="2A80891E" w14:textId="77777777"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14:paraId="20191D4A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14:paraId="7E856E1B" w14:textId="77777777"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14:paraId="5FDDF3EC" w14:textId="77777777" w:rsidR="006B37CF" w:rsidRPr="00CE4FC0" w:rsidRDefault="006B37CF" w:rsidP="00510302">
      <w:pPr>
        <w:pStyle w:val="ListParagraph"/>
        <w:rPr>
          <w:i/>
          <w:color w:val="943634"/>
        </w:rPr>
      </w:pPr>
    </w:p>
    <w:p w14:paraId="60E39726" w14:textId="77777777"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14:paraId="162A74A8" w14:textId="77777777" w:rsidR="006B37CF" w:rsidRPr="00CE4FC0" w:rsidRDefault="006B37CF" w:rsidP="00EA67BF">
      <w:pPr>
        <w:ind w:left="720"/>
        <w:rPr>
          <w:i/>
          <w:color w:val="943634"/>
        </w:rPr>
      </w:pPr>
    </w:p>
    <w:p w14:paraId="75CA216D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66714EFA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23EFBABE" w14:textId="77777777"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14:paraId="3EDBD068" w14:textId="77777777" w:rsidR="007C0639" w:rsidRPr="00CE4FC0" w:rsidRDefault="007C0639" w:rsidP="007C0639">
      <w:pPr>
        <w:ind w:firstLine="720"/>
        <w:rPr>
          <w:color w:val="943634"/>
        </w:rPr>
      </w:pPr>
    </w:p>
    <w:p w14:paraId="11D70744" w14:textId="77777777"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14:paraId="013E7B3F" w14:textId="77777777"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14:paraId="550AD48F" w14:textId="77777777"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lastRenderedPageBreak/>
        <w:t>Future improvements</w:t>
      </w:r>
      <w:bookmarkEnd w:id="22"/>
    </w:p>
    <w:p w14:paraId="1B896664" w14:textId="77777777"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14:paraId="0129D39D" w14:textId="77777777" w:rsidR="007E4D26" w:rsidRPr="00CE4FC0" w:rsidRDefault="007E4D26" w:rsidP="007E4D26">
      <w:pPr>
        <w:ind w:firstLine="720"/>
        <w:rPr>
          <w:i/>
          <w:color w:val="943634"/>
        </w:rPr>
      </w:pPr>
    </w:p>
    <w:p w14:paraId="3CA7D3E0" w14:textId="77777777"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14:paraId="0D7807CE" w14:textId="77777777" w:rsidR="007E4D26" w:rsidRPr="00CE4FC0" w:rsidRDefault="007E4D26" w:rsidP="00EA67BF"/>
    <w:p w14:paraId="50D01718" w14:textId="77777777" w:rsidR="00934A61" w:rsidRPr="00CE4FC0" w:rsidRDefault="00934A61" w:rsidP="00934A61">
      <w:pPr>
        <w:ind w:left="720"/>
      </w:pPr>
    </w:p>
    <w:p w14:paraId="5A12C278" w14:textId="77777777" w:rsidR="00934A61" w:rsidRPr="00CE4FC0" w:rsidRDefault="00934A61" w:rsidP="00A62B22"/>
    <w:sectPr w:rsidR="00934A61" w:rsidRPr="00CE4FC0" w:rsidSect="00145608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FC846" w14:textId="77777777" w:rsidR="007F60AE" w:rsidRDefault="007F60AE" w:rsidP="00A62B22">
      <w:pPr>
        <w:spacing w:line="240" w:lineRule="auto"/>
      </w:pPr>
      <w:r>
        <w:separator/>
      </w:r>
    </w:p>
  </w:endnote>
  <w:endnote w:type="continuationSeparator" w:id="0">
    <w:p w14:paraId="39B3F943" w14:textId="77777777" w:rsidR="007F60AE" w:rsidRDefault="007F60AE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328DD" w14:textId="77777777"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936F57" w14:textId="77777777"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 w14:paraId="478E555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A9CFB01" w14:textId="77777777"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5656B0" w14:textId="77777777"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48A27C" w14:textId="77777777"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8E0878">
            <w:rPr>
              <w:rStyle w:val="PageNumber"/>
              <w:noProof/>
            </w:rPr>
            <w:t>3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7F60AE">
            <w:fldChar w:fldCharType="begin"/>
          </w:r>
          <w:r w:rsidR="007F60AE">
            <w:instrText xml:space="preserve"> NUMPAGES  \* MERGEFORMAT </w:instrText>
          </w:r>
          <w:r w:rsidR="007F60AE">
            <w:fldChar w:fldCharType="separate"/>
          </w:r>
          <w:r w:rsidR="008E0878" w:rsidRPr="008E0878">
            <w:rPr>
              <w:rStyle w:val="PageNumber"/>
              <w:noProof/>
            </w:rPr>
            <w:t>5</w:t>
          </w:r>
          <w:r w:rsidR="007F60AE">
            <w:rPr>
              <w:rStyle w:val="PageNumber"/>
              <w:noProof/>
            </w:rPr>
            <w:fldChar w:fldCharType="end"/>
          </w:r>
        </w:p>
      </w:tc>
    </w:tr>
  </w:tbl>
  <w:p w14:paraId="3A6C28AB" w14:textId="77777777"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585A0" w14:textId="77777777"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E3328" w14:textId="77777777" w:rsidR="007F60AE" w:rsidRDefault="007F60AE" w:rsidP="00A62B22">
      <w:pPr>
        <w:spacing w:line="240" w:lineRule="auto"/>
      </w:pPr>
      <w:r>
        <w:separator/>
      </w:r>
    </w:p>
  </w:footnote>
  <w:footnote w:type="continuationSeparator" w:id="0">
    <w:p w14:paraId="5DA13F39" w14:textId="77777777" w:rsidR="007F60AE" w:rsidRDefault="007F60AE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 w14:paraId="5E90562B" w14:textId="77777777">
      <w:tc>
        <w:tcPr>
          <w:tcW w:w="6379" w:type="dxa"/>
        </w:tcPr>
        <w:p w14:paraId="5F7F1E7D" w14:textId="61854C2C" w:rsidR="00145608" w:rsidRDefault="00CD1B6A"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</w:tcPr>
        <w:p w14:paraId="2AC18ECF" w14:textId="4D5DF735"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1B7750">
            <w:t>3</w:t>
          </w:r>
          <w:r>
            <w:t>.0</w:t>
          </w:r>
        </w:p>
      </w:tc>
    </w:tr>
    <w:tr w:rsidR="00145608" w14:paraId="2ADC4142" w14:textId="77777777">
      <w:tc>
        <w:tcPr>
          <w:tcW w:w="6379" w:type="dxa"/>
        </w:tcPr>
        <w:p w14:paraId="62468796" w14:textId="047935CD" w:rsidR="00145608" w:rsidRDefault="00CD1B6A" w:rsidP="00A62B22">
          <w:r>
            <w:fldChar w:fldCharType="begin"/>
          </w:r>
          <w:r>
            <w:instrText xml:space="preserve"> TITLE  \* MERGEFORMAT </w:instrText>
          </w:r>
          <w:r>
            <w:fldChar w:fldCharType="end"/>
          </w:r>
        </w:p>
      </w:tc>
      <w:tc>
        <w:tcPr>
          <w:tcW w:w="3179" w:type="dxa"/>
        </w:tcPr>
        <w:p w14:paraId="46CC68C6" w14:textId="6D77E8AF" w:rsidR="00145608" w:rsidRDefault="0085767F">
          <w:r>
            <w:t xml:space="preserve">  Date:  </w:t>
          </w:r>
          <w:r w:rsidR="001B7750">
            <w:t>25.04.2018</w:t>
          </w:r>
        </w:p>
      </w:tc>
    </w:tr>
    <w:tr w:rsidR="00145608" w14:paraId="1143F9D0" w14:textId="77777777">
      <w:tc>
        <w:tcPr>
          <w:tcW w:w="9558" w:type="dxa"/>
          <w:gridSpan w:val="2"/>
        </w:tcPr>
        <w:p w14:paraId="5EC045D6" w14:textId="7982C24E" w:rsidR="00145608" w:rsidRDefault="00145608"/>
      </w:tc>
    </w:tr>
  </w:tbl>
  <w:p w14:paraId="77D35695" w14:textId="77777777"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B01B1" w14:textId="77777777"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232F1"/>
    <w:rsid w:val="000356D8"/>
    <w:rsid w:val="00040525"/>
    <w:rsid w:val="00097566"/>
    <w:rsid w:val="00102F47"/>
    <w:rsid w:val="00104ED8"/>
    <w:rsid w:val="00121EAF"/>
    <w:rsid w:val="00141E17"/>
    <w:rsid w:val="00145608"/>
    <w:rsid w:val="001B7750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87C70"/>
    <w:rsid w:val="003E0060"/>
    <w:rsid w:val="00441759"/>
    <w:rsid w:val="00455674"/>
    <w:rsid w:val="004C36CC"/>
    <w:rsid w:val="004C40DD"/>
    <w:rsid w:val="004F7992"/>
    <w:rsid w:val="00510302"/>
    <w:rsid w:val="00535995"/>
    <w:rsid w:val="005440CE"/>
    <w:rsid w:val="00555E92"/>
    <w:rsid w:val="005A1B80"/>
    <w:rsid w:val="005A64AF"/>
    <w:rsid w:val="006B37CF"/>
    <w:rsid w:val="007C0639"/>
    <w:rsid w:val="007E4D26"/>
    <w:rsid w:val="007F60AE"/>
    <w:rsid w:val="00810587"/>
    <w:rsid w:val="00842479"/>
    <w:rsid w:val="00853F01"/>
    <w:rsid w:val="0085767F"/>
    <w:rsid w:val="008929C0"/>
    <w:rsid w:val="008A38E3"/>
    <w:rsid w:val="008B5580"/>
    <w:rsid w:val="008E0878"/>
    <w:rsid w:val="00934A61"/>
    <w:rsid w:val="009B1885"/>
    <w:rsid w:val="009B262E"/>
    <w:rsid w:val="00A26E91"/>
    <w:rsid w:val="00A62B22"/>
    <w:rsid w:val="00A9057F"/>
    <w:rsid w:val="00AF60EA"/>
    <w:rsid w:val="00BA56F3"/>
    <w:rsid w:val="00BC68E4"/>
    <w:rsid w:val="00C06CA0"/>
    <w:rsid w:val="00C21B51"/>
    <w:rsid w:val="00C9146D"/>
    <w:rsid w:val="00CD1B6A"/>
    <w:rsid w:val="00CE4FC0"/>
    <w:rsid w:val="00D2368D"/>
    <w:rsid w:val="00D32896"/>
    <w:rsid w:val="00D54784"/>
    <w:rsid w:val="00DC2B73"/>
    <w:rsid w:val="00DD519B"/>
    <w:rsid w:val="00E936F5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4A6F"/>
  <w15:docId w15:val="{795798DD-5DAE-43DD-9695-7A84FF82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Acu Raul</cp:lastModifiedBy>
  <cp:revision>10</cp:revision>
  <cp:lastPrinted>2018-04-25T22:08:00Z</cp:lastPrinted>
  <dcterms:created xsi:type="dcterms:W3CDTF">2010-02-24T07:53:00Z</dcterms:created>
  <dcterms:modified xsi:type="dcterms:W3CDTF">2018-04-25T22:08:00Z</dcterms:modified>
</cp:coreProperties>
</file>