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15732" w14:textId="77777777" w:rsidR="003B5577" w:rsidRPr="0071017E" w:rsidRDefault="003B5577" w:rsidP="0071017E">
      <w:pPr>
        <w:rPr>
          <w:rFonts w:ascii="TimesNewRomanPS" w:hAnsi="TimesNewRomanPS"/>
          <w:b/>
          <w:bCs/>
        </w:rPr>
      </w:pPr>
      <w:r w:rsidRPr="00ED2545">
        <w:rPr>
          <w:rFonts w:ascii="TimesNewRomanPS" w:eastAsia="Times New Roman" w:hAnsi="TimesNewRomanPS" w:cs="Times New Roman"/>
          <w:b/>
          <w:bCs/>
        </w:rPr>
        <w:t xml:space="preserve">Table </w:t>
      </w:r>
      <w:r w:rsidRPr="003B5577">
        <w:rPr>
          <w:rFonts w:ascii="TimesNewRomanPS" w:hAnsi="TimesNewRomanPS"/>
          <w:b/>
          <w:bCs/>
        </w:rPr>
        <w:t xml:space="preserve">Non-Parametric Measures of Actigraphy Data </w:t>
      </w:r>
      <w:r w:rsidR="0071017E">
        <w:rPr>
          <w:rFonts w:ascii="TimesNewRomanPS" w:hAnsi="TimesNewRomanPS"/>
          <w:b/>
          <w:bCs/>
        </w:rPr>
        <w:br/>
      </w:r>
      <w:r>
        <w:rPr>
          <w:rFonts w:ascii="TimesNewRomanPSMT" w:eastAsia="Times New Roman" w:hAnsi="TimesNewRomanPSMT" w:cs="TimesNewRomanPSMT"/>
        </w:rPr>
        <w:t xml:space="preserve">From </w:t>
      </w:r>
      <w:proofErr w:type="spellStart"/>
      <w:r>
        <w:rPr>
          <w:rFonts w:ascii="TimesNewRomanPSMT" w:eastAsia="Times New Roman" w:hAnsi="TimesNewRomanPSMT" w:cs="TimesNewRomanPSMT"/>
        </w:rPr>
        <w:t>nparACT</w:t>
      </w:r>
      <w:proofErr w:type="spellEnd"/>
      <w:r>
        <w:rPr>
          <w:rFonts w:ascii="TimesNewRomanPSMT" w:eastAsia="Times New Roman" w:hAnsi="TimesNewRomanPSMT" w:cs="TimesNewRomanPSMT"/>
        </w:rPr>
        <w:t xml:space="preserve"> package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5175"/>
        <w:gridCol w:w="2770"/>
      </w:tblGrid>
      <w:tr w:rsidR="008308D5" w:rsidRPr="00ED2545" w14:paraId="74CB0AC8" w14:textId="77777777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AD436" w14:textId="77777777" w:rsidR="003B5577" w:rsidRPr="00ED2545" w:rsidRDefault="003B5577" w:rsidP="005F21D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" w:eastAsia="Times New Roman" w:hAnsi="TimesNewRomanPS" w:cs="Times New Roman"/>
                <w:b/>
                <w:bCs/>
              </w:rPr>
              <w:t xml:space="preserve">Variables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BD430" w14:textId="77777777" w:rsidR="003B5577" w:rsidRPr="00ED2545" w:rsidRDefault="003B5577" w:rsidP="005F21D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" w:eastAsia="Times New Roman" w:hAnsi="TimesNewRomanPS" w:cs="Times New Roman"/>
                <w:b/>
                <w:bCs/>
              </w:rPr>
              <w:t xml:space="preserve">Definition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81498" w14:textId="77777777" w:rsidR="003B5577" w:rsidRPr="00ED2545" w:rsidRDefault="003B5577" w:rsidP="005F21D6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" w:eastAsia="Times New Roman" w:hAnsi="TimesNewRomanPS" w:cs="Times New Roman"/>
                <w:b/>
                <w:bCs/>
              </w:rPr>
              <w:t xml:space="preserve">Meaning </w:t>
            </w:r>
          </w:p>
        </w:tc>
      </w:tr>
      <w:tr w:rsidR="003B5577" w:rsidRPr="00ED2545" w14:paraId="6A12D16D" w14:textId="77777777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911F" w14:textId="77777777"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proofErr w:type="spellStart"/>
            <w:r>
              <w:rPr>
                <w:rFonts w:ascii="TimesNewRomanPSMT" w:eastAsia="Times New Roman" w:hAnsi="TimesNewRomanPSMT" w:cs="TimesNewRomanPSMT"/>
              </w:rPr>
              <w:t>Interdaily</w:t>
            </w:r>
            <w:proofErr w:type="spellEnd"/>
            <w:r>
              <w:rPr>
                <w:rFonts w:ascii="TimesNewRomanPSMT" w:eastAsia="Times New Roman" w:hAnsi="TimesNewRomanPSMT" w:cs="TimesNewRomanPSMT"/>
              </w:rPr>
              <w:t xml:space="preserve"> stability (IS)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10C7B" w14:textId="77777777"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The strength of coupling of a rhythm to stable markers like sunlight. Varies between 0 (Gaussian noise) and 1 for perfect IS.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8A9B2" w14:textId="77777777" w:rsidR="003B5577" w:rsidRPr="00ED2545" w:rsidRDefault="003B5577" w:rsidP="005F21D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 higher the more stable</w:t>
            </w:r>
          </w:p>
        </w:tc>
      </w:tr>
      <w:tr w:rsidR="003B5577" w:rsidRPr="00ED2545" w14:paraId="5AF3B209" w14:textId="77777777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9328A" w14:textId="77777777"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Intradaily variability (IV)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4D736" w14:textId="77777777"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The frequency and extent of transitions between rest and activity. Varies between 0 for perfect sine wave and about 2 for Gaussian noise.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10EDA" w14:textId="77777777" w:rsidR="003B5577" w:rsidRPr="00ED2545" w:rsidRDefault="003B5577" w:rsidP="005F21D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 higher the more fragmented</w:t>
            </w:r>
          </w:p>
        </w:tc>
      </w:tr>
      <w:tr w:rsidR="003B5577" w:rsidRPr="00ED2545" w14:paraId="1518C655" w14:textId="77777777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F23D" w14:textId="77777777"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Relative amplitude (RA)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6E860" w14:textId="77777777" w:rsidR="003B5577" w:rsidRPr="009325A4" w:rsidRDefault="003B5577" w:rsidP="005F21D6">
            <w:r>
              <w:rPr>
                <w:rFonts w:ascii="TimesNewRomanPSMT" w:eastAsia="Times New Roman" w:hAnsi="TimesNewRomanPSMT" w:cs="TimesNewRomanPSMT"/>
              </w:rPr>
              <w:t>Difference between M10 activity and L5 activity (</w:t>
            </w:r>
            <w:r>
              <w:rPr>
                <w:color w:val="000000"/>
                <w:shd w:val="clear" w:color="auto" w:fill="FFFFFF"/>
              </w:rPr>
              <w:t>(M10−L5)/(M10+L5))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D7907" w14:textId="77777777" w:rsidR="003B5577" w:rsidRPr="00ED2545" w:rsidRDefault="003B5577" w:rsidP="005F21D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Higher RA means greater daytime activity and reduced activity during sleep</w:t>
            </w:r>
          </w:p>
        </w:tc>
      </w:tr>
      <w:tr w:rsidR="003B5577" w:rsidRPr="00ED2545" w14:paraId="60977104" w14:textId="77777777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D549C" w14:textId="77777777"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L5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3EB8B" w14:textId="77777777"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5 hours with the lowest average actigraphy amplitude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00B89" w14:textId="77777777" w:rsidR="003B5577" w:rsidRPr="00ED2545" w:rsidRDefault="003B5577" w:rsidP="005F21D6">
            <w:pPr>
              <w:rPr>
                <w:rFonts w:eastAsia="Times New Roman" w:cs="Times New Roman"/>
              </w:rPr>
            </w:pPr>
          </w:p>
        </w:tc>
      </w:tr>
      <w:tr w:rsidR="003B5577" w:rsidRPr="00ED2545" w14:paraId="1779D047" w14:textId="77777777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7962C" w14:textId="77777777"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M10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8E927" w14:textId="77777777"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10 hours with the highest average amplitude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56ED6" w14:textId="77777777" w:rsidR="003B5577" w:rsidRPr="00ED2545" w:rsidRDefault="003B5577" w:rsidP="005F21D6">
            <w:pPr>
              <w:rPr>
                <w:rFonts w:eastAsia="Times New Roman" w:cs="Times New Roman"/>
              </w:rPr>
            </w:pPr>
          </w:p>
        </w:tc>
      </w:tr>
      <w:tr w:rsidR="003B5577" w:rsidRPr="00ED2545" w14:paraId="4E96162E" w14:textId="77777777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7E0AD" w14:textId="77777777"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 xml:space="preserve">L5 </w:t>
            </w:r>
            <w:proofErr w:type="spellStart"/>
            <w:r>
              <w:rPr>
                <w:rFonts w:ascii="TimesNewRomanPSMT" w:eastAsia="Times New Roman" w:hAnsi="TimesNewRomanPSMT" w:cs="TimesNewRomanPSMT"/>
              </w:rPr>
              <w:t>start</w:t>
            </w:r>
            <w:r w:rsidR="008308D5">
              <w:rPr>
                <w:rFonts w:ascii="TimesNewRomanPSMT" w:eastAsia="Times New Roman" w:hAnsi="TimesNewRomanPSMT" w:cs="TimesNewRomanPSMT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31F1E" w14:textId="77777777"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L5 onset time</w:t>
            </w:r>
            <w:r w:rsidR="008308D5">
              <w:rPr>
                <w:rFonts w:ascii="TimesNewRomanPSMT" w:eastAsia="Times New Roman" w:hAnsi="TimesNewRomanPSMT" w:cs="TimesNewRomanPSMT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DACAB" w14:textId="77777777" w:rsidR="003B5577" w:rsidRPr="00ED2545" w:rsidRDefault="003B5577" w:rsidP="005F21D6">
            <w:pPr>
              <w:rPr>
                <w:rFonts w:eastAsia="Times New Roman" w:cs="Times New Roman"/>
              </w:rPr>
            </w:pPr>
          </w:p>
        </w:tc>
      </w:tr>
      <w:tr w:rsidR="003B5577" w:rsidRPr="00ED2545" w14:paraId="0DEE2768" w14:textId="77777777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DB880" w14:textId="77777777" w:rsidR="003B5577" w:rsidRPr="00ED2545" w:rsidRDefault="008308D5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 xml:space="preserve">L5 </w:t>
            </w:r>
            <w:proofErr w:type="spellStart"/>
            <w:r w:rsidR="003B5577">
              <w:rPr>
                <w:rFonts w:ascii="TimesNewRomanPSMT" w:eastAsia="Times New Roman" w:hAnsi="TimesNewRomanPSMT" w:cs="TimesNewRomanPSMT"/>
              </w:rPr>
              <w:t>star</w:t>
            </w:r>
            <w:r>
              <w:rPr>
                <w:rFonts w:ascii="TimesNewRomanPSMT" w:eastAsia="Times New Roman" w:hAnsi="TimesNewRomanPSMT" w:cs="TimesNewRomanPSMT"/>
              </w:rPr>
              <w:t>t_diff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C05E1" w14:textId="77777777" w:rsidR="003B5577" w:rsidRPr="00ED2545" w:rsidRDefault="008308D5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L5 onset time as 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A5A7C" w14:textId="77777777" w:rsidR="003B5577" w:rsidRPr="00ED2545" w:rsidRDefault="003B5577" w:rsidP="005F21D6">
            <w:pPr>
              <w:rPr>
                <w:rFonts w:eastAsia="Times New Roman" w:cs="Times New Roman"/>
              </w:rPr>
            </w:pPr>
          </w:p>
        </w:tc>
      </w:tr>
      <w:tr w:rsidR="008308D5" w:rsidRPr="00ED2545" w14:paraId="6581AE1F" w14:textId="77777777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A8AE4" w14:textId="77777777" w:rsidR="008308D5" w:rsidRDefault="008308D5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 xml:space="preserve">M10 </w:t>
            </w:r>
            <w:proofErr w:type="spellStart"/>
            <w:r>
              <w:rPr>
                <w:rFonts w:ascii="TimesNewRomanPSMT" w:eastAsia="Times New Roman" w:hAnsi="TimesNewRomanPSMT" w:cs="TimesNewRomanPSMT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EF299" w14:textId="77777777" w:rsidR="008308D5" w:rsidRDefault="008308D5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M10 onset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D79AE" w14:textId="77777777" w:rsidR="008308D5" w:rsidRPr="00ED2545" w:rsidRDefault="008308D5" w:rsidP="005F21D6">
            <w:pPr>
              <w:rPr>
                <w:rFonts w:eastAsia="Times New Roman" w:cs="Times New Roman"/>
              </w:rPr>
            </w:pPr>
          </w:p>
        </w:tc>
      </w:tr>
      <w:tr w:rsidR="008308D5" w:rsidRPr="00ED2545" w14:paraId="500A1399" w14:textId="77777777" w:rsidTr="005F21D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D805" w14:textId="77777777" w:rsidR="008308D5" w:rsidRDefault="008308D5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 xml:space="preserve">M10 </w:t>
            </w:r>
            <w:proofErr w:type="spellStart"/>
            <w:r>
              <w:rPr>
                <w:rFonts w:ascii="TimesNewRomanPSMT" w:eastAsia="Times New Roman" w:hAnsi="TimesNewRomanPSMT" w:cs="TimesNewRomanPSMT"/>
              </w:rPr>
              <w:t>start_diff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8FBDA" w14:textId="77777777" w:rsidR="008308D5" w:rsidRDefault="008308D5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M10 onset time as numeric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2B156" w14:textId="77777777" w:rsidR="008308D5" w:rsidRPr="00ED2545" w:rsidRDefault="008308D5" w:rsidP="005F21D6">
            <w:pPr>
              <w:rPr>
                <w:rFonts w:eastAsia="Times New Roman" w:cs="Times New Roman"/>
              </w:rPr>
            </w:pPr>
          </w:p>
        </w:tc>
      </w:tr>
    </w:tbl>
    <w:p w14:paraId="2D9EA8E1" w14:textId="77777777" w:rsidR="003B5577" w:rsidRDefault="003B5577" w:rsidP="00ED2545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</w:rPr>
      </w:pPr>
    </w:p>
    <w:p w14:paraId="577108B8" w14:textId="638E39B3" w:rsidR="00E85CF3" w:rsidRPr="00E85CF3" w:rsidRDefault="00ED2545" w:rsidP="00823082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</w:rPr>
      </w:pPr>
      <w:r w:rsidRPr="00ED2545">
        <w:rPr>
          <w:rFonts w:ascii="TimesNewRomanPS" w:eastAsia="Times New Roman" w:hAnsi="TimesNewRomanPS" w:cs="Times New Roman"/>
          <w:b/>
          <w:bCs/>
        </w:rPr>
        <w:t xml:space="preserve">Table Circadian Rhythm Measures of the Extended Cosine Model </w:t>
      </w:r>
      <w:r w:rsidR="00E85CF3">
        <w:rPr>
          <w:rFonts w:ascii="TimesNewRomanPS" w:eastAsia="Times New Roman" w:hAnsi="TimesNewRomanPS" w:cs="Times New Roman"/>
          <w:b/>
          <w:bCs/>
        </w:rPr>
        <w:t>(</w:t>
      </w:r>
      <w:proofErr w:type="spellStart"/>
      <w:r w:rsidR="00E85CF3">
        <w:rPr>
          <w:rFonts w:ascii="TimesNewRomanPS" w:eastAsia="Times New Roman" w:hAnsi="TimesNewRomanPS" w:cs="Times New Roman"/>
          <w:b/>
          <w:bCs/>
        </w:rPr>
        <w:t>Marler</w:t>
      </w:r>
      <w:proofErr w:type="spellEnd"/>
      <w:r w:rsidR="00E85CF3">
        <w:rPr>
          <w:rFonts w:ascii="TimesNewRomanPS" w:eastAsia="Times New Roman" w:hAnsi="TimesNewRomanPS" w:cs="Times New Roman"/>
          <w:b/>
          <w:bCs/>
        </w:rPr>
        <w:t xml:space="preserve"> 200^</w:t>
      </w:r>
      <w:bookmarkStart w:id="0" w:name="_GoBack"/>
      <w:bookmarkEnd w:id="0"/>
    </w:p>
    <w:p w14:paraId="2C6A9FC3" w14:textId="77777777" w:rsidR="00ED2545" w:rsidRPr="0071017E" w:rsidRDefault="00ED2545" w:rsidP="00823082">
      <w:pPr>
        <w:spacing w:before="100" w:beforeAutospacing="1" w:after="100" w:afterAutospacing="1"/>
        <w:rPr>
          <w:rFonts w:eastAsia="Times New Roman" w:cs="Times New Roman"/>
        </w:rPr>
      </w:pPr>
      <w:r w:rsidRPr="00ED2545">
        <w:rPr>
          <w:rFonts w:ascii="TimesNewRomanPSMT" w:eastAsia="Times New Roman" w:hAnsi="TimesNewRomanPSMT" w:cs="TimesNewRomanPSMT"/>
        </w:rPr>
        <w:t xml:space="preserve">The letters in the () after each variable are a part of the variable names in the output file.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5064"/>
        <w:gridCol w:w="2662"/>
      </w:tblGrid>
      <w:tr w:rsidR="003B5577" w:rsidRPr="003B5577" w14:paraId="2826455D" w14:textId="77777777" w:rsidTr="003B55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FD4B5" w14:textId="77777777"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  <w:b/>
              </w:rPr>
            </w:pPr>
            <w:r w:rsidRPr="00ED2545">
              <w:rPr>
                <w:rFonts w:ascii="TimesNewRomanPSMT" w:eastAsia="Times New Roman" w:hAnsi="TimesNewRomanPSMT" w:cs="TimesNewRomanPSMT"/>
                <w:b/>
              </w:rPr>
              <w:t xml:space="preserve">Variables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FE790" w14:textId="77777777" w:rsidR="003B5577" w:rsidRPr="00ED2545" w:rsidRDefault="003B5577" w:rsidP="005F21D6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  <w:b/>
              </w:rPr>
            </w:pPr>
            <w:r w:rsidRPr="00ED2545">
              <w:rPr>
                <w:rFonts w:ascii="TimesNewRomanPSMT" w:eastAsia="Times New Roman" w:hAnsi="TimesNewRomanPSMT" w:cs="TimesNewRomanPSMT"/>
                <w:b/>
              </w:rPr>
              <w:t xml:space="preserve">Definition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367EA" w14:textId="77777777" w:rsidR="003B5577" w:rsidRPr="00ED2545" w:rsidRDefault="003B5577" w:rsidP="003B5577">
            <w:pPr>
              <w:rPr>
                <w:rFonts w:eastAsia="Times New Roman" w:cs="Times New Roman"/>
                <w:b/>
              </w:rPr>
            </w:pPr>
            <w:r w:rsidRPr="00ED2545">
              <w:rPr>
                <w:rFonts w:eastAsia="Times New Roman" w:cs="Times New Roman"/>
                <w:b/>
              </w:rPr>
              <w:t xml:space="preserve">Meaning </w:t>
            </w:r>
          </w:p>
        </w:tc>
      </w:tr>
      <w:tr w:rsidR="00ED2545" w:rsidRPr="00ED2545" w14:paraId="7D399874" w14:textId="77777777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FD3F4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Amplitude (amp) </w:t>
            </w:r>
          </w:p>
          <w:p w14:paraId="2EB3294F" w14:textId="77777777"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"/var/folders/9c/c825cr816cg14jn4bs40my5h0000gr/T/com.microsoft.Word/WebArchiveCopyPasteTempFiles/page1image3722432"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 wp14:anchorId="0295A49D" wp14:editId="41D8BEDA">
                  <wp:extent cx="14605" cy="14605"/>
                  <wp:effectExtent l="0" t="0" r="0" b="0"/>
                  <wp:docPr id="13" name="Picture 13" descr="page1image3722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3722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4843B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amplitude = maximum - minimum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19EAE" w14:textId="77777777"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"/var/folders/9c/c825cr816cg14jn4bs40my5h0000gr/T/com.microsoft.Word/WebArchiveCopyPasteTempFiles/page1image3722848"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 wp14:anchorId="331E844B" wp14:editId="34C60C96">
                  <wp:extent cx="14605" cy="14605"/>
                  <wp:effectExtent l="0" t="0" r="0" b="0"/>
                  <wp:docPr id="12" name="Picture 12" descr="page1image3722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1image3722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"/var/folders/9c/c825cr816cg14jn4bs40my5h0000gr/T/com.microsoft.Word/WebArchiveCopyPasteTempFiles/page1image3703712"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 wp14:anchorId="2CDD9A14" wp14:editId="4C6CC4F6">
                  <wp:extent cx="14605" cy="14605"/>
                  <wp:effectExtent l="0" t="0" r="0" b="0"/>
                  <wp:docPr id="11" name="Picture 11" descr="page1image3703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1image3703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  <w:p w14:paraId="6A814B7B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lower the less rhythmic </w:t>
            </w:r>
          </w:p>
        </w:tc>
      </w:tr>
      <w:tr w:rsidR="00ED2545" w:rsidRPr="00ED2545" w14:paraId="1F90FE7E" w14:textId="77777777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A9420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Minimum (min)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15E60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lowest point of the curve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E5F0B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bigger the more activity during night, indicating poor sleep </w:t>
            </w:r>
          </w:p>
        </w:tc>
      </w:tr>
      <w:tr w:rsidR="00ED2545" w:rsidRPr="00ED2545" w14:paraId="70FF5449" w14:textId="77777777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FE4EB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Acrophase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hr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) (phi)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DC73C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time of day of the peak of the curve, or midpoint of activity plateau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14E05" w14:textId="77777777"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"/var/folders/9c/c825cr816cg14jn4bs40my5h0000gr/T/com.microsoft.Word/WebArchiveCopyPasteTempFiles/page1image3711824"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 wp14:anchorId="03CCE717" wp14:editId="66CA0909">
                  <wp:extent cx="14605" cy="14605"/>
                  <wp:effectExtent l="0" t="0" r="0" b="0"/>
                  <wp:docPr id="10" name="Picture 10" descr="page1image3711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3711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"/var/folders/9c/c825cr816cg14jn4bs40my5h0000gr/T/com.microsoft.Word/WebArchiveCopyPasteTempFiles/page1image3711616"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 wp14:anchorId="6FC99A7F" wp14:editId="2439007C">
                  <wp:extent cx="14605" cy="14605"/>
                  <wp:effectExtent l="0" t="0" r="0" b="0"/>
                  <wp:docPr id="9" name="Picture 9" descr="page1image3711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3711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  <w:p w14:paraId="132AEE29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later the time, the more delayed the phase </w:t>
            </w:r>
          </w:p>
        </w:tc>
      </w:tr>
      <w:tr w:rsidR="00ED2545" w:rsidRPr="00ED2545" w14:paraId="11D2033F" w14:textId="77777777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179F8" w14:textId="77777777"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"/var/folders/9c/c825cr816cg14jn4bs40my5h0000gr/T/com.microsoft.Word/WebArchiveCopyPasteTempFiles/page1image3747392"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 wp14:anchorId="39D462C0" wp14:editId="23DD2117">
                  <wp:extent cx="14605" cy="14605"/>
                  <wp:effectExtent l="0" t="0" r="0" b="0"/>
                  <wp:docPr id="8" name="Picture 8" descr="page1image3747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1image3747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  <w:p w14:paraId="66C0E5E6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Slope (beta)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409B59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Whether the activity rises more steeply or more gradually from minimum to maximum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4634B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bigger the more rapid the change from high to low activity, and from low to high activity </w:t>
            </w:r>
          </w:p>
          <w:p w14:paraId="35B23CC4" w14:textId="77777777"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lastRenderedPageBreak/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"/var/folders/9c/c825cr816cg14jn4bs40my5h0000gr/T/com.microsoft.Word/WebArchiveCopyPasteTempFiles/page1image3730960"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 wp14:anchorId="754B31D0" wp14:editId="60C2FD2F">
                  <wp:extent cx="14605" cy="14605"/>
                  <wp:effectExtent l="0" t="0" r="0" b="0"/>
                  <wp:docPr id="7" name="Picture 7" descr="page1image3730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ge1image3730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"/var/folders/9c/c825cr816cg14jn4bs40my5h0000gr/T/com.microsoft.Word/WebArchiveCopyPasteTempFiles/page1image3731376"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 wp14:anchorId="3377E165" wp14:editId="190EBA0F">
                  <wp:extent cx="14605" cy="14605"/>
                  <wp:effectExtent l="0" t="0" r="0" b="0"/>
                  <wp:docPr id="6" name="Picture 6" descr="page1image3731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ge1image3731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</w:tc>
      </w:tr>
      <w:tr w:rsidR="00ED2545" w:rsidRPr="00ED2545" w14:paraId="07626E70" w14:textId="77777777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34BC6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lastRenderedPageBreak/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) </w:t>
            </w:r>
          </w:p>
          <w:p w14:paraId="050EB423" w14:textId="77777777"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"/var/folders/9c/c825cr816cg14jn4bs40my5h0000gr/T/com.microsoft.Word/WebArchiveCopyPasteTempFiles/page1image3732416"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 wp14:anchorId="6504872C" wp14:editId="79C285E3">
                  <wp:extent cx="14605" cy="14605"/>
                  <wp:effectExtent l="0" t="0" r="0" b="0"/>
                  <wp:docPr id="5" name="Picture 5" descr="page1image3732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ge1image3732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2167F3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value = minimum + 1/2 amplitude half-way between minimum and maximum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DA8D3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>average of the observations,</w:t>
            </w:r>
            <w:r w:rsidRPr="00ED2545">
              <w:rPr>
                <w:rFonts w:ascii="TimesNewRomanPSMT" w:eastAsia="Times New Roman" w:hAnsi="TimesNewRomanPSMT" w:cs="TimesNewRomanPSMT"/>
              </w:rPr>
              <w:br/>
              <w:t xml:space="preserve">no definite meaning to the rhythm </w:t>
            </w:r>
          </w:p>
        </w:tc>
      </w:tr>
      <w:tr w:rsidR="00ED2545" w:rsidRPr="00ED2545" w14:paraId="2AC727A3" w14:textId="77777777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3729C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>Up-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hr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>)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upmesor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0C627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time of day when the women switched from low activity to high activity, i.e., from below the 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to above the 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EAD32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bigger the later starting of higher activity </w:t>
            </w:r>
          </w:p>
        </w:tc>
      </w:tr>
      <w:tr w:rsidR="00ED2545" w:rsidRPr="00ED2545" w14:paraId="597ACE09" w14:textId="77777777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87534" w14:textId="77777777"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"/var/folders/9c/c825cr816cg14jn4bs40my5h0000gr/T/com.microsoft.Word/WebArchiveCopyPasteTempFiles/page1image3746144"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 wp14:anchorId="36974CAD" wp14:editId="65656263">
                  <wp:extent cx="14605" cy="14605"/>
                  <wp:effectExtent l="0" t="0" r="0" b="0"/>
                  <wp:docPr id="4" name="Picture 4" descr="page1image3746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age1image3746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  <w:p w14:paraId="37C50F54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>Down-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hr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>)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downmesor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9CF47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time of day when the woman switched from high activity to low activity, i.e., from above the 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to below the 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18E64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bigger the later decline of activity </w:t>
            </w:r>
          </w:p>
          <w:p w14:paraId="7580639F" w14:textId="77777777"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"/var/folders/9c/c825cr816cg14jn4bs40my5h0000gr/T/com.microsoft.Word/WebArchiveCopyPasteTempFiles/page1image3744064"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 wp14:anchorId="7D7C4C20" wp14:editId="24815180">
                  <wp:extent cx="14605" cy="14605"/>
                  <wp:effectExtent l="0" t="0" r="0" b="0"/>
                  <wp:docPr id="3" name="Picture 3" descr="page1image3744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age1image3744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"/var/folders/9c/c825cr816cg14jn4bs40my5h0000gr/T/com.microsoft.Word/WebArchiveCopyPasteTempFiles/page1image3747600"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 wp14:anchorId="1020684E" wp14:editId="464E32C8">
                  <wp:extent cx="14605" cy="14605"/>
                  <wp:effectExtent l="0" t="0" r="0" b="0"/>
                  <wp:docPr id="2" name="Picture 2" descr="page1image3747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age1image3747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</w:tc>
      </w:tr>
      <w:tr w:rsidR="00ED2545" w:rsidRPr="00ED2545" w14:paraId="275FE17B" w14:textId="77777777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F1219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>Width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alph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63954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A parameter related to durations of relatively active time and relatively inactive time of day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202BC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Smaller values indicated longer durations of high activity </w:t>
            </w:r>
          </w:p>
        </w:tc>
      </w:tr>
      <w:tr w:rsidR="00ED2545" w:rsidRPr="00ED2545" w14:paraId="2F449F7A" w14:textId="77777777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9F6D7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>Width Ratio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widthratio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F50B3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fraction of the day that activity is above the 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mesor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7BE84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Smaller values indicated longer durations of low activity </w:t>
            </w:r>
          </w:p>
        </w:tc>
      </w:tr>
      <w:tr w:rsidR="00ED2545" w:rsidRPr="00ED2545" w14:paraId="1A5710FA" w14:textId="77777777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6D6C5" w14:textId="77777777" w:rsidR="00ED2545" w:rsidRPr="00ED2545" w:rsidRDefault="00ED2545" w:rsidP="00ED2545">
            <w:pPr>
              <w:rPr>
                <w:rFonts w:eastAsia="Times New Roman" w:cs="Times New Roman"/>
              </w:rPr>
            </w:pPr>
            <w:r w:rsidRPr="00ED2545">
              <w:rPr>
                <w:rFonts w:eastAsia="Times New Roman" w:cs="Times New Roman"/>
              </w:rPr>
              <w:fldChar w:fldCharType="begin"/>
            </w:r>
            <w:r w:rsidRPr="00ED2545">
              <w:rPr>
                <w:rFonts w:eastAsia="Times New Roman" w:cs="Times New Roman"/>
              </w:rPr>
              <w:instrText xml:space="preserve"> INCLUDEPICTURE "/var/folders/9c/c825cr816cg14jn4bs40my5h0000gr/T/com.microsoft.Word/WebArchiveCopyPasteTempFiles/page1image3751344" \* MERGEFORMATINET </w:instrText>
            </w:r>
            <w:r w:rsidRPr="00ED2545">
              <w:rPr>
                <w:rFonts w:eastAsia="Times New Roman" w:cs="Times New Roman"/>
              </w:rPr>
              <w:fldChar w:fldCharType="separate"/>
            </w:r>
            <w:r w:rsidRPr="00ED2545">
              <w:rPr>
                <w:rFonts w:eastAsia="Times New Roman" w:cs="Times New Roman"/>
                <w:noProof/>
              </w:rPr>
              <w:drawing>
                <wp:inline distT="0" distB="0" distL="0" distR="0" wp14:anchorId="40FEF035" wp14:editId="0F51FB05">
                  <wp:extent cx="14605" cy="14605"/>
                  <wp:effectExtent l="0" t="0" r="0" b="0"/>
                  <wp:docPr id="1" name="Picture 1" descr="page1image3751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ge1image3751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D2545">
              <w:rPr>
                <w:rFonts w:eastAsia="Times New Roman" w:cs="Times New Roman"/>
              </w:rPr>
              <w:fldChar w:fldCharType="end"/>
            </w:r>
          </w:p>
          <w:p w14:paraId="798A4065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>R Squared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rsq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55435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reduction in squared error from using a model to summarize data (and predict future values) compared to using the mean,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C5649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bigger the more rhythmic </w:t>
            </w:r>
          </w:p>
        </w:tc>
      </w:tr>
      <w:tr w:rsidR="00ED2545" w:rsidRPr="00ED2545" w14:paraId="797FE53D" w14:textId="77777777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31439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F-statistic (f)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9A89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An adjustment to R-squared accounting for the number of observations and the number of parameters in the model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844CB8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bigger the more rhythmic </w:t>
            </w:r>
          </w:p>
        </w:tc>
      </w:tr>
      <w:tr w:rsidR="00ED2545" w:rsidRPr="00ED2545" w14:paraId="59D24AEC" w14:textId="77777777" w:rsidTr="00ED2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A506B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>F-improve (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fnlrg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BEB11" w14:textId="77777777" w:rsidR="00ED2545" w:rsidRPr="00ED2545" w:rsidRDefault="00ED2545" w:rsidP="00ED2545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MT" w:eastAsia="Times New Roman" w:hAnsi="TimesNewRomanPSMT" w:cs="TimesNewRomanPSMT"/>
              </w:rPr>
              <w:t xml:space="preserve">The reduction in variance from using the </w:t>
            </w:r>
            <w:proofErr w:type="spellStart"/>
            <w:r w:rsidRPr="00ED2545">
              <w:rPr>
                <w:rFonts w:ascii="TimesNewRomanPSMT" w:eastAsia="Times New Roman" w:hAnsi="TimesNewRomanPSMT" w:cs="TimesNewRomanPSMT"/>
              </w:rPr>
              <w:t>sigmoidally</w:t>
            </w:r>
            <w:proofErr w:type="spellEnd"/>
            <w:r w:rsidRPr="00ED2545">
              <w:rPr>
                <w:rFonts w:ascii="TimesNewRomanPSMT" w:eastAsia="Times New Roman" w:hAnsi="TimesNewRomanPSMT" w:cs="TimesNewRomanPSMT"/>
              </w:rPr>
              <w:t xml:space="preserve"> transformed cosine curve in place of the cosine curve to summarize data and predict future values, adjusted for the number of observations and the number of parameters in the model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5CEFC" w14:textId="77777777" w:rsidR="00ED2545" w:rsidRPr="00ED2545" w:rsidRDefault="00ED2545" w:rsidP="00ED2545">
            <w:pPr>
              <w:rPr>
                <w:rFonts w:eastAsia="Times New Roman" w:cs="Times New Roman"/>
              </w:rPr>
            </w:pPr>
          </w:p>
        </w:tc>
      </w:tr>
    </w:tbl>
    <w:p w14:paraId="73913479" w14:textId="77777777" w:rsidR="00365D40" w:rsidRDefault="00365D40"/>
    <w:p w14:paraId="2496EB1D" w14:textId="77777777" w:rsidR="0071017E" w:rsidRDefault="0071017E">
      <w:pPr>
        <w:rPr>
          <w:b/>
        </w:rPr>
      </w:pPr>
      <w:r w:rsidRPr="0071017E">
        <w:rPr>
          <w:b/>
        </w:rPr>
        <w:t>Additional</w:t>
      </w:r>
      <w:r>
        <w:rPr>
          <w:b/>
        </w:rPr>
        <w:t xml:space="preserve"> variables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5214"/>
        <w:gridCol w:w="2605"/>
      </w:tblGrid>
      <w:tr w:rsidR="0071017E" w:rsidRPr="00ED2545" w14:paraId="2283C172" w14:textId="77777777" w:rsidTr="007101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C67367" w14:textId="77777777" w:rsidR="0071017E" w:rsidRPr="00ED2545" w:rsidRDefault="0071017E" w:rsidP="00070F5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" w:eastAsia="Times New Roman" w:hAnsi="TimesNewRomanPS" w:cs="Times New Roman"/>
                <w:b/>
                <w:bCs/>
              </w:rPr>
              <w:t xml:space="preserve">Variables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61546" w14:textId="77777777" w:rsidR="0071017E" w:rsidRPr="00ED2545" w:rsidRDefault="0071017E" w:rsidP="00070F5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" w:eastAsia="Times New Roman" w:hAnsi="TimesNewRomanPS" w:cs="Times New Roman"/>
                <w:b/>
                <w:bCs/>
              </w:rPr>
              <w:t xml:space="preserve">Definition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B1CFC" w14:textId="77777777" w:rsidR="0071017E" w:rsidRPr="00ED2545" w:rsidRDefault="0071017E" w:rsidP="00070F50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D2545">
              <w:rPr>
                <w:rFonts w:ascii="TimesNewRomanPS" w:eastAsia="Times New Roman" w:hAnsi="TimesNewRomanPS" w:cs="Times New Roman"/>
                <w:b/>
                <w:bCs/>
              </w:rPr>
              <w:t xml:space="preserve">Meaning </w:t>
            </w:r>
          </w:p>
        </w:tc>
      </w:tr>
      <w:tr w:rsidR="0071017E" w:rsidRPr="00ED2545" w14:paraId="3B396069" w14:textId="77777777" w:rsidTr="007101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0FA59" w14:textId="77777777" w:rsidR="0071017E" w:rsidRPr="00ED2545" w:rsidRDefault="0071017E" w:rsidP="00070F50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Sleep efficiency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0EA32" w14:textId="77777777" w:rsidR="0071017E" w:rsidRPr="00ED2545" w:rsidRDefault="0071017E" w:rsidP="00070F50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 w:rsidRPr="0071017E">
              <w:rPr>
                <w:rFonts w:ascii="TimesNewRomanPSMT" w:eastAsia="Times New Roman" w:hAnsi="TimesNewRomanPSMT" w:cs="TimesNewRomanPSMT"/>
              </w:rPr>
              <w:t>Daily SE calculated from sleep intervals. Equals: nocturnal sleep time / total rest interval time. Overall SE is mean of each daily SE.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54D0B" w14:textId="77777777" w:rsidR="0071017E" w:rsidRPr="00ED2545" w:rsidRDefault="0071017E" w:rsidP="00070F50">
            <w:pPr>
              <w:rPr>
                <w:rFonts w:eastAsia="Times New Roman" w:cs="Times New Roman"/>
              </w:rPr>
            </w:pPr>
          </w:p>
        </w:tc>
      </w:tr>
      <w:tr w:rsidR="0071017E" w:rsidRPr="00ED2545" w14:paraId="3ECBCD1E" w14:textId="77777777" w:rsidTr="007101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46594" w14:textId="77777777" w:rsidR="0071017E" w:rsidRPr="00ED2545" w:rsidRDefault="0071017E" w:rsidP="00070F50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Total physical activity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9928B" w14:textId="77777777" w:rsidR="0071017E" w:rsidRPr="00ED2545" w:rsidRDefault="0071017E" w:rsidP="00070F50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Mean of daily physical activity. Daily physical activity</w:t>
            </w:r>
            <w:r w:rsidRPr="0071017E">
              <w:rPr>
                <w:rFonts w:ascii="TimesNewRomanPSMT" w:eastAsia="Times New Roman" w:hAnsi="TimesNewRomanPSMT" w:cs="TimesNewRomanPSMT"/>
              </w:rPr>
              <w:t xml:space="preserve"> calculate</w:t>
            </w:r>
            <w:r>
              <w:rPr>
                <w:rFonts w:ascii="TimesNewRomanPSMT" w:eastAsia="Times New Roman" w:hAnsi="TimesNewRomanPSMT" w:cs="TimesNewRomanPSMT"/>
              </w:rPr>
              <w:t xml:space="preserve">d from awake intervals, where PA = </w:t>
            </w:r>
            <w:r w:rsidRPr="0071017E">
              <w:rPr>
                <w:rFonts w:ascii="TimesNewRomanPSMT" w:eastAsia="Times New Roman" w:hAnsi="TimesNewRomanPSMT" w:cs="TimesNewRomanPSMT"/>
              </w:rPr>
              <w:t>total activity coun</w:t>
            </w:r>
            <w:r>
              <w:rPr>
                <w:rFonts w:ascii="TimesNewRomanPSMT" w:eastAsia="Times New Roman" w:hAnsi="TimesNewRomanPSMT" w:cs="TimesNewRomanPSMT"/>
              </w:rPr>
              <w:t>ts / total awake interval time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7A5AD" w14:textId="77777777" w:rsidR="0071017E" w:rsidRPr="00ED2545" w:rsidRDefault="0071017E" w:rsidP="00070F50">
            <w:pPr>
              <w:rPr>
                <w:rFonts w:eastAsia="Times New Roman" w:cs="Times New Roman"/>
              </w:rPr>
            </w:pPr>
          </w:p>
        </w:tc>
      </w:tr>
      <w:tr w:rsidR="0071017E" w:rsidRPr="00ED2545" w14:paraId="113DB0EC" w14:textId="77777777" w:rsidTr="007101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8C7A0" w14:textId="77777777" w:rsidR="0071017E" w:rsidRDefault="0071017E" w:rsidP="00070F50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Period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F02CB" w14:textId="77777777" w:rsidR="0071017E" w:rsidRDefault="0071017E" w:rsidP="00070F50">
            <w:pPr>
              <w:spacing w:before="100" w:beforeAutospacing="1" w:after="100" w:afterAutospacing="1"/>
              <w:rPr>
                <w:rFonts w:ascii="TimesNewRomanPSMT" w:eastAsia="Times New Roman" w:hAnsi="TimesNewRomanPSMT" w:cs="TimesNewRomanPSMT"/>
              </w:rPr>
            </w:pPr>
            <w:r>
              <w:rPr>
                <w:rFonts w:ascii="TimesNewRomanPSMT" w:eastAsia="Times New Roman" w:hAnsi="TimesNewRomanPSMT" w:cs="TimesNewRomanPSMT"/>
              </w:rPr>
              <w:t>Number of days the participant wore the watch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AEC08" w14:textId="77777777" w:rsidR="0071017E" w:rsidRDefault="0071017E" w:rsidP="00070F50">
            <w:pPr>
              <w:rPr>
                <w:rFonts w:eastAsia="Times New Roman" w:cs="Times New Roman"/>
              </w:rPr>
            </w:pPr>
          </w:p>
        </w:tc>
      </w:tr>
    </w:tbl>
    <w:p w14:paraId="06B90230" w14:textId="77777777" w:rsidR="0071017E" w:rsidRPr="0071017E" w:rsidRDefault="0071017E">
      <w:pPr>
        <w:rPr>
          <w:b/>
          <w:sz w:val="22"/>
        </w:rPr>
      </w:pPr>
    </w:p>
    <w:sectPr w:rsidR="0071017E" w:rsidRPr="0071017E" w:rsidSect="0058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45"/>
    <w:rsid w:val="002D5D3D"/>
    <w:rsid w:val="00365D40"/>
    <w:rsid w:val="003B5577"/>
    <w:rsid w:val="003C2724"/>
    <w:rsid w:val="00585D32"/>
    <w:rsid w:val="005F64AC"/>
    <w:rsid w:val="0071017E"/>
    <w:rsid w:val="00823082"/>
    <w:rsid w:val="008308D5"/>
    <w:rsid w:val="009325A4"/>
    <w:rsid w:val="00E85CF3"/>
    <w:rsid w:val="00ED2545"/>
    <w:rsid w:val="00F9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500D4"/>
  <w15:chartTrackingRefBased/>
  <w15:docId w15:val="{3FBBBC9A-D7FF-5348-B30B-AD301612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545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9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Megan McMahon</cp:lastModifiedBy>
  <cp:revision>3</cp:revision>
  <dcterms:created xsi:type="dcterms:W3CDTF">2018-11-16T00:01:00Z</dcterms:created>
  <dcterms:modified xsi:type="dcterms:W3CDTF">2020-06-23T22:15:00Z</dcterms:modified>
</cp:coreProperties>
</file>