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Override PartName="/word/media/rId30.png" ContentType="image/png"/>
  <Override PartName="/word/media/rId46.png" ContentType="image/png"/>
  <Override PartName="/word/media/rId50.png" ContentType="image/png"/>
  <Override PartName="/word/media/rId38.png" ContentType="image/png"/>
  <Override PartName="/word/media/rId4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POEM</w:t>
      </w:r>
      <w:r>
        <w:t xml:space="preserve"> </w:t>
      </w:r>
      <w:r>
        <w:t xml:space="preserve">TX</w:t>
      </w:r>
      <w:r>
        <w:t xml:space="preserve"> </w:t>
      </w:r>
      <w:r>
        <w:t xml:space="preserve">Paper</w:t>
      </w:r>
      <w:r>
        <w:t xml:space="preserve"> </w:t>
      </w:r>
      <w:r>
        <w:t xml:space="preserve">2</w:t>
      </w:r>
      <w:r>
        <w:t xml:space="preserve"> </w:t>
      </w:r>
      <w:r>
        <w:t xml:space="preserve">(APCD</w:t>
      </w:r>
      <w:r>
        <w:t xml:space="preserve"> </w:t>
      </w:r>
      <w:r>
        <w:t xml:space="preserve">Data)</w:t>
      </w:r>
      <w:r>
        <w:t xml:space="preserve"> </w:t>
      </w:r>
      <w:r>
        <w:t xml:space="preserve">-</w:t>
      </w:r>
      <w:r>
        <w:t xml:space="preserve"> </w:t>
      </w:r>
      <w:r>
        <w:t xml:space="preserve">Mental</w:t>
      </w:r>
      <w:r>
        <w:t xml:space="preserve"> </w:t>
      </w:r>
      <w:r>
        <w:t xml:space="preserve">Health</w:t>
      </w:r>
    </w:p>
    <w:p>
      <w:pPr>
        <w:pStyle w:val="Date"/>
      </w:pPr>
      <w:r>
        <w:t xml:space="preserve">2026-04-20</w:t>
      </w:r>
    </w:p>
    <w:bookmarkStart w:id="21" w:name="cohort"/>
    <w:p>
      <w:pPr>
        <w:pStyle w:val="Heading1"/>
      </w:pPr>
      <w:r>
        <w:t xml:space="preserve">Cohort</w:t>
      </w:r>
    </w:p>
    <w:p>
      <w:pPr>
        <w:pStyle w:val="FirstParagraph"/>
      </w:pPr>
      <w:r>
        <w:t xml:space="preserve">Right now, APCD data goes until Dec 2025, so filtered anchor dates for 1 year before then. At this point, it is not filtered to</w:t>
      </w:r>
      <w:r>
        <w:t xml:space="preserve"> </w:t>
      </w:r>
      <w:r>
        <w:t xml:space="preserve">“</w:t>
      </w:r>
      <w:r>
        <w:t xml:space="preserve">Regular</w:t>
      </w:r>
      <w:r>
        <w:t xml:space="preserve">”</w:t>
      </w:r>
      <w:r>
        <w:t xml:space="preserve"> </w:t>
      </w:r>
      <w:r>
        <w:t xml:space="preserve">Medicaid.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600"/>
        <w:gridCol w:w="3760"/>
      </w:tblGrid>
      <w:tr>
        <w:trPr>
          <w:trHeight w:val="44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1,107,154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Mental Health Sample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143,064 (13%)</w:t>
            </w:r>
          </w:p>
        </w:tc>
      </w:tr>
      <w:tr>
        <w:trPr>
          <w:trHeight w:val="38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Birth Outcome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1,099,947 (99%)</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7,207 (0.7%)</w:t>
            </w:r>
          </w:p>
        </w:tc>
      </w:tr>
      <w:tr>
        <w:trPr>
          <w:trHeight w:val="38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185,999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185,988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183,952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191,858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184,558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174,799 (16%)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Group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375,155 (34%)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582,429 (53%)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147,526 (13%)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2,044 (0.2%)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Enrollment Category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Emergency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254,328 (23%)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Healthy Texas Women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Regular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835,980 (76%)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Three months prior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4,412 (0.4%)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Unknown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12,372 (1.1%)</w:t>
            </w:r>
          </w:p>
        </w:tc>
      </w:tr>
      <w:tr>
        <w:trPr>
          <w:trHeight w:val="360" w:hRule="auto"/>
        </w:trPr>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p>
      <w:r>
        <w:br w:type="page"/>
      </w:r>
    </w:p>
    <w:bookmarkStart w:id="20" w:name="X39860cc0f150a163d21deb88ab4a9d18c232b0e"/>
    <w:p>
      <w:pPr>
        <w:pStyle w:val="Heading3"/>
      </w:pPr>
      <w:r>
        <w:t xml:space="preserve">Diagnoses &amp; Outcomes by Mental Health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996"/>
        <w:gridCol w:w="1682"/>
        <w:gridCol w:w="1682"/>
      </w:tblGrid>
      <w:tr>
        <w:trPr>
          <w:trHeight w:val="45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MH Sample</w:t>
            </w:r>
          </w:p>
        </w:tc>
      </w:tr>
      <w:tr>
        <w:trPr>
          <w:trHeight w:val="45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MH Sample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88,220 (8.0%)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88,220 (62%)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76,902 (6.9%)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76,902 (54%)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3,929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3,929 (2.7%)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4,221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4,221 (3.0%)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24,683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24,683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20,856 (1.9%)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20,856 (15%)</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10,829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10,829 (7.6%)</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Other postpartum disorder (F53x)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2,947 (0.3%)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2,947 (2.1%)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Any MH diagnosis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148,464 (13%)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65,579 (46%)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79,923 (7.2%)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40,588 (28%)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67,096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35,709 (25%)</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6,419 (0.6%)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3,381 (2.4%)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4,719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3,277 (2.3%)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34,134 (3.1%)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17,914 (13%)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20,188 (1.8%)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14,318 (10%)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45,679 (4.1%)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16,504 (12%)</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Other postpartum disorder (F53x,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39,445 (3.6%)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12,628 (8.8%)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Continuously enrolled 12 months post-delivery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668,549 (60%)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102,250 (71%)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Enrolled at 12 months post-delivery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773,775 (70%)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114,292 (80%)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MH prescription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80,450 (7.3%)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37,892 (26%)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Therapy session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31,457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17,035 (12%)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outpatient visit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700,638 (63%)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111,252 (78%)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outpatient visit days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 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(1, 6)</w:t>
            </w:r>
          </w:p>
        </w:tc>
      </w:tr>
      <w:tr>
        <w:trPr>
          <w:trHeight w:val="360" w:hRule="auto"/>
        </w:trPr>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 Median (Q1, Q3)</w:t>
            </w:r>
          </w:p>
        </w:tc>
      </w:tr>
    </w:tbl>
    <w:p>
      <w:r>
        <w:br w:type="page"/>
      </w:r>
    </w:p>
    <w:bookmarkEnd w:id="20"/>
    <w:bookmarkEnd w:id="21"/>
    <w:bookmarkStart w:id="54" w:name="outcome-graphs"/>
    <w:p>
      <w:pPr>
        <w:pStyle w:val="Heading1"/>
      </w:pPr>
      <w:r>
        <w:t xml:space="preserve">Outcome Graphs</w:t>
      </w:r>
    </w:p>
    <w:bookmarkStart w:id="25" w:name="X203b074b97c169bb1cca6380c535b525ec8b6eb"/>
    <w:p>
      <w:pPr>
        <w:pStyle w:val="Heading2"/>
      </w:pPr>
      <w:r>
        <w:t xml:space="preserve">Postpartum MH Diagnoses Over Time - Overall</w:t>
      </w:r>
    </w:p>
    <w:p>
      <w:pPr>
        <w:pStyle w:val="FirstParagraph"/>
      </w:pPr>
      <w:r>
        <w:drawing>
          <wp:inline>
            <wp:extent cx="5334000" cy="3556000"/>
            <wp:effectExtent b="0" l="0" r="0" t="0"/>
            <wp:docPr descr="" title="" id="23" name="Picture"/>
            <a:graphic>
              <a:graphicData uri="http://schemas.openxmlformats.org/drawingml/2006/picture">
                <pic:pic>
                  <pic:nvPicPr>
                    <pic:cNvPr descr="apcd-POEM_TX_paper2_v09_files/figure-docx/dx-over-time-overall-1.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25"/>
    <w:bookmarkStart w:id="29" w:name="X69292831e128cf2babae1d970181a6057346a48"/>
    <w:p>
      <w:pPr>
        <w:pStyle w:val="Heading2"/>
      </w:pPr>
      <w:r>
        <w:t xml:space="preserve">Postpartum MH Diagnoses Over Time - MH Sample</w:t>
      </w:r>
    </w:p>
    <w:p>
      <w:pPr>
        <w:pStyle w:val="FirstParagraph"/>
      </w:pPr>
      <w:r>
        <w:drawing>
          <wp:inline>
            <wp:extent cx="5334000" cy="3556000"/>
            <wp:effectExtent b="0" l="0" r="0" t="0"/>
            <wp:docPr descr="" title="" id="27" name="Picture"/>
            <a:graphic>
              <a:graphicData uri="http://schemas.openxmlformats.org/drawingml/2006/picture">
                <pic:pic>
                  <pic:nvPicPr>
                    <pic:cNvPr descr="apcd-POEM_TX_paper2_v09_files/figure-docx/dx-over-time-mh-1.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29"/>
    <w:bookmarkStart w:id="33" w:name="mh-prescriptions-0-12-months-postpartum"/>
    <w:p>
      <w:pPr>
        <w:pStyle w:val="Heading2"/>
      </w:pPr>
      <w:r>
        <w:t xml:space="preserve">MH Prescriptions 0-12 Months Postpartum</w:t>
      </w:r>
    </w:p>
    <w:p>
      <w:pPr>
        <w:pStyle w:val="FirstParagraph"/>
      </w:pPr>
      <w:r>
        <w:drawing>
          <wp:inline>
            <wp:extent cx="5334000" cy="3556000"/>
            <wp:effectExtent b="0" l="0" r="0" t="0"/>
            <wp:docPr descr="" title="" id="31" name="Picture"/>
            <a:graphic>
              <a:graphicData uri="http://schemas.openxmlformats.org/drawingml/2006/picture">
                <pic:pic>
                  <pic:nvPicPr>
                    <pic:cNvPr descr="apcd-POEM_TX_paper2_v09_files/figure-docx/mh-drug-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33"/>
    <w:bookmarkStart w:id="37" w:name="therapy-sessions-0-12-months-postpartum"/>
    <w:p>
      <w:pPr>
        <w:pStyle w:val="Heading2"/>
      </w:pPr>
      <w:r>
        <w:t xml:space="preserve">Therapy Sessions 0-12 Months Postpartum</w:t>
      </w:r>
    </w:p>
    <w:p>
      <w:pPr>
        <w:pStyle w:val="FirstParagraph"/>
      </w:pPr>
      <w:r>
        <w:drawing>
          <wp:inline>
            <wp:extent cx="5334000" cy="3556000"/>
            <wp:effectExtent b="0" l="0" r="0" t="0"/>
            <wp:docPr descr="" title="" id="35" name="Picture"/>
            <a:graphic>
              <a:graphicData uri="http://schemas.openxmlformats.org/drawingml/2006/picture">
                <pic:pic>
                  <pic:nvPicPr>
                    <pic:cNvPr descr="apcd-POEM_TX_paper2_v09_files/figure-docx/therapy-1.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37"/>
    <w:bookmarkStart w:id="41" w:name="X76223940b936ceddffb78a01ce7999e1ca0a276"/>
    <w:p>
      <w:pPr>
        <w:pStyle w:val="Heading2"/>
      </w:pPr>
      <w:r>
        <w:t xml:space="preserve">Any Outpatient Visit 0-12 Months Postpartum</w:t>
      </w:r>
    </w:p>
    <w:p>
      <w:pPr>
        <w:pStyle w:val="FirstParagraph"/>
      </w:pPr>
      <w:r>
        <w:drawing>
          <wp:inline>
            <wp:extent cx="5334000" cy="3556000"/>
            <wp:effectExtent b="0" l="0" r="0" t="0"/>
            <wp:docPr descr="" title="" id="39" name="Picture"/>
            <a:graphic>
              <a:graphicData uri="http://schemas.openxmlformats.org/drawingml/2006/picture">
                <pic:pic>
                  <pic:nvPicPr>
                    <pic:cNvPr descr="apcd-POEM_TX_paper2_v09_files/figure-docx/outpatient-any-1.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41"/>
    <w:bookmarkStart w:id="45" w:name="X5506f98ad681be15ea86f097d58535c9bdde3b8"/>
    <w:p>
      <w:pPr>
        <w:pStyle w:val="Heading2"/>
      </w:pPr>
      <w:r>
        <w:t xml:space="preserve">Average Outpatient Visit Days 0-12 Months Postpartum</w:t>
      </w:r>
    </w:p>
    <w:p>
      <w:pPr>
        <w:pStyle w:val="FirstParagraph"/>
      </w:pPr>
      <w:r>
        <w:drawing>
          <wp:inline>
            <wp:extent cx="5334000" cy="3556000"/>
            <wp:effectExtent b="0" l="0" r="0" t="0"/>
            <wp:docPr descr="" title="" id="43" name="Picture"/>
            <a:graphic>
              <a:graphicData uri="http://schemas.openxmlformats.org/drawingml/2006/picture">
                <pic:pic>
                  <pic:nvPicPr>
                    <pic:cNvPr descr="apcd-POEM_TX_paper2_v09_files/figure-docx/outpatient-visit-days-1.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45"/>
    <w:bookmarkStart w:id="49" w:name="X98143aae54d33f6a58132b04b688e9d05d18081"/>
    <w:p>
      <w:pPr>
        <w:pStyle w:val="Heading2"/>
      </w:pPr>
      <w:r>
        <w:t xml:space="preserve">Average MH Prescription Days Supply 0-12 Months Postpartum</w:t>
      </w:r>
    </w:p>
    <w:p>
      <w:pPr>
        <w:pStyle w:val="FirstParagraph"/>
      </w:pPr>
      <w:r>
        <w:drawing>
          <wp:inline>
            <wp:extent cx="5334000" cy="3556000"/>
            <wp:effectExtent b="0" l="0" r="0" t="0"/>
            <wp:docPr descr="" title="" id="47" name="Picture"/>
            <a:graphic>
              <a:graphicData uri="http://schemas.openxmlformats.org/drawingml/2006/picture">
                <pic:pic>
                  <pic:nvPicPr>
                    <pic:cNvPr descr="apcd-POEM_TX_paper2_v09_files/figure-docx/mh-drug-days-supply-1.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49"/>
    <w:bookmarkStart w:id="53" w:name="X235fe67779b013d9543b4b64fcadb6a94e67ea8"/>
    <w:p>
      <w:pPr>
        <w:pStyle w:val="Heading2"/>
      </w:pPr>
      <w:r>
        <w:t xml:space="preserve">Average MH Prescription Days Supply 0-12 Months Postpartum (Among Those with a Prescription)</w:t>
      </w:r>
    </w:p>
    <w:p>
      <w:pPr>
        <w:pStyle w:val="FirstParagraph"/>
      </w:pPr>
      <w:r>
        <w:rPr>
          <w:iCs/>
          <w:i/>
        </w:rPr>
        <w:t xml:space="preserve">Restricted to episodes where</w:t>
      </w:r>
      <w:r>
        <w:rPr>
          <w:iCs/>
          <w:i/>
        </w:rPr>
        <w:t xml:space="preserve"> </w:t>
      </w:r>
      <w:r>
        <w:rPr>
          <w:rStyle w:val="VerbatimChar"/>
          <w:iCs/>
          <w:i/>
        </w:rPr>
        <w:t xml:space="preserve">out_mh_drug_avg_days_supply_12 &gt; 0</w:t>
      </w:r>
      <w:r>
        <w:rPr>
          <w:iCs/>
          <w:i/>
        </w:rPr>
        <w:t xml:space="preserve">, aka those who had at least one MH prescription.</w:t>
      </w:r>
    </w:p>
    <w:p>
      <w:pPr>
        <w:pStyle w:val="BodyText"/>
      </w:pPr>
      <w:r>
        <w:drawing>
          <wp:inline>
            <wp:extent cx="5334000" cy="3556000"/>
            <wp:effectExtent b="0" l="0" r="0" t="0"/>
            <wp:docPr descr="" title="" id="51" name="Picture"/>
            <a:graphic>
              <a:graphicData uri="http://schemas.openxmlformats.org/drawingml/2006/picture">
                <pic:pic>
                  <pic:nvPicPr>
                    <pic:cNvPr descr="apcd-POEM_TX_paper2_v09_files/figure-docx/mh-drug-days-supply-filtered-1.png" id="52" name="Picture"/>
                    <pic:cNvPicPr>
                      <a:picLocks noChangeArrowheads="1" noChangeAspect="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53"/>
    <w:bookmarkEnd w:id="54"/>
    <w:bookmarkStart w:id="61" w:name="tables"/>
    <w:p>
      <w:pPr>
        <w:pStyle w:val="Heading1"/>
      </w:pPr>
      <w:r>
        <w:t xml:space="preserve">Tables</w:t>
      </w:r>
    </w:p>
    <w:bookmarkStart w:id="57" w:name="postpartum-mh-diagnoses-by-time-period"/>
    <w:p>
      <w:pPr>
        <w:pStyle w:val="Heading3"/>
      </w:pPr>
      <w:r>
        <w:t xml:space="preserve">Postpartum MH Diagnoses by Time Period</w:t>
      </w:r>
    </w:p>
    <w:bookmarkStart w:id="55" w:name="overall"/>
    <w:p>
      <w:pPr>
        <w:pStyle w:val="Heading4"/>
      </w:pPr>
      <w:r>
        <w:t xml:space="preserve">Overall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39"/>
        <w:gridCol w:w="1137"/>
        <w:gridCol w:w="1137"/>
        <w:gridCol w:w="2124"/>
        <w:gridCol w:w="1823"/>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185,999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415,735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359,086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145,787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MH diagnosis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17,669 (9.5%)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59,796 (14%)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49,053 (14%)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21,855 (15%)</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7,951 (4.3%)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32,297 (7.8%)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26,875 (7.5%)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12,753 (8.7%)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7,786 (4.2%)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27,647 (6.7%)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21,806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9,813 (6.7%)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754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2,793 (0.7%)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2,012 (0.6%)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 (0.6%)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680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2,062 (0.5%)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1,417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556 (0.4%)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3,732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13,872 (3.3%)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11,168 (3.1%)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5,333 (3.7%)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 (1.4%)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8,217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6,683 (1.9%)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2,738 (1.9%)</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5,487 (3.0%)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17,408 (4.2%)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15,601 (4.3%)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7,154 (4.9%)</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postpartum disorder (F53x)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4,775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14,667 (3.5%)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13,665 (3.8%)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6,310 (4.3%)</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bookmarkEnd w:id="55"/>
    <w:bookmarkStart w:id="56" w:name="mh-sample"/>
    <w:p>
      <w:pPr>
        <w:pStyle w:val="Heading4"/>
      </w:pPr>
      <w:r>
        <w:t xml:space="preserve">MH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53"/>
        <w:gridCol w:w="1142"/>
        <w:gridCol w:w="1100"/>
        <w:gridCol w:w="2134"/>
        <w:gridCol w:w="1831"/>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15,778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56,677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50,465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20,062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MH diagnosis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6,481 (41%)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26,589 (47%)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22,843 (45%)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9,628 (48%)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3,401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16,469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14,284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6,412 (32%)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3,469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14,663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12,233 (24%)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5,321 (27%)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1,459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1,087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486 (2.4%)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 (2.7%)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1,424 (2.5%)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1,026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 (2.0%)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1,715 (11%)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7,193 (13%)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6,196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2,796 (14%)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1,570 (10.0%)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5,860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4,895 (9.7%)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1,988 (9.9%)</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1,510 (9.6%)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6,433 (11%)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5,846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2,707 (13%)</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postpartum disorder (F53x)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1,124 (7.1%)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4,745 (8.4%)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4,581 (9.1%)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2,170 (11%)</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p>
      <w:r>
        <w:br w:type="page"/>
      </w:r>
    </w:p>
    <w:bookmarkEnd w:id="56"/>
    <w:bookmarkEnd w:id="57"/>
    <w:bookmarkStart w:id="60" w:name="therapy-mh-prescriptions-by-time-period"/>
    <w:p>
      <w:pPr>
        <w:pStyle w:val="Heading3"/>
      </w:pPr>
      <w:r>
        <w:t xml:space="preserve">Therapy &amp; MH Prescriptions by Time Period</w:t>
      </w:r>
    </w:p>
    <w:bookmarkStart w:id="58" w:name="overall-1"/>
    <w:p>
      <w:pPr>
        <w:pStyle w:val="Heading4"/>
      </w:pPr>
      <w:r>
        <w:t xml:space="preserve">Overall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07"/>
        <w:gridCol w:w="1252"/>
        <w:gridCol w:w="1252"/>
        <w:gridCol w:w="2340"/>
        <w:gridCol w:w="2008"/>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185,999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415,735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359,086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145,787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Therapy session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3,369 (1.8%)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12,477 (3.0%)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10,354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5,231 (3.6%)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MH prescription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11,379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35,115 (8.4%)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24,994 (7.0%)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8,926 (6.1%)</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bookmarkEnd w:id="58"/>
    <w:bookmarkStart w:id="59" w:name="mh-sample-1"/>
    <w:p>
      <w:pPr>
        <w:pStyle w:val="Heading4"/>
      </w:pPr>
      <w:r>
        <w:t xml:space="preserve">MH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7"/>
        <w:gridCol w:w="1136"/>
        <w:gridCol w:w="1230"/>
        <w:gridCol w:w="2387"/>
        <w:gridCol w:w="2049"/>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15,778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56,677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50,465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20,062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Therapy session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1,654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6,655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5,883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2,830 (14%)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MH prescription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4,218 (27%)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16,522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12,630 (25%)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4,503 (22%)</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p>
      <w:r>
        <w:br w:type="page"/>
      </w:r>
    </w:p>
    <w:bookmarkEnd w:id="59"/>
    <w:bookmarkEnd w:id="60"/>
    <w:bookmarkEnd w:id="61"/>
    <w:bookmarkStart w:id="62" w:name="changelog"/>
    <w:p>
      <w:pPr>
        <w:pStyle w:val="Heading1"/>
      </w:pPr>
      <w:r>
        <w:t xml:space="preserve">Changelog:</w:t>
      </w:r>
    </w:p>
    <w:p>
      <w:pPr>
        <w:numPr>
          <w:ilvl w:val="0"/>
          <w:numId w:val="1001"/>
        </w:numPr>
        <w:pStyle w:val="Compact"/>
      </w:pPr>
      <w:r>
        <w:t xml:space="preserve">4/15/2026: Added anxiety/depression subgroup (prenatal) with therapy and prescription graphs. Added F53x postpartum disorder indicator to DX tables and summary. Added avg MH prescription days supply graph. Added outpatient variables to summary table.</w:t>
      </w:r>
    </w:p>
    <w:p>
      <w:pPr>
        <w:numPr>
          <w:ilvl w:val="0"/>
          <w:numId w:val="1001"/>
        </w:numPr>
        <w:pStyle w:val="Compact"/>
      </w:pPr>
      <w:r>
        <w:t xml:space="preserve">4/13/2026: Updated data through Dec 2025. Added outpatient outcome graphs (% any visit, avg visit days) with Overall and MH subgroup.</w:t>
      </w:r>
    </w:p>
    <w:p>
      <w:pPr>
        <w:numPr>
          <w:ilvl w:val="0"/>
          <w:numId w:val="1001"/>
        </w:numPr>
        <w:pStyle w:val="Compact"/>
      </w:pPr>
      <w:r>
        <w:t xml:space="preserve">3/23/2026: Added derived (non-overlapping) time period variable. Added graphs and tables for postpartum DX over time</w:t>
      </w:r>
    </w:p>
    <w:p>
      <w:pPr>
        <w:numPr>
          <w:ilvl w:val="0"/>
          <w:numId w:val="1001"/>
        </w:numPr>
        <w:pStyle w:val="Compact"/>
      </w:pPr>
      <w:r>
        <w:t xml:space="preserve">3/17/2026: Added</w:t>
      </w:r>
      <w:r>
        <w:t xml:space="preserve"> </w:t>
      </w:r>
      <w:r>
        <w:t xml:space="preserve">“</w:t>
      </w:r>
      <w:r>
        <w:t xml:space="preserve">Extension</w:t>
      </w:r>
      <w:r>
        <w:t xml:space="preserve">”</w:t>
      </w:r>
      <w:r>
        <w:t xml:space="preserve"> </w:t>
      </w:r>
      <w:r>
        <w:t xml:space="preserve">time period (starting March 1, 2024). Added DX after delivery too</w:t>
      </w:r>
    </w:p>
    <w:p>
      <w:pPr>
        <w:numPr>
          <w:ilvl w:val="0"/>
          <w:numId w:val="1001"/>
        </w:numPr>
        <w:pStyle w:val="Compact"/>
      </w:pPr>
      <w:r>
        <w:t xml:space="preserve">3/10/2026: Added postpartum MH DX outcomes and clarified language on prior labels.</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POEM TX Paper 2 (APCD Data) - Mental Health</dc:title>
  <dc:creator/>
  <cp:keywords/>
  <dcterms:created xsi:type="dcterms:W3CDTF">2026-04-20T18:13:48Z</dcterms:created>
  <dcterms:modified xsi:type="dcterms:W3CDTF">2026-04-20T18:13:48Z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2026-04-20</vt:lpwstr>
  </property>
  <property fmtid="{D5CDD505-2E9C-101B-9397-08002B2CF9AE}" pid="4" name="editor">
    <vt:lpwstr>source</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page-layout">
    <vt:lpwstr>full</vt:lpwstr>
  </property>
  <property fmtid="{D5CDD505-2E9C-101B-9397-08002B2CF9AE}" pid="13" name="toc-title">
    <vt:lpwstr>Table of contents</vt:lpwstr>
  </property>
</Properties>
</file>