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POEM</w:t>
      </w:r>
      <w:r>
        <w:t xml:space="preserve"> </w:t>
      </w:r>
      <w:r>
        <w:t xml:space="preserve">TX</w:t>
      </w:r>
      <w:r>
        <w:t xml:space="preserve"> </w:t>
      </w:r>
      <w:r>
        <w:t xml:space="preserve">Cohort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Date"/>
      </w:pPr>
      <w:r>
        <w:t xml:space="preserve">2024-11-04</w:t>
      </w:r>
    </w:p>
    <w:bookmarkStart w:id="20" w:name="cohort"/>
    <w:p>
      <w:pPr>
        <w:pStyle w:val="Heading1"/>
      </w:pPr>
      <w:r>
        <w:t xml:space="preserve">Cohort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68"/>
        <w:gridCol w:w="1854"/>
      </w:tblGrid>
      <w:tr>
        <w:trPr>
          <w:cantSplit/>
          <w:trHeight w:val="44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941,481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8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Birth Outcome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932,088 (99%)</w:t>
            </w:r>
          </w:p>
        </w:tc>
      </w:tr>
      <w:tr>
        <w:trPr>
          <w:cantSplit/>
          <w:trHeight w:val="43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9,393 (1.0%)</w:t>
            </w:r>
          </w:p>
        </w:tc>
      </w:tr>
      <w:tr>
        <w:trPr>
          <w:cantSplit/>
          <w:trHeight w:val="384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201,827 (21%)</w:t>
            </w:r>
          </w:p>
        </w:tc>
      </w:tr>
      <w:tr>
        <w:trPr>
          <w:cantSplit/>
          <w:trHeight w:val="43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199,078 (21%)</w:t>
            </w:r>
          </w:p>
        </w:tc>
      </w:tr>
      <w:tr>
        <w:trPr>
          <w:cantSplit/>
          <w:trHeight w:val="43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197,811 (21%)</w:t>
            </w:r>
          </w:p>
        </w:tc>
      </w:tr>
      <w:tr>
        <w:trPr>
          <w:cantSplit/>
          <w:trHeight w:val="43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206,826 (22%)</w:t>
            </w:r>
          </w:p>
        </w:tc>
      </w:tr>
      <w:tr>
        <w:trPr>
          <w:cantSplit/>
          <w:trHeight w:val="43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135,939 (14%)</w:t>
            </w:r>
          </w:p>
        </w:tc>
      </w:tr>
      <w:tr>
        <w:trPr>
          <w:cantSplit/>
          <w:trHeight w:val="43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 (0.2%)</w:t>
            </w:r>
          </w:p>
        </w:tc>
      </w:tr>
      <w:tr>
        <w:trPr>
          <w:cantSplit/>
          <w:trHeight w:val="43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Asian, Pacific Islander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18,642 (2.0%)</w:t>
            </w:r>
          </w:p>
        </w:tc>
      </w:tr>
      <w:tr>
        <w:trPr>
          <w:cantSplit/>
          <w:trHeight w:val="43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138,987 (15%)</w:t>
            </w:r>
          </w:p>
        </w:tc>
      </w:tr>
      <w:tr>
        <w:trPr>
          <w:cantSplit/>
          <w:trHeight w:val="43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572,366 (61%)</w:t>
            </w:r>
          </w:p>
        </w:tc>
      </w:tr>
      <w:tr>
        <w:trPr>
          <w:cantSplit/>
          <w:trHeight w:val="43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Unknown/Other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48,107 (5.1%)</w:t>
            </w:r>
          </w:p>
        </w:tc>
      </w:tr>
      <w:tr>
        <w:trPr>
          <w:cantSplit/>
          <w:trHeight w:val="43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161,626 (17%)</w:t>
            </w:r>
          </w:p>
        </w:tc>
      </w:tr>
      <w:tr>
        <w:trPr>
          <w:cantSplit/>
          <w:trHeight w:val="43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3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317,969 (34%)</w:t>
            </w:r>
          </w:p>
        </w:tc>
      </w:tr>
      <w:tr>
        <w:trPr>
          <w:cantSplit/>
          <w:trHeight w:val="43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496,037 (53%)</w:t>
            </w:r>
          </w:p>
        </w:tc>
      </w:tr>
      <w:tr>
        <w:trPr>
          <w:cantSplit/>
          <w:trHeight w:val="43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125,725 (13%)</w:t>
            </w:r>
          </w:p>
        </w:tc>
      </w:tr>
      <w:tr>
        <w:trPr>
          <w:cantSplit/>
          <w:trHeight w:val="43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 (0.2%)</w:t>
            </w:r>
          </w:p>
        </w:tc>
      </w:tr>
      <w:tr>
        <w:trPr>
          <w:cantSplit/>
          <w:trHeight w:val="43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572,366 (61%)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Filtered for age, enrollment month of birth, TX location, and LOS &lt;= 60 days</w:t>
      </w:r>
    </w:p>
    <w:p>
      <w:r>
        <w:br w:type="page"/>
      </w:r>
    </w:p>
    <w:bookmarkEnd w:id="20"/>
    <w:bookmarkStart w:id="21" w:name="outcomes"/>
    <w:p>
      <w:pPr>
        <w:pStyle w:val="Heading1"/>
      </w:pPr>
      <w:r>
        <w:t xml:space="preserve">Outcomes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52"/>
        <w:gridCol w:w="1478"/>
        <w:gridCol w:w="1478"/>
        <w:gridCol w:w="1478"/>
        <w:gridCol w:w="1478"/>
        <w:gridCol w:w="1478"/>
      </w:tblGrid>
      <w:tr>
        <w:trPr>
          <w:cantSplit/>
          <w:trHeight w:val="444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2019, N = 201,827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2020, N = 199,078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2021, N = 197,811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2022, N = 206,826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2023, N = 135,939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out_enroll_90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74,311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153,485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(77%)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155,359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160,510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63,758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(47%)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out_prev_em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69,053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(34%)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69,689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71,431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72,700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(30%)</w:t>
            </w:r>
          </w:p>
        </w:tc>
      </w:tr>
      <w:tr>
        <w:trPr>
          <w:cantSplit/>
          <w:trHeight w:val="62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out_postpartum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117,702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115,958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116,497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(59%)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120,815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70,349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(52%)</w:t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POEM TX Cohort and Outcomes</dc:title>
  <dc:creator/>
  <cp:keywords/>
  <dcterms:created xsi:type="dcterms:W3CDTF">2024-11-04T17:19:28Z</dcterms:created>
  <dcterms:modified xsi:type="dcterms:W3CDTF">2024-11-04T17:19:28Z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2024-11-04</vt:lpwstr>
  </property>
  <property fmtid="{D5CDD505-2E9C-101B-9397-08002B2CF9AE}" pid="4" name="editor">
    <vt:lpwstr>visual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out-width">
    <vt:lpwstr>100%</vt:lpwstr>
  </property>
  <property fmtid="{D5CDD505-2E9C-101B-9397-08002B2CF9AE}" pid="12" name="page-layout">
    <vt:lpwstr>full</vt:lpwstr>
  </property>
  <property fmtid="{D5CDD505-2E9C-101B-9397-08002B2CF9AE}" pid="13" name="toc-title">
    <vt:lpwstr>Table of contents</vt:lpwstr>
  </property>
</Properties>
</file>