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1.png" ContentType="image/png"/>
  <Override PartName="/word/media/rId62.png" ContentType="image/png"/>
  <Override PartName="/word/media/rId2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2025-08-18</w:t>
      </w:r>
    </w:p>
    <w:p>
      <w:pPr>
        <w:pStyle w:val="FirstParagraph"/>
      </w:pPr>
      <w:r>
        <w:t xml:space="preserve">This is after restricting enrollment to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using the me_code variable.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7"/>
        <w:gridCol w:w="1534"/>
        <w:gridCol w:w="2204"/>
        <w:gridCol w:w="2646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144,220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68,380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97,262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143,020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67,784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96,405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(0.9%)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35,242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16,702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23,529 (24%)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39,143 (27%)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18,777 (27%)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26,219 (27%)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41,458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19,841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27,891 (29%)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28,377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13,060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19,623 (20%)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(0.2%)</w:t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2,641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1,952 (2.9%)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 (1.1%)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29,667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9,745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24,076 (25%)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74,309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41,107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45,088 (46%)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6,470 (4.5%)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 (4.0%)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4,666 (4.8%)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30,796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12,669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22,173 (23%)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41,512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14,783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30,612 (31%)</w:t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77,882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38,769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50,891 (52%)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24,437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14,576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15,507 (16%)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(0.3%)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74,309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41,107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45,088 (46%)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SMM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30)</w:t>
            </w:r>
          </w:p>
        </w:tc>
      </w:tr>
      <w:tr>
        <w:trPr>
          <w:cantSplit/>
          <w:trHeight w:val="43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0"/>
    <w:bookmarkStart w:id="25" w:name="outcomes"/>
    <w:p>
      <w:pPr>
        <w:pStyle w:val="Heading1"/>
      </w:pPr>
      <w:r>
        <w:t xml:space="preserve">Outcomes</w:t>
      </w:r>
    </w:p>
    <w:bookmarkStart w:id="24" w:name="graphs"/>
    <w:p>
      <w:pPr>
        <w:pStyle w:val="Heading2"/>
      </w:pPr>
      <w:r>
        <w:t xml:space="preserve">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End w:id="25"/>
    <w:bookmarkStart w:id="35" w:name="outpatient"/>
    <w:p>
      <w:pPr>
        <w:pStyle w:val="Heading1"/>
      </w:pPr>
      <w:r>
        <w:t xml:space="preserve">Outpatient</w:t>
      </w:r>
    </w:p>
    <w:bookmarkStart w:id="26" w:name="share-of-categories"/>
    <w:p>
      <w:pPr>
        <w:pStyle w:val="Heading2"/>
      </w:pPr>
      <w:r>
        <w:t xml:space="preserve">Share of Categories</w:t>
      </w:r>
    </w:p>
    <w:p>
      <w:pPr>
        <w:pStyle w:val="FirstParagraph"/>
      </w:pPr>
      <w:r>
        <w:t xml:space="preserve">This is based on the chart in the appendix we got the categories from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8"/>
        <w:gridCol w:w="2632"/>
      </w:tblGrid>
      <w:tr>
        <w:trPr>
          <w:cantSplit/>
          <w:trHeight w:val="45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type_care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share_of_visits</w:t>
            </w:r>
          </w:p>
        </w:tc>
      </w:tr>
      <w:tr>
        <w:trPr>
          <w:cantSplit/>
          <w:trHeight w:val="43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acute or chronic illness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</w:t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management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Mental/behavioral health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cantSplit/>
          <w:trHeight w:val="42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evaluation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cantSplit/>
          <w:trHeight w:val="428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cantSplit/>
          <w:trHeight w:val="42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2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42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8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combination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8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mental/behavioral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428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Preventive/well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bookmarkEnd w:id="26"/>
    <w:bookmarkStart w:id="30" w:name="who-had-any-visit-01-indicator"/>
    <w:p>
      <w:pPr>
        <w:pStyle w:val="Heading2"/>
      </w:pPr>
      <w:r>
        <w:t xml:space="preserve">% Who had any visit (0/1 Indicator)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40" w:name="regression-models"/>
    <w:p>
      <w:pPr>
        <w:pStyle w:val="Heading1"/>
      </w:pPr>
      <w:r>
        <w:t xml:space="preserve">Regression Models</w:t>
      </w:r>
    </w:p>
    <w:bookmarkStart w:id="36" w:name="diabetes-screening"/>
    <w:p>
      <w:pPr>
        <w:pStyle w:val="Heading2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0.3924, 0.4317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-0.3330, -0.2069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0.0450, 0.0973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0.0098, 0.0154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0.2615, 0.3170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-0.0050, 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-0.3500, -0.2248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0.0290, 0.0810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0.0000, 0.0013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0.0111, 0.0166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0.0022, 0.0055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6"/>
    <w:bookmarkStart w:id="37" w:name="diabetes-postpartum-visits"/>
    <w:p>
      <w:pPr>
        <w:pStyle w:val="Heading2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0.7630, 0.7948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-0.0404, 0.0616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-0.0053, 0.0370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-0.0017, 0.0010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0.7460, 0.7912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-0.0519, 0.0499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-0.0143, 0.0279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-0.0018, 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0.0036, 0.0045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7"/>
    <w:bookmarkStart w:id="38" w:name="htn-medication"/>
    <w:p>
      <w:pPr>
        <w:pStyle w:val="Heading2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0.2584, 0.2877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-0.0949, 0.0003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-0.0184, 0.0209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0.0003, 0.0045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-0.2731, -0.2341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-0.0990, -0.0069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-0.0303, 0.0077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0.0149, 0.0159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0.0074, 0.0082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0.0011, 0.0052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0.0007, 0.0032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8"/>
    <w:bookmarkStart w:id="39" w:name="htn-postpartum-visits"/>
    <w:p>
      <w:pPr>
        <w:pStyle w:val="Heading2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0.7499, 0.7770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-0.0456, 0.0426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-0.0018, 0.0006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0.7635, 0.8007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-0.0622, 0.0257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-0.0135, 0.0227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0.0039, 0.0046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-0.0011, 0.0028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-0.0008, 0.0016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9"/>
    <w:bookmarkEnd w:id="40"/>
    <w:bookmarkStart w:id="61" w:name="sensitivity-analyses"/>
    <w:p>
      <w:pPr>
        <w:pStyle w:val="Heading1"/>
      </w:pPr>
      <w:r>
        <w:t xml:space="preserve">Sensitivity Analyses</w:t>
      </w:r>
    </w:p>
    <w:bookmarkStart w:id="45" w:name="time-periods"/>
    <w:p>
      <w:pPr>
        <w:pStyle w:val="Heading2"/>
      </w:pPr>
      <w:r>
        <w:t xml:space="preserve">Time Periods</w:t>
      </w:r>
    </w:p>
    <w:bookmarkStart w:id="41" w:name="diabetes-screening-6-month"/>
    <w:p>
      <w:pPr>
        <w:pStyle w:val="Heading3"/>
      </w:pPr>
      <w:r>
        <w:t xml:space="preserve">Diabetes Screening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0.058***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1"/>
    <w:bookmarkStart w:id="42" w:name="diabetes-postpartum-visits-6-month"/>
    <w:p>
      <w:pPr>
        <w:pStyle w:val="Heading3"/>
      </w:pPr>
      <w:r>
        <w:t xml:space="preserve">Diabetes Postpartum Visits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2"/>
    <w:bookmarkStart w:id="43" w:name="htn-medication-6-month"/>
    <w:p>
      <w:pPr>
        <w:pStyle w:val="Heading3"/>
      </w:pPr>
      <w:r>
        <w:t xml:space="preserve">HTN Medication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3"/>
    <w:bookmarkStart w:id="44" w:name="htn-postpartum-visits-6-month"/>
    <w:p>
      <w:pPr>
        <w:pStyle w:val="Heading3"/>
      </w:pPr>
      <w:r>
        <w:t xml:space="preserve">HTN Postpartum Visits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4"/>
    <w:bookmarkEnd w:id="45"/>
    <w:bookmarkStart w:id="50" w:name="diabetes-subgroup-exclude-pre-existing"/>
    <w:p>
      <w:pPr>
        <w:pStyle w:val="Heading2"/>
      </w:pPr>
      <w:r>
        <w:t xml:space="preserve">Diabetes Subgroup Exclude Pre-existing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2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models"/>
    <w:p>
      <w:pPr>
        <w:pStyle w:val="Heading3"/>
      </w:pPr>
      <w:r>
        <w:t xml:space="preserve">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  <w:gridCol w:w="997"/>
        <w:gridCol w:w="1865"/>
        <w:gridCol w:w="97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5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0.3924, 0.4317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0.3626, 0.4097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-0.0046, 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-0.3330, -0.2069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-0.3221, 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0.0450, 0.0973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0.0291, 0.0920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0.0098, 0.0154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0.0083, 0.0151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0.0011, 0.0051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  <w:gridCol w:w="997"/>
        <w:gridCol w:w="1865"/>
        <w:gridCol w:w="97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5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0.2615, 0.3170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0.2874, 0.3547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-0.0050, 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-0.0057, 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-0.3500, -0.2248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-0.3394, -0.1871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0.0290, 0.0810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0.0136, 0.0764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0.0000, 0.0013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0.0061, 0.0075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0.0111, 0.0166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0.0095, 0.0162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0.0022, 0.0055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0.0021, 0.0062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49"/>
    <w:bookmarkEnd w:id="50"/>
    <w:bookmarkStart w:id="54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2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9" w:name="diabetes-test-type-models"/>
    <w:p>
      <w:pPr>
        <w:pStyle w:val="Heading2"/>
      </w:pPr>
      <w:r>
        <w:t xml:space="preserve">Diabetes Test Type Models</w:t>
      </w:r>
    </w:p>
    <w:bookmarkStart w:id="55" w:name="hba1c-testing---unadjusted"/>
    <w:p>
      <w:pPr>
        <w:pStyle w:val="Heading3"/>
      </w:pPr>
      <w:r>
        <w:t xml:space="preserve">HbA1c Testing -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3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Test (6-month) - Unadjusted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0.1487, 0.1814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-0.2879, -0.1832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0.0076, 0.0510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0.0090, 0.0137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0.0014, 0.0042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5"/>
    <w:bookmarkStart w:id="56" w:name="hba1c-testing---adjusted"/>
    <w:p>
      <w:pPr>
        <w:pStyle w:val="Heading3"/>
      </w:pPr>
      <w:r>
        <w:t xml:space="preserve">HbA1c Testing -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Test (6-month) - 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-0.0566, -0.0106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-0.0044, 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-0.2961, -0.1924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0.0030, 0.0041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0.0071, 0.0080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0.0099, 0.0144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0.0024, 0.0052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6"/>
    <w:bookmarkStart w:id="57" w:name="gtt-testing---unadjusted"/>
    <w:p>
      <w:pPr>
        <w:pStyle w:val="Heading3"/>
      </w:pPr>
      <w:r>
        <w:t xml:space="preserve">GTT Testing -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Test (6-month) - Unadjusted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0.3663, 0.4056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-0.3249, -0.1991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0.0527, 0.1049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0.0094, 0.0149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0.0005, 0.0039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7"/>
    <w:bookmarkStart w:id="58" w:name="gtt-testing---adjusted"/>
    <w:p>
      <w:pPr>
        <w:pStyle w:val="Heading3"/>
      </w:pPr>
      <w:r>
        <w:t xml:space="preserve">GTT Testing -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Test (6-month) - 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0.2385, 0.2940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-0.0046, 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-0.3417, -0.2168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0.0370, 0.0889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0.0080, 0.0090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0.0106, 0.0162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0.0017, 0.0051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8"/>
    <w:bookmarkEnd w:id="59"/>
    <w:bookmarkStart w:id="60" w:name="combined-table-comparing-all-models"/>
    <w:p>
      <w:pPr>
        <w:pStyle w:val="Heading2"/>
      </w:pPr>
      <w:r>
        <w:t xml:space="preserve">Combined Table Comparing All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3"/>
        <w:gridCol w:w="1280"/>
        <w:gridCol w:w="1090"/>
        <w:gridCol w:w="1253"/>
        <w:gridCol w:w="1063"/>
        <w:gridCol w:w="1090"/>
        <w:gridCol w:w="900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0"/>
    <w:bookmarkEnd w:id="61"/>
    <w:bookmarkStart w:id="65" w:name="supplemental"/>
    <w:p>
      <w:pPr>
        <w:pStyle w:val="Heading1"/>
      </w:pPr>
      <w:r>
        <w:t xml:space="preserve">Supplemental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3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2025-08-18T20:52:35Z</dcterms:created>
  <dcterms:modified xsi:type="dcterms:W3CDTF">2025-08-18T20:52:35Z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2025-08-18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