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Patient Engagement in Clinical Data Research Networks: The 2015 Greater Plains Collaborative Health and Medical Research Family Survey</w:t>
      </w:r>
    </w:p>
    <w:p>
      <w:pPr>
        <w:pStyle w:val="FirstParagraph"/>
        <w:rPr/>
      </w:pPr>
      <w:r>
        <w:rPr>
          <w:b/>
        </w:rPr>
        <w:t>NOTICE:</w:t>
      </w:r>
    </w:p>
    <w:p>
      <w:pPr>
        <w:pStyle w:val="TextBody"/>
        <w:rPr/>
      </w:pPr>
      <w:r>
        <w:rPr/>
        <w:t>Dear Co-Authors:</w:t>
      </w:r>
    </w:p>
    <w:p>
      <w:pPr>
        <w:pStyle w:val="TextBody"/>
        <w:rPr/>
      </w:pPr>
      <w:r>
        <w:rPr/>
        <w:t>This document incorporates all the latest data updates/fixes into the tables and into the parts of the text where values from those tables are referenced. This has two goals:</w:t>
      </w:r>
    </w:p>
    <w:p>
      <w:pPr>
        <w:pStyle w:val="Normal"/>
        <w:numPr>
          <w:ilvl w:val="0"/>
          <w:numId w:val="1"/>
        </w:numPr>
        <w:rPr/>
      </w:pPr>
      <w:r>
        <w:rPr/>
        <w:t>Being able to see the tables all in one place, in the same order they are referenced in the text.</w:t>
      </w:r>
    </w:p>
    <w:p>
      <w:pPr>
        <w:pStyle w:val="Normal"/>
        <w:numPr>
          <w:ilvl w:val="0"/>
          <w:numId w:val="1"/>
        </w:numPr>
        <w:rPr/>
      </w:pPr>
      <w:r>
        <w:rPr/>
        <w:t>To have one place from which to copy-paste the version of the text that has the up-to-date numbers.</w:t>
      </w:r>
    </w:p>
    <w:p>
      <w:pPr>
        <w:pStyle w:val="FirstParagraph"/>
        <w:rPr/>
      </w:pPr>
      <w:r>
        <w:rPr/>
        <w:t xml:space="preserve">However, please note this is </w:t>
      </w:r>
      <w:r>
        <w:rPr>
          <w:b/>
        </w:rPr>
        <w:t>not</w:t>
      </w:r>
      <w:r>
        <w:rPr/>
        <w:t xml:space="preserve"> the official draft of the HMRFS paper. Currently, not all sections are included here. Moreover, this document is automatically generated by scripts and will be updated on a regular basis so any edits you make to it will be lost. Please continue treating the document </w:t>
      </w:r>
      <w:hyperlink r:id="rId2">
        <w:r>
          <w:rPr>
            <w:rStyle w:val="InternetLink"/>
          </w:rPr>
          <w:t>Updated GPC Outcomes paper 12 27 17.docx</w:t>
        </w:r>
      </w:hyperlink>
      <w:r>
        <w:rPr/>
        <w:t xml:space="preserve"> as the working draft.</w:t>
      </w:r>
    </w:p>
    <w:p>
      <w:pPr>
        <w:pStyle w:val="TextBody"/>
        <w:rPr/>
      </w:pPr>
      <w:r>
        <w:rPr/>
        <w:t xml:space="preserve">– </w:t>
      </w:r>
      <w:r>
        <w:rPr/>
        <w:t>Sincerely, Alex F. Bokov</w:t>
      </w:r>
    </w:p>
    <w:p>
      <w:pPr>
        <w:pStyle w:val="Heading1"/>
        <w:rPr/>
      </w:pPr>
      <w:bookmarkStart w:id="0" w:name="abstract"/>
      <w:bookmarkEnd w:id="0"/>
      <w:r>
        <w:rPr/>
        <w:t>Abstract</w:t>
      </w:r>
    </w:p>
    <w:p>
      <w:pPr>
        <w:pStyle w:val="FirstParagraph"/>
        <w:rPr/>
      </w:pPr>
      <w:r>
        <w:rPr>
          <w:b/>
        </w:rPr>
        <w:t>Objective:</w:t>
      </w:r>
      <w:r>
        <w:rPr/>
        <w:t xml:space="preserve"> The aim of this paper is to report on 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 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54,269 patients was created across the participating sites. The eligible patient population was 57.02% female, 89.33% Caucasian, 28.37% self-pay, with mean age of 27.5 (18) years with 27.19% overweight and 30.36% obese.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FirstParagraph"/>
        <w:rPr/>
      </w:pPr>
      <w:r>
        <w:rPr/>
        <w:t>…</w:t>
      </w:r>
      <w:r>
        <w:rPr/>
        <w:t>text omitted…</w:t>
      </w:r>
    </w:p>
    <w:p>
      <w:pPr>
        <w:pStyle w:val="Heading2"/>
        <w:rPr/>
      </w:pPr>
      <w:bookmarkStart w:id="2" w:name="gpc-member-sites"/>
      <w:bookmarkEnd w:id="2"/>
      <w:r>
        <w:rPr/>
        <w:t>GPC Member Sites</w:t>
      </w:r>
    </w:p>
    <w:p>
      <w:pPr>
        <w:pStyle w:val="FirstParagraph"/>
        <w:rPr/>
      </w:pPr>
      <w:r>
        <w:rPr/>
        <w:t>…</w:t>
      </w:r>
      <w:r>
        <w:rPr/>
        <w:t>text omitted…</w:t>
      </w:r>
    </w:p>
    <w:p>
      <w:pPr>
        <w:pStyle w:val="Heading1"/>
        <w:rPr/>
      </w:pPr>
      <w:bookmarkStart w:id="3" w:name="objective"/>
      <w:bookmarkEnd w:id="3"/>
      <w:r>
        <w:rPr/>
        <w:t>Objective</w:t>
      </w:r>
    </w:p>
    <w:p>
      <w:pPr>
        <w:pStyle w:val="FirstParagraph"/>
        <w:rPr/>
      </w:pPr>
      <w:r>
        <w:rPr/>
        <w:t>…</w:t>
      </w:r>
      <w:r>
        <w:rPr/>
        <w:t>text omitted…</w:t>
      </w:r>
    </w:p>
    <w:tbl>
      <w:tblPr>
        <w:tblStyle w:val="TableNormal"/>
        <w:tblW w:w="10800" w:type="dxa"/>
        <w:jc w:val="left"/>
        <w:tblInd w:w="0" w:type="dxa"/>
        <w:tblBorders/>
        <w:tblCellMar>
          <w:top w:w="0" w:type="dxa"/>
          <w:left w:w="108" w:type="dxa"/>
          <w:bottom w:w="0" w:type="dxa"/>
          <w:right w:w="108" w:type="dxa"/>
        </w:tblCellMar>
        <w:tblLook/>
      </w:tblPr>
      <w:tblGrid>
        <w:gridCol w:w="5399"/>
        <w:gridCol w:w="5400"/>
      </w:tblGrid>
      <w:tr>
        <w:trPr/>
        <w:tc>
          <w:tcPr>
            <w:tcW w:w="5399" w:type="dxa"/>
            <w:tcBorders/>
            <w:shd w:fill="auto" w:val="clear"/>
          </w:tcPr>
          <w:p>
            <w:pPr>
              <w:pStyle w:val="Compact"/>
              <w:jc w:val="left"/>
              <w:rPr/>
            </w:pPr>
            <w:r>
              <w:rPr/>
              <w:t> </w:t>
            </w:r>
          </w:p>
        </w:tc>
        <w:tc>
          <w:tcPr>
            <w:tcW w:w="5400" w:type="dxa"/>
            <w:tcBorders/>
            <w:shd w:fill="auto" w:val="clear"/>
          </w:tcPr>
          <w:p>
            <w:pPr>
              <w:pStyle w:val="Compact"/>
              <w:jc w:val="left"/>
              <w:rPr/>
            </w:pPr>
            <w:r>
              <w:rPr/>
              <w:t>Table 1, Survey Questions</w:t>
            </w:r>
          </w:p>
        </w:tc>
      </w:tr>
      <w:tr>
        <w:trPr/>
        <w:tc>
          <w:tcPr>
            <w:tcW w:w="5399" w:type="dxa"/>
            <w:tcBorders/>
            <w:shd w:fill="auto" w:val="clear"/>
          </w:tcPr>
          <w:p>
            <w:pPr>
              <w:pStyle w:val="Compact"/>
              <w:rPr/>
            </w:pPr>
            <w:r>
              <w:rPr/>
            </w:r>
          </w:p>
        </w:tc>
        <w:tc>
          <w:tcPr>
            <w:tcW w:w="5400" w:type="dxa"/>
            <w:tcBorders/>
            <w:shd w:fill="auto" w:val="clear"/>
          </w:tcPr>
          <w:p>
            <w:pPr>
              <w:pStyle w:val="Compact"/>
              <w:jc w:val="left"/>
              <w:rPr/>
            </w:pPr>
            <w:r>
              <w:rPr/>
              <w:t>(placeholder)</w:t>
            </w:r>
          </w:p>
        </w:tc>
      </w:tr>
    </w:tbl>
    <w:p>
      <w:pPr>
        <w:pStyle w:val="Heading1"/>
        <w:rPr/>
      </w:pPr>
      <w:bookmarkStart w:id="4" w:name="materials-and-methods"/>
      <w:bookmarkEnd w:id="4"/>
      <w:r>
        <w:rPr/>
        <w:t>Materials and Methods</w:t>
      </w:r>
    </w:p>
    <w:p>
      <w:pPr>
        <w:pStyle w:val="FirstParagraph"/>
        <w:rPr/>
      </w:pPr>
      <w:r>
        <w:rPr/>
        <w:t>…</w:t>
      </w:r>
      <w:r>
        <w:rPr/>
        <w:t>text omitted…</w:t>
      </w:r>
    </w:p>
    <w:p>
      <w:pPr>
        <w:pStyle w:val="Heading2"/>
        <w:rPr/>
      </w:pPr>
      <w:bookmarkStart w:id="5" w:name="institutional-review-board-process"/>
      <w:bookmarkEnd w:id="5"/>
      <w:r>
        <w:rPr/>
        <w:t>Institutional Review Board Process</w:t>
      </w:r>
    </w:p>
    <w:p>
      <w:pPr>
        <w:pStyle w:val="FirstParagraph"/>
        <w:rPr/>
      </w:pPr>
      <w:r>
        <w:rPr/>
        <w:t>…</w:t>
      </w:r>
      <w:r>
        <w:rPr/>
        <w:t>text omitted…</w:t>
      </w:r>
    </w:p>
    <w:p>
      <w:pPr>
        <w:pStyle w:val="Heading2"/>
        <w:rPr/>
      </w:pPr>
      <w:bookmarkStart w:id="6" w:name="data-harmonization"/>
      <w:bookmarkEnd w:id="6"/>
      <w:r>
        <w:rPr/>
        <w:t>Data Harmonization</w:t>
      </w:r>
    </w:p>
    <w:p>
      <w:pPr>
        <w:pStyle w:val="FirstParagraph"/>
        <w:rPr/>
      </w:pPr>
      <w:r>
        <w:rPr/>
        <w:t>…</w:t>
      </w:r>
      <w:r>
        <w:rPr/>
        <w:t>text omitted…</w:t>
      </w:r>
    </w:p>
    <w:p>
      <w:pPr>
        <w:pStyle w:val="Heading2"/>
        <w:rPr/>
      </w:pPr>
      <w:bookmarkStart w:id="7" w:name="cohort-identification"/>
      <w:bookmarkEnd w:id="7"/>
      <w:r>
        <w:rPr/>
        <w:t>Cohort Identification</w:t>
      </w:r>
    </w:p>
    <w:p>
      <w:pPr>
        <w:pStyle w:val="FirstParagraph"/>
        <w:rPr/>
      </w:pPr>
      <w:r>
        <w:rPr/>
        <w:t>…</w:t>
      </w:r>
      <w:r>
        <w:rPr/>
        <w:t>text omitted…</w:t>
      </w:r>
    </w:p>
    <w:tbl>
      <w:tblPr>
        <w:tblStyle w:val="TableNormal"/>
        <w:tblW w:w="10800" w:type="dxa"/>
        <w:jc w:val="left"/>
        <w:tblInd w:w="0" w:type="dxa"/>
        <w:tblBorders/>
        <w:tblCellMar>
          <w:top w:w="0" w:type="dxa"/>
          <w:left w:w="108" w:type="dxa"/>
          <w:bottom w:w="0" w:type="dxa"/>
          <w:right w:w="108" w:type="dxa"/>
        </w:tblCellMar>
        <w:tblLook/>
      </w:tblPr>
      <w:tblGrid>
        <w:gridCol w:w="5399"/>
        <w:gridCol w:w="5400"/>
      </w:tblGrid>
      <w:tr>
        <w:trPr/>
        <w:tc>
          <w:tcPr>
            <w:tcW w:w="5399" w:type="dxa"/>
            <w:tcBorders/>
            <w:shd w:fill="auto" w:val="clear"/>
          </w:tcPr>
          <w:p>
            <w:pPr>
              <w:pStyle w:val="Compact"/>
              <w:jc w:val="left"/>
              <w:rPr/>
            </w:pPr>
            <w:r>
              <w:rPr/>
              <w:t> </w:t>
            </w:r>
          </w:p>
        </w:tc>
        <w:tc>
          <w:tcPr>
            <w:tcW w:w="5400" w:type="dxa"/>
            <w:tcBorders/>
            <w:shd w:fill="auto" w:val="clear"/>
          </w:tcPr>
          <w:p>
            <w:pPr>
              <w:pStyle w:val="Compact"/>
              <w:jc w:val="left"/>
              <w:rPr/>
            </w:pPr>
            <w:r>
              <w:rPr/>
              <w:t>Table 2, Eligibility Query</w:t>
            </w:r>
          </w:p>
        </w:tc>
      </w:tr>
      <w:tr>
        <w:trPr/>
        <w:tc>
          <w:tcPr>
            <w:tcW w:w="5399" w:type="dxa"/>
            <w:tcBorders/>
            <w:shd w:fill="auto" w:val="clear"/>
          </w:tcPr>
          <w:p>
            <w:pPr>
              <w:pStyle w:val="Compact"/>
              <w:rPr/>
            </w:pPr>
            <w:r>
              <w:rPr/>
            </w:r>
          </w:p>
        </w:tc>
        <w:tc>
          <w:tcPr>
            <w:tcW w:w="5400" w:type="dxa"/>
            <w:tcBorders/>
            <w:shd w:fill="auto" w:val="clear"/>
          </w:tcPr>
          <w:p>
            <w:pPr>
              <w:pStyle w:val="Compact"/>
              <w:jc w:val="left"/>
              <w:rPr/>
            </w:pPr>
            <w:r>
              <w:rPr/>
              <w:t>(placeholder)</w:t>
            </w:r>
          </w:p>
        </w:tc>
      </w:tr>
    </w:tbl>
    <w:p>
      <w:pPr>
        <w:pStyle w:val="Heading2"/>
        <w:rPr/>
      </w:pPr>
      <w:bookmarkStart w:id="8" w:name="contacting-participants"/>
      <w:bookmarkEnd w:id="8"/>
      <w:r>
        <w:rPr/>
        <w:t>Contacting Participants</w:t>
      </w:r>
    </w:p>
    <w:p>
      <w:pPr>
        <w:pStyle w:val="FirstParagraph"/>
        <w:rPr/>
      </w:pPr>
      <w:r>
        <w:rPr/>
        <w:t>Potential participants were contacted through one of three means: the United States Postal Service (USPS), email (EMAIL), or through the patient portal feature of the electronic medical record systems (PORTAL). The method of contact was selected by each HMRFS site PI based on logistics and local policy requirements. For a detailed list of site and contact method see Table 3. Whether adult patients, pediatric patients, or both were contact for the current study also varied by site (Table 3).</w:t>
      </w:r>
    </w:p>
    <w:p>
      <w:pPr>
        <w:pStyle w:val="TextBody"/>
        <w:rPr/>
      </w:pPr>
      <w:r>
        <w:rPr/>
        <w:t>Table 3: Detailed list of site, adult/pediatric cohort, and contact method.</w:t>
      </w:r>
    </w:p>
    <w:p>
      <w:pPr>
        <w:pStyle w:val="TableCaption"/>
        <w:rPr/>
      </w:pPr>
      <w:r>
        <w:rPr/>
        <w:t>Table 3: Detailed list of site, adult/pediatric cohort, and contact method.</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81"/>
        <w:gridCol w:w="982"/>
        <w:gridCol w:w="982"/>
        <w:gridCol w:w="979"/>
        <w:gridCol w:w="982"/>
        <w:gridCol w:w="982"/>
        <w:gridCol w:w="980"/>
        <w:gridCol w:w="982"/>
        <w:gridCol w:w="982"/>
        <w:gridCol w:w="980"/>
        <w:gridCol w:w="986"/>
      </w:tblGrid>
      <w:tr>
        <w:trPr>
          <w:cnfStyle w:firstRow="1"/>
        </w:trPr>
        <w:tc>
          <w:tcPr>
            <w:tcW w:w="981" w:type="dxa"/>
            <w:tcBorders>
              <w:bottom w:val="single" w:sz="6" w:space="0" w:color="000001"/>
              <w:insideH w:val="single" w:sz="6" w:space="0" w:color="000001"/>
            </w:tcBorders>
            <w:shd w:fill="auto" w:val="clear"/>
            <w:vAlign w:val="bottom"/>
          </w:tcPr>
          <w:p>
            <w:pPr>
              <w:pStyle w:val="Compact"/>
              <w:jc w:val="left"/>
              <w:rPr/>
            </w:pPr>
            <w:r>
              <w:rPr/>
              <w:t> </w:t>
            </w:r>
          </w:p>
        </w:tc>
        <w:tc>
          <w:tcPr>
            <w:tcW w:w="982" w:type="dxa"/>
            <w:tcBorders>
              <w:bottom w:val="single" w:sz="6" w:space="0" w:color="000001"/>
              <w:insideH w:val="single" w:sz="6" w:space="0" w:color="000001"/>
            </w:tcBorders>
            <w:shd w:fill="auto" w:val="clear"/>
            <w:vAlign w:val="bottom"/>
          </w:tcPr>
          <w:p>
            <w:pPr>
              <w:pStyle w:val="Compact"/>
              <w:jc w:val="left"/>
              <w:rPr/>
            </w:pPr>
            <w:r>
              <w:rPr/>
              <w:t>WISC</w:t>
            </w:r>
          </w:p>
        </w:tc>
        <w:tc>
          <w:tcPr>
            <w:tcW w:w="982" w:type="dxa"/>
            <w:tcBorders>
              <w:bottom w:val="single" w:sz="6" w:space="0" w:color="000001"/>
              <w:insideH w:val="single" w:sz="6" w:space="0" w:color="000001"/>
            </w:tcBorders>
            <w:shd w:fill="auto" w:val="clear"/>
            <w:vAlign w:val="bottom"/>
          </w:tcPr>
          <w:p>
            <w:pPr>
              <w:pStyle w:val="Compact"/>
              <w:jc w:val="left"/>
              <w:rPr/>
            </w:pPr>
            <w:r>
              <w:rPr/>
              <w:t>UMN</w:t>
            </w:r>
          </w:p>
        </w:tc>
        <w:tc>
          <w:tcPr>
            <w:tcW w:w="979" w:type="dxa"/>
            <w:tcBorders>
              <w:bottom w:val="single" w:sz="6" w:space="0" w:color="000001"/>
              <w:insideH w:val="single" w:sz="6" w:space="0" w:color="000001"/>
            </w:tcBorders>
            <w:shd w:fill="auto" w:val="clear"/>
            <w:vAlign w:val="bottom"/>
          </w:tcPr>
          <w:p>
            <w:pPr>
              <w:pStyle w:val="Compact"/>
              <w:jc w:val="left"/>
              <w:rPr/>
            </w:pPr>
            <w:r>
              <w:rPr/>
              <w:t>KUMC</w:t>
            </w:r>
          </w:p>
        </w:tc>
        <w:tc>
          <w:tcPr>
            <w:tcW w:w="982" w:type="dxa"/>
            <w:tcBorders>
              <w:bottom w:val="single" w:sz="6" w:space="0" w:color="000001"/>
              <w:insideH w:val="single" w:sz="6" w:space="0" w:color="000001"/>
            </w:tcBorders>
            <w:shd w:fill="auto" w:val="clear"/>
            <w:vAlign w:val="bottom"/>
          </w:tcPr>
          <w:p>
            <w:pPr>
              <w:pStyle w:val="Compact"/>
              <w:jc w:val="left"/>
              <w:rPr/>
            </w:pPr>
            <w:r>
              <w:rPr/>
              <w:t>MCW</w:t>
            </w:r>
          </w:p>
        </w:tc>
        <w:tc>
          <w:tcPr>
            <w:tcW w:w="982" w:type="dxa"/>
            <w:tcBorders>
              <w:bottom w:val="single" w:sz="6" w:space="0" w:color="000001"/>
              <w:insideH w:val="single" w:sz="6" w:space="0" w:color="000001"/>
            </w:tcBorders>
            <w:shd w:fill="auto" w:val="clear"/>
            <w:vAlign w:val="bottom"/>
          </w:tcPr>
          <w:p>
            <w:pPr>
              <w:pStyle w:val="Compact"/>
              <w:jc w:val="left"/>
              <w:rPr/>
            </w:pPr>
            <w:r>
              <w:rPr/>
              <w:t>IOWA</w:t>
            </w:r>
          </w:p>
        </w:tc>
        <w:tc>
          <w:tcPr>
            <w:tcW w:w="980" w:type="dxa"/>
            <w:tcBorders>
              <w:bottom w:val="single" w:sz="6" w:space="0" w:color="000001"/>
              <w:insideH w:val="single" w:sz="6" w:space="0" w:color="000001"/>
            </w:tcBorders>
            <w:shd w:fill="auto" w:val="clear"/>
            <w:vAlign w:val="bottom"/>
          </w:tcPr>
          <w:p>
            <w:pPr>
              <w:pStyle w:val="Compact"/>
              <w:jc w:val="left"/>
              <w:rPr/>
            </w:pPr>
            <w:r>
              <w:rPr/>
              <w:t>UNMC</w:t>
            </w:r>
          </w:p>
        </w:tc>
        <w:tc>
          <w:tcPr>
            <w:tcW w:w="982" w:type="dxa"/>
            <w:tcBorders>
              <w:bottom w:val="single" w:sz="6" w:space="0" w:color="000001"/>
              <w:insideH w:val="single" w:sz="6" w:space="0" w:color="000001"/>
            </w:tcBorders>
            <w:shd w:fill="auto" w:val="clear"/>
            <w:vAlign w:val="bottom"/>
          </w:tcPr>
          <w:p>
            <w:pPr>
              <w:pStyle w:val="Compact"/>
              <w:jc w:val="left"/>
              <w:rPr/>
            </w:pPr>
            <w:r>
              <w:rPr/>
              <w:t>MCRF</w:t>
            </w:r>
          </w:p>
        </w:tc>
        <w:tc>
          <w:tcPr>
            <w:tcW w:w="982" w:type="dxa"/>
            <w:tcBorders>
              <w:bottom w:val="single" w:sz="6" w:space="0" w:color="000001"/>
              <w:insideH w:val="single" w:sz="6" w:space="0" w:color="000001"/>
            </w:tcBorders>
            <w:shd w:fill="auto" w:val="clear"/>
            <w:vAlign w:val="bottom"/>
          </w:tcPr>
          <w:p>
            <w:pPr>
              <w:pStyle w:val="Compact"/>
              <w:jc w:val="left"/>
              <w:rPr/>
            </w:pPr>
            <w:r>
              <w:rPr/>
              <w:t>UTHSCSA</w:t>
            </w:r>
          </w:p>
        </w:tc>
        <w:tc>
          <w:tcPr>
            <w:tcW w:w="980" w:type="dxa"/>
            <w:tcBorders>
              <w:bottom w:val="single" w:sz="6" w:space="0" w:color="000001"/>
              <w:insideH w:val="single" w:sz="6" w:space="0" w:color="000001"/>
            </w:tcBorders>
            <w:shd w:fill="auto" w:val="clear"/>
            <w:vAlign w:val="bottom"/>
          </w:tcPr>
          <w:p>
            <w:pPr>
              <w:pStyle w:val="Compact"/>
              <w:jc w:val="left"/>
              <w:rPr/>
            </w:pPr>
            <w:r>
              <w:rPr/>
              <w:t>CMH</w:t>
            </w:r>
          </w:p>
        </w:tc>
        <w:tc>
          <w:tcPr>
            <w:tcW w:w="986" w:type="dxa"/>
            <w:tcBorders>
              <w:bottom w:val="single" w:sz="6" w:space="0" w:color="000001"/>
              <w:insideH w:val="single" w:sz="6" w:space="0" w:color="000001"/>
            </w:tcBorders>
            <w:shd w:fill="auto" w:val="clear"/>
            <w:vAlign w:val="bottom"/>
          </w:tcPr>
          <w:p>
            <w:pPr>
              <w:pStyle w:val="Compact"/>
              <w:jc w:val="left"/>
              <w:rPr/>
            </w:pPr>
            <w:r>
              <w:rPr/>
              <w:t>UTSW</w:t>
            </w:r>
          </w:p>
        </w:tc>
      </w:tr>
      <w:tr>
        <w:trPr/>
        <w:tc>
          <w:tcPr>
            <w:tcW w:w="981" w:type="dxa"/>
            <w:tcBorders>
              <w:top w:val="single" w:sz="6" w:space="0" w:color="000001"/>
              <w:bottom w:val="single" w:sz="6" w:space="0" w:color="000001"/>
              <w:insideH w:val="single" w:sz="6" w:space="0" w:color="000001"/>
            </w:tcBorders>
            <w:shd w:fill="auto" w:val="clear"/>
          </w:tcPr>
          <w:p>
            <w:pPr>
              <w:pStyle w:val="Compact"/>
              <w:jc w:val="left"/>
              <w:rPr/>
            </w:pPr>
            <w:r>
              <w:rPr/>
              <w:t>Cohort Makeup</w:t>
            </w:r>
            <w:r>
              <w:rPr>
                <w:vertAlign w:val="superscript"/>
              </w:rPr>
              <w:t>1</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A</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P</w:t>
            </w:r>
          </w:p>
        </w:tc>
        <w:tc>
          <w:tcPr>
            <w:tcW w:w="979" w:type="dxa"/>
            <w:tcBorders>
              <w:top w:val="single" w:sz="6" w:space="0" w:color="000001"/>
              <w:bottom w:val="single" w:sz="6" w:space="0" w:color="000001"/>
              <w:insideH w:val="single" w:sz="6" w:space="0" w:color="000001"/>
            </w:tcBorders>
            <w:shd w:fill="auto" w:val="clear"/>
          </w:tcPr>
          <w:p>
            <w:pPr>
              <w:pStyle w:val="Compact"/>
              <w:jc w:val="left"/>
              <w:rPr/>
            </w:pPr>
            <w:r>
              <w:rPr/>
              <w:t>P</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A</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P</w:t>
            </w:r>
          </w:p>
        </w:tc>
        <w:tc>
          <w:tcPr>
            <w:tcW w:w="980" w:type="dxa"/>
            <w:tcBorders>
              <w:top w:val="single" w:sz="6" w:space="0" w:color="000001"/>
              <w:bottom w:val="single" w:sz="6" w:space="0" w:color="000001"/>
              <w:insideH w:val="single" w:sz="6" w:space="0" w:color="000001"/>
            </w:tcBorders>
            <w:shd w:fill="auto" w:val="clear"/>
          </w:tcPr>
          <w:p>
            <w:pPr>
              <w:pStyle w:val="Compact"/>
              <w:jc w:val="left"/>
              <w:rPr/>
            </w:pPr>
            <w:r>
              <w:rPr/>
              <w:t>A</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P</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P</w:t>
            </w:r>
          </w:p>
        </w:tc>
        <w:tc>
          <w:tcPr>
            <w:tcW w:w="980" w:type="dxa"/>
            <w:tcBorders>
              <w:top w:val="single" w:sz="6" w:space="0" w:color="000001"/>
              <w:bottom w:val="single" w:sz="6" w:space="0" w:color="000001"/>
              <w:insideH w:val="single" w:sz="6" w:space="0" w:color="000001"/>
            </w:tcBorders>
            <w:shd w:fill="auto" w:val="clear"/>
          </w:tcPr>
          <w:p>
            <w:pPr>
              <w:pStyle w:val="Compact"/>
              <w:jc w:val="left"/>
              <w:rPr/>
            </w:pPr>
            <w:r>
              <w:rPr/>
              <w:t>P</w:t>
            </w:r>
          </w:p>
        </w:tc>
        <w:tc>
          <w:tcPr>
            <w:tcW w:w="986" w:type="dxa"/>
            <w:tcBorders>
              <w:top w:val="single" w:sz="6" w:space="0" w:color="000001"/>
              <w:bottom w:val="single" w:sz="6" w:space="0" w:color="000001"/>
              <w:insideH w:val="single" w:sz="6" w:space="0" w:color="000001"/>
            </w:tcBorders>
            <w:shd w:fill="auto" w:val="clear"/>
          </w:tcPr>
          <w:p>
            <w:pPr>
              <w:pStyle w:val="Compact"/>
              <w:jc w:val="left"/>
              <w:rPr/>
            </w:pPr>
            <w:r>
              <w:rPr/>
              <w:t>P</w:t>
            </w:r>
          </w:p>
        </w:tc>
      </w:tr>
      <w:tr>
        <w:trPr/>
        <w:tc>
          <w:tcPr>
            <w:tcW w:w="981" w:type="dxa"/>
            <w:tcBorders>
              <w:top w:val="single" w:sz="6" w:space="0" w:color="000001"/>
              <w:bottom w:val="single" w:sz="6" w:space="0" w:color="000001"/>
              <w:insideH w:val="single" w:sz="6" w:space="0" w:color="000001"/>
            </w:tcBorders>
            <w:shd w:fill="auto" w:val="clear"/>
          </w:tcPr>
          <w:p>
            <w:pPr>
              <w:pStyle w:val="Compact"/>
              <w:jc w:val="left"/>
              <w:rPr/>
            </w:pPr>
            <w:r>
              <w:rPr/>
              <w:t>Contact Method</w:t>
            </w:r>
            <w:r>
              <w:rPr>
                <w:vertAlign w:val="superscript"/>
              </w:rPr>
              <w:t>2</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Patient Portal</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USPS</w:t>
            </w:r>
          </w:p>
        </w:tc>
        <w:tc>
          <w:tcPr>
            <w:tcW w:w="979" w:type="dxa"/>
            <w:tcBorders>
              <w:top w:val="single" w:sz="6" w:space="0" w:color="000001"/>
              <w:bottom w:val="single" w:sz="6" w:space="0" w:color="000001"/>
              <w:insideH w:val="single" w:sz="6" w:space="0" w:color="000001"/>
            </w:tcBorders>
            <w:shd w:fill="auto" w:val="clear"/>
          </w:tcPr>
          <w:p>
            <w:pPr>
              <w:pStyle w:val="Compact"/>
              <w:jc w:val="left"/>
              <w:rPr/>
            </w:pPr>
            <w:r>
              <w:rPr/>
              <w:t>Email</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Email</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USPS</w:t>
            </w:r>
          </w:p>
        </w:tc>
        <w:tc>
          <w:tcPr>
            <w:tcW w:w="980" w:type="dxa"/>
            <w:tcBorders>
              <w:top w:val="single" w:sz="6" w:space="0" w:color="000001"/>
              <w:bottom w:val="single" w:sz="6" w:space="0" w:color="000001"/>
              <w:insideH w:val="single" w:sz="6" w:space="0" w:color="000001"/>
            </w:tcBorders>
            <w:shd w:fill="auto" w:val="clear"/>
          </w:tcPr>
          <w:p>
            <w:pPr>
              <w:pStyle w:val="Compact"/>
              <w:jc w:val="left"/>
              <w:rPr/>
            </w:pPr>
            <w:r>
              <w:rPr/>
              <w:t>Email</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Email</w:t>
            </w:r>
          </w:p>
        </w:tc>
        <w:tc>
          <w:tcPr>
            <w:tcW w:w="982" w:type="dxa"/>
            <w:tcBorders>
              <w:top w:val="single" w:sz="6" w:space="0" w:color="000001"/>
              <w:bottom w:val="single" w:sz="6" w:space="0" w:color="000001"/>
              <w:insideH w:val="single" w:sz="6" w:space="0" w:color="000001"/>
            </w:tcBorders>
            <w:shd w:fill="auto" w:val="clear"/>
          </w:tcPr>
          <w:p>
            <w:pPr>
              <w:pStyle w:val="Compact"/>
              <w:jc w:val="left"/>
              <w:rPr/>
            </w:pPr>
            <w:r>
              <w:rPr/>
              <w:t>USPS</w:t>
            </w:r>
          </w:p>
        </w:tc>
        <w:tc>
          <w:tcPr>
            <w:tcW w:w="980" w:type="dxa"/>
            <w:tcBorders>
              <w:top w:val="single" w:sz="6" w:space="0" w:color="000001"/>
              <w:bottom w:val="single" w:sz="6" w:space="0" w:color="000001"/>
              <w:insideH w:val="single" w:sz="6" w:space="0" w:color="000001"/>
            </w:tcBorders>
            <w:shd w:fill="auto" w:val="clear"/>
          </w:tcPr>
          <w:p>
            <w:pPr>
              <w:pStyle w:val="Compact"/>
              <w:jc w:val="left"/>
              <w:rPr/>
            </w:pPr>
            <w:r>
              <w:rPr/>
              <w:t>Email</w:t>
            </w:r>
          </w:p>
        </w:tc>
        <w:tc>
          <w:tcPr>
            <w:tcW w:w="986" w:type="dxa"/>
            <w:tcBorders>
              <w:top w:val="single" w:sz="6" w:space="0" w:color="000001"/>
              <w:bottom w:val="single" w:sz="6" w:space="0" w:color="000001"/>
              <w:insideH w:val="single" w:sz="6" w:space="0" w:color="000001"/>
            </w:tcBorders>
            <w:shd w:fill="auto" w:val="clear"/>
          </w:tcPr>
          <w:p>
            <w:pPr>
              <w:pStyle w:val="Compact"/>
              <w:jc w:val="left"/>
              <w:rPr/>
            </w:pPr>
            <w:r>
              <w:rPr/>
              <w:t>Email</w:t>
            </w:r>
          </w:p>
        </w:tc>
      </w:tr>
    </w:tbl>
    <w:p>
      <w:pPr>
        <w:pStyle w:val="TextBody"/>
        <w:rPr/>
      </w:pPr>
      <w:r>
        <w:rPr>
          <w:vertAlign w:val="superscript"/>
        </w:rPr>
        <w:t>1</w:t>
      </w:r>
      <w:r>
        <w:rPr/>
        <w:t xml:space="preserve"> Cohort makeup: A = adult only, P = pediatric only.</w:t>
      </w:r>
    </w:p>
    <w:p>
      <w:pPr>
        <w:pStyle w:val="TextBody"/>
        <w:rPr/>
      </w:pPr>
      <w:r>
        <w:rPr>
          <w:vertAlign w:val="superscript"/>
        </w:rPr>
        <w:t>2</w:t>
      </w:r>
      <w:r>
        <w:rPr/>
        <w:t xml:space="preserve"> Contact method: USPS = United States Postal Service, Email = electronic mail on file, Portal = patient portal feature of the electronic medical record system.</w:t>
      </w:r>
    </w:p>
    <w:p>
      <w:pPr>
        <w:pStyle w:val="TextBody"/>
        <w:rPr/>
      </w:pPr>
      <w:r>
        <w:rPr/>
        <w:t>Table 4a: Counts, Age, and BMI: Adult Index Patients</w:t>
      </w:r>
    </w:p>
    <w:p>
      <w:pPr>
        <w:pStyle w:val="TableCaption"/>
        <w:rPr/>
      </w:pPr>
      <w:r>
        <w:rPr/>
        <w:t>Table 4a: Counts, Age, and BMI: Adult Index Patients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99"/>
        <w:gridCol w:w="1800"/>
        <w:gridCol w:w="1801"/>
        <w:gridCol w:w="1800"/>
        <w:gridCol w:w="1800"/>
        <w:gridCol w:w="1799"/>
      </w:tblGrid>
      <w:tr>
        <w:trPr>
          <w:cnfStyle w:firstRow="1"/>
        </w:trPr>
        <w:tc>
          <w:tcPr>
            <w:tcW w:w="1799" w:type="dxa"/>
            <w:tcBorders>
              <w:bottom w:val="single" w:sz="6" w:space="0" w:color="000001"/>
              <w:insideH w:val="single" w:sz="6" w:space="0" w:color="000001"/>
            </w:tcBorders>
            <w:shd w:fill="auto" w:val="clear"/>
            <w:vAlign w:val="bottom"/>
          </w:tcPr>
          <w:p>
            <w:pPr>
              <w:pStyle w:val="Compact"/>
              <w:jc w:val="left"/>
              <w:rPr/>
            </w:pPr>
            <w:r>
              <w:rPr/>
              <w:t> </w:t>
            </w:r>
          </w:p>
        </w:tc>
        <w:tc>
          <w:tcPr>
            <w:tcW w:w="1800" w:type="dxa"/>
            <w:tcBorders>
              <w:bottom w:val="single" w:sz="6" w:space="0" w:color="000001"/>
              <w:insideH w:val="single" w:sz="6" w:space="0" w:color="000001"/>
            </w:tcBorders>
            <w:shd w:fill="auto" w:val="clear"/>
            <w:vAlign w:val="bottom"/>
          </w:tcPr>
          <w:p>
            <w:pPr>
              <w:pStyle w:val="Compact"/>
              <w:jc w:val="left"/>
              <w:rPr/>
            </w:pPr>
            <w:r>
              <w:rPr/>
              <w:t>n</w:t>
            </w:r>
          </w:p>
        </w:tc>
        <w:tc>
          <w:tcPr>
            <w:tcW w:w="1801" w:type="dxa"/>
            <w:tcBorders>
              <w:bottom w:val="single" w:sz="6" w:space="0" w:color="000001"/>
              <w:insideH w:val="single" w:sz="6" w:space="0" w:color="000001"/>
            </w:tcBorders>
            <w:shd w:fill="auto" w:val="clear"/>
            <w:vAlign w:val="bottom"/>
          </w:tcPr>
          <w:p>
            <w:pPr>
              <w:pStyle w:val="Compact"/>
              <w:jc w:val="left"/>
              <w:rPr/>
            </w:pPr>
            <w:r>
              <w:rPr/>
              <w:t>Responders = TRUE (%)</w:t>
            </w:r>
          </w:p>
        </w:tc>
        <w:tc>
          <w:tcPr>
            <w:tcW w:w="1800" w:type="dxa"/>
            <w:tcBorders>
              <w:bottom w:val="single" w:sz="6" w:space="0" w:color="000001"/>
              <w:insideH w:val="single" w:sz="6" w:space="0" w:color="000001"/>
            </w:tcBorders>
            <w:shd w:fill="auto" w:val="clear"/>
            <w:vAlign w:val="bottom"/>
          </w:tcPr>
          <w:p>
            <w:pPr>
              <w:pStyle w:val="Compact"/>
              <w:jc w:val="left"/>
              <w:rPr/>
            </w:pPr>
            <w:r>
              <w:rPr/>
              <w:t>Completers = TRUE (%)</w:t>
            </w:r>
          </w:p>
        </w:tc>
        <w:tc>
          <w:tcPr>
            <w:tcW w:w="1800" w:type="dxa"/>
            <w:tcBorders>
              <w:bottom w:val="single" w:sz="6" w:space="0" w:color="000001"/>
              <w:insideH w:val="single" w:sz="6" w:space="0" w:color="000001"/>
            </w:tcBorders>
            <w:shd w:fill="auto" w:val="clear"/>
            <w:vAlign w:val="bottom"/>
          </w:tcPr>
          <w:p>
            <w:pPr>
              <w:pStyle w:val="Compact"/>
              <w:jc w:val="left"/>
              <w:rPr/>
            </w:pPr>
            <w:r>
              <w:rPr/>
              <w:t>Age (mean (sd))</w:t>
            </w:r>
          </w:p>
        </w:tc>
        <w:tc>
          <w:tcPr>
            <w:tcW w:w="1799" w:type="dxa"/>
            <w:tcBorders>
              <w:bottom w:val="single" w:sz="6" w:space="0" w:color="000001"/>
              <w:insideH w:val="single" w:sz="6" w:space="0" w:color="000001"/>
            </w:tcBorders>
            <w:shd w:fill="auto" w:val="clear"/>
            <w:vAlign w:val="bottom"/>
          </w:tcPr>
          <w:p>
            <w:pPr>
              <w:pStyle w:val="Compact"/>
              <w:jc w:val="left"/>
              <w:rPr/>
            </w:pPr>
            <w:r>
              <w:rPr/>
              <w:t>pat_bmi_raw (mean (sd))</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MCW</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6000</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560 (9.3)</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560 (9.3)</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36.15 (7.74)</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28.98 (7.29)</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UNMC</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9849</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360 (3.7)</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360 (3.7)</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35.37 (8.40)</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30.02 (7.82)</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WISC</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4999</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728 (14.6)</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728 (14.6)</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47.82 (15.10)</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30.35 (7.27)</w:t>
            </w:r>
          </w:p>
        </w:tc>
      </w:tr>
    </w:tbl>
    <w:p>
      <w:pPr>
        <w:pStyle w:val="TextBody"/>
        <w:rPr/>
      </w:pPr>
      <w:r>
        <w:rPr/>
        <w:t>Table 4b: Counts, Age, and BMI: Pediatric Index Patients</w:t>
      </w:r>
    </w:p>
    <w:p>
      <w:pPr>
        <w:pStyle w:val="TableCaption"/>
        <w:rPr/>
      </w:pPr>
      <w:r>
        <w:rPr/>
        <w:t>Table 4b: Counts, Age, and BMI: Pediatric Index Patients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99"/>
        <w:gridCol w:w="1800"/>
        <w:gridCol w:w="1801"/>
        <w:gridCol w:w="1800"/>
        <w:gridCol w:w="1800"/>
        <w:gridCol w:w="1799"/>
      </w:tblGrid>
      <w:tr>
        <w:trPr>
          <w:cnfStyle w:firstRow="1"/>
        </w:trPr>
        <w:tc>
          <w:tcPr>
            <w:tcW w:w="1799" w:type="dxa"/>
            <w:tcBorders>
              <w:bottom w:val="single" w:sz="6" w:space="0" w:color="000001"/>
              <w:insideH w:val="single" w:sz="6" w:space="0" w:color="000001"/>
            </w:tcBorders>
            <w:shd w:fill="auto" w:val="clear"/>
            <w:vAlign w:val="bottom"/>
          </w:tcPr>
          <w:p>
            <w:pPr>
              <w:pStyle w:val="Compact"/>
              <w:jc w:val="left"/>
              <w:rPr/>
            </w:pPr>
            <w:r>
              <w:rPr/>
              <w:t> </w:t>
            </w:r>
          </w:p>
        </w:tc>
        <w:tc>
          <w:tcPr>
            <w:tcW w:w="1800" w:type="dxa"/>
            <w:tcBorders>
              <w:bottom w:val="single" w:sz="6" w:space="0" w:color="000001"/>
              <w:insideH w:val="single" w:sz="6" w:space="0" w:color="000001"/>
            </w:tcBorders>
            <w:shd w:fill="auto" w:val="clear"/>
            <w:vAlign w:val="bottom"/>
          </w:tcPr>
          <w:p>
            <w:pPr>
              <w:pStyle w:val="Compact"/>
              <w:jc w:val="left"/>
              <w:rPr/>
            </w:pPr>
            <w:r>
              <w:rPr/>
              <w:t>n</w:t>
            </w:r>
          </w:p>
        </w:tc>
        <w:tc>
          <w:tcPr>
            <w:tcW w:w="1801" w:type="dxa"/>
            <w:tcBorders>
              <w:bottom w:val="single" w:sz="6" w:space="0" w:color="000001"/>
              <w:insideH w:val="single" w:sz="6" w:space="0" w:color="000001"/>
            </w:tcBorders>
            <w:shd w:fill="auto" w:val="clear"/>
            <w:vAlign w:val="bottom"/>
          </w:tcPr>
          <w:p>
            <w:pPr>
              <w:pStyle w:val="Compact"/>
              <w:jc w:val="left"/>
              <w:rPr/>
            </w:pPr>
            <w:r>
              <w:rPr/>
              <w:t>Responders = TRUE (%)</w:t>
            </w:r>
          </w:p>
        </w:tc>
        <w:tc>
          <w:tcPr>
            <w:tcW w:w="1800" w:type="dxa"/>
            <w:tcBorders>
              <w:bottom w:val="single" w:sz="6" w:space="0" w:color="000001"/>
              <w:insideH w:val="single" w:sz="6" w:space="0" w:color="000001"/>
            </w:tcBorders>
            <w:shd w:fill="auto" w:val="clear"/>
            <w:vAlign w:val="bottom"/>
          </w:tcPr>
          <w:p>
            <w:pPr>
              <w:pStyle w:val="Compact"/>
              <w:jc w:val="left"/>
              <w:rPr/>
            </w:pPr>
            <w:r>
              <w:rPr/>
              <w:t>Completers = TRUE (%)</w:t>
            </w:r>
          </w:p>
        </w:tc>
        <w:tc>
          <w:tcPr>
            <w:tcW w:w="1800" w:type="dxa"/>
            <w:tcBorders>
              <w:bottom w:val="single" w:sz="6" w:space="0" w:color="000001"/>
              <w:insideH w:val="single" w:sz="6" w:space="0" w:color="000001"/>
            </w:tcBorders>
            <w:shd w:fill="auto" w:val="clear"/>
            <w:vAlign w:val="bottom"/>
          </w:tcPr>
          <w:p>
            <w:pPr>
              <w:pStyle w:val="Compact"/>
              <w:jc w:val="left"/>
              <w:rPr/>
            </w:pPr>
            <w:r>
              <w:rPr/>
              <w:t>Age (mean (sd))</w:t>
            </w:r>
          </w:p>
        </w:tc>
        <w:tc>
          <w:tcPr>
            <w:tcW w:w="1799" w:type="dxa"/>
            <w:tcBorders>
              <w:bottom w:val="single" w:sz="6" w:space="0" w:color="000001"/>
              <w:insideH w:val="single" w:sz="6" w:space="0" w:color="000001"/>
            </w:tcBorders>
            <w:shd w:fill="auto" w:val="clear"/>
            <w:vAlign w:val="bottom"/>
          </w:tcPr>
          <w:p>
            <w:pPr>
              <w:pStyle w:val="Compact"/>
              <w:jc w:val="left"/>
              <w:rPr/>
            </w:pPr>
            <w:r>
              <w:rPr/>
              <w:t>pat_bmi_raw (mean (sd))</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CMH</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3411</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235 (6.9)</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222 (6.5)</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9.86 (5.14)</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21.99 (6.04)</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KUMC</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6705</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396 (5.9)</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396 (5.9)</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14.83 (5.91)</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22.63 (6.40)</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MCRF</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5010</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405 (8.1)</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404 (8.1)</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9.47 (5.01)</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20.30 (5.24)</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IOWA</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5016</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205 (4.1)</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178 (3.5)</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11.61 (5.97)</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23.12 (6.82)</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UMN</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4992</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81 (1.6)</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81 (1.6)</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11.27 (5.91)</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22.01 (6.20)</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UTHSCSA</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4328</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174 (4.0)</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115 (2.7)</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12.33 (4.75)</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22.21 (6.23)</w:t>
            </w:r>
          </w:p>
        </w:tc>
      </w:tr>
      <w:tr>
        <w:trPr/>
        <w:tc>
          <w:tcPr>
            <w:tcW w:w="1799" w:type="dxa"/>
            <w:tcBorders>
              <w:top w:val="single" w:sz="6" w:space="0" w:color="000001"/>
              <w:bottom w:val="single" w:sz="6" w:space="0" w:color="000001"/>
              <w:insideH w:val="single" w:sz="6" w:space="0" w:color="000001"/>
            </w:tcBorders>
            <w:shd w:fill="auto" w:val="clear"/>
          </w:tcPr>
          <w:p>
            <w:pPr>
              <w:pStyle w:val="Compact"/>
              <w:jc w:val="left"/>
              <w:rPr/>
            </w:pPr>
            <w:r>
              <w:rPr/>
              <w:t>UTSW</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3959</w:t>
            </w:r>
          </w:p>
        </w:tc>
        <w:tc>
          <w:tcPr>
            <w:tcW w:w="1801" w:type="dxa"/>
            <w:tcBorders>
              <w:top w:val="single" w:sz="6" w:space="0" w:color="000001"/>
              <w:bottom w:val="single" w:sz="6" w:space="0" w:color="000001"/>
              <w:insideH w:val="single" w:sz="6" w:space="0" w:color="000001"/>
            </w:tcBorders>
            <w:shd w:fill="auto" w:val="clear"/>
          </w:tcPr>
          <w:p>
            <w:pPr>
              <w:pStyle w:val="Compact"/>
              <w:jc w:val="left"/>
              <w:rPr/>
            </w:pPr>
            <w:r>
              <w:rPr/>
              <w:t>95 (2.4)</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95 (2.4)</w:t>
            </w:r>
          </w:p>
        </w:tc>
        <w:tc>
          <w:tcPr>
            <w:tcW w:w="1800" w:type="dxa"/>
            <w:tcBorders>
              <w:top w:val="single" w:sz="6" w:space="0" w:color="000001"/>
              <w:bottom w:val="single" w:sz="6" w:space="0" w:color="000001"/>
              <w:insideH w:val="single" w:sz="6" w:space="0" w:color="000001"/>
            </w:tcBorders>
            <w:shd w:fill="auto" w:val="clear"/>
          </w:tcPr>
          <w:p>
            <w:pPr>
              <w:pStyle w:val="Compact"/>
              <w:jc w:val="left"/>
              <w:rPr/>
            </w:pPr>
            <w:r>
              <w:rPr/>
              <w:t>12.02 (4.85)</w:t>
            </w:r>
          </w:p>
        </w:tc>
        <w:tc>
          <w:tcPr>
            <w:tcW w:w="1799" w:type="dxa"/>
            <w:tcBorders>
              <w:top w:val="single" w:sz="6" w:space="0" w:color="000001"/>
              <w:bottom w:val="single" w:sz="6" w:space="0" w:color="000001"/>
              <w:insideH w:val="single" w:sz="6" w:space="0" w:color="000001"/>
            </w:tcBorders>
            <w:shd w:fill="auto" w:val="clear"/>
          </w:tcPr>
          <w:p>
            <w:pPr>
              <w:pStyle w:val="Compact"/>
              <w:jc w:val="left"/>
              <w:rPr/>
            </w:pPr>
            <w:r>
              <w:rPr/>
              <w:t>24.10 (7.84)</w:t>
            </w:r>
          </w:p>
        </w:tc>
      </w:tr>
    </w:tbl>
    <w:p>
      <w:pPr>
        <w:pStyle w:val="TextBody"/>
        <w:rPr/>
      </w:pPr>
      <w:r>
        <w:rPr/>
        <w:t>…</w:t>
      </w:r>
      <w:r>
        <w:rPr/>
        <w:t>text omitted…</w:t>
      </w:r>
    </w:p>
    <w:p>
      <w:pPr>
        <w:pStyle w:val="Heading2"/>
        <w:rPr/>
      </w:pPr>
      <w:bookmarkStart w:id="9" w:name="analysis-plan"/>
      <w:bookmarkEnd w:id="9"/>
      <w:r>
        <w:rPr/>
        <w:t>Analysis Plan</w:t>
      </w:r>
    </w:p>
    <w:p>
      <w:pPr>
        <w:pStyle w:val="Heading1"/>
        <w:rPr/>
      </w:pPr>
      <w:bookmarkStart w:id="10" w:name="results"/>
      <w:bookmarkEnd w:id="10"/>
      <w:r>
        <w:rPr/>
        <w:t>Results</w:t>
      </w:r>
    </w:p>
    <w:p>
      <w:pPr>
        <w:pStyle w:val="FirstParagraph"/>
        <w:rPr/>
      </w:pPr>
      <w:r>
        <w:rPr/>
        <w:drawing>
          <wp:inline distT="0" distB="0" distL="0" distR="0">
            <wp:extent cx="5334000" cy="7107555"/>
            <wp:effectExtent l="0" t="0" r="0" b="0"/>
            <wp:docPr id="1" name="Picture" descr="Figure 1: Current draft of consort diagram with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Current draft of consort diagram with comments."/>
                    <pic:cNvPicPr>
                      <a:picLocks noChangeAspect="1" noChangeArrowheads="1"/>
                    </pic:cNvPicPr>
                  </pic:nvPicPr>
                  <pic:blipFill>
                    <a:blip r:embed="rId3"/>
                    <a:stretch>
                      <a:fillRect/>
                    </a:stretch>
                  </pic:blipFill>
                  <pic:spPr bwMode="auto">
                    <a:xfrm>
                      <a:off x="0" y="0"/>
                      <a:ext cx="5334000" cy="7107555"/>
                    </a:xfrm>
                    <a:prstGeom prst="rect">
                      <a:avLst/>
                    </a:prstGeom>
                  </pic:spPr>
                </pic:pic>
              </a:graphicData>
            </a:graphic>
          </wp:inline>
        </w:drawing>
      </w:r>
    </w:p>
    <w:p>
      <w:pPr>
        <w:pStyle w:val="TextBody"/>
        <w:rPr/>
      </w:pPr>
      <w:r>
        <w:rPr/>
        <w:t>Figure 1: Current draft of consort diagram with comments.</w:t>
      </w:r>
    </w:p>
    <w:p>
      <w:pPr>
        <w:pStyle w:val="TextBody"/>
        <w:rPr/>
      </w:pPr>
      <w:r>
        <w:rPr/>
        <w:t>Table 5: Cohort, Survey 1 and Survey 2 demographics</w:t>
      </w:r>
    </w:p>
    <w:p>
      <w:pPr>
        <w:pStyle w:val="TableCaption"/>
        <w:rPr/>
      </w:pPr>
      <w:r>
        <w:rPr/>
        <w:t>Table 5: Cohort, Survey 1 and Survey 2 demographics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 </w:t>
            </w:r>
          </w:p>
        </w:tc>
        <w:tc>
          <w:tcPr>
            <w:tcW w:w="2160" w:type="dxa"/>
            <w:tcBorders>
              <w:bottom w:val="single" w:sz="6" w:space="0" w:color="000001"/>
              <w:insideH w:val="single" w:sz="6" w:space="0" w:color="000001"/>
            </w:tcBorders>
            <w:shd w:fill="auto" w:val="clear"/>
            <w:vAlign w:val="bottom"/>
          </w:tcPr>
          <w:p>
            <w:pPr>
              <w:pStyle w:val="Compact"/>
              <w:jc w:val="left"/>
              <w:rPr/>
            </w:pPr>
            <w:r>
              <w:rPr>
                <w:b/>
              </w:rPr>
              <w:t>Cohort</w:t>
            </w:r>
          </w:p>
        </w:tc>
        <w:tc>
          <w:tcPr>
            <w:tcW w:w="2160" w:type="dxa"/>
            <w:tcBorders>
              <w:bottom w:val="single" w:sz="6" w:space="0" w:color="000001"/>
              <w:insideH w:val="single" w:sz="6" w:space="0" w:color="000001"/>
            </w:tcBorders>
            <w:shd w:fill="auto" w:val="clear"/>
            <w:vAlign w:val="bottom"/>
          </w:tcPr>
          <w:p>
            <w:pPr>
              <w:pStyle w:val="Compact"/>
              <w:jc w:val="left"/>
              <w:rPr/>
            </w:pPr>
            <w:r>
              <w:rPr>
                <w:b/>
              </w:rPr>
              <w:t>Survey 1 or 2</w:t>
            </w:r>
          </w:p>
        </w:tc>
        <w:tc>
          <w:tcPr>
            <w:tcW w:w="2160" w:type="dxa"/>
            <w:tcBorders>
              <w:bottom w:val="single" w:sz="6" w:space="0" w:color="000001"/>
              <w:insideH w:val="single" w:sz="6" w:space="0" w:color="000001"/>
            </w:tcBorders>
            <w:shd w:fill="auto" w:val="clear"/>
            <w:vAlign w:val="bottom"/>
          </w:tcPr>
          <w:p>
            <w:pPr>
              <w:pStyle w:val="Compact"/>
              <w:jc w:val="left"/>
              <w:rPr/>
            </w:pPr>
            <w:r>
              <w:rPr>
                <w:b/>
              </w:rPr>
              <w:t>Survey 2</w:t>
            </w:r>
          </w:p>
        </w:tc>
        <w:tc>
          <w:tcPr>
            <w:tcW w:w="2160" w:type="dxa"/>
            <w:tcBorders>
              <w:bottom w:val="single" w:sz="6" w:space="0" w:color="000001"/>
              <w:insideH w:val="single" w:sz="6" w:space="0" w:color="000001"/>
            </w:tcBorders>
            <w:shd w:fill="auto" w:val="clear"/>
            <w:vAlign w:val="bottom"/>
          </w:tcPr>
          <w:p>
            <w:pPr>
              <w:pStyle w:val="Compact"/>
              <w:jc w:val="left"/>
              <w:rPr/>
            </w:pPr>
            <w:r>
              <w:rPr>
                <w:b/>
              </w:rPr>
              <w:t>p</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54269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54269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3139</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Sex = Male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25169 (46.5)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25169 (46.5)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1349 ( 43.0)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Race (%)</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Caucasian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40434 (76.6)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40434 (76.6)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2753 ( 89.3)</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African   American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4437 ( 8.4)</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4437 ( 8.4)</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72 ( 2.3)</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Native   American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250 ( 0.5)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250 ( 0.5)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11 ( 0.4)</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Asian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1396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1396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62 ( 2.0)</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4552 ( 8.6)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4552 ( 8.6)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139 ( 4.5)</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No Answer</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1730 ( 3.3)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1730 ( 3.3)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45 ( 1.5)</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Hispanic = TRUE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5290 ( 9.7)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5290 ( 9.7)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118 ( 3.8)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Financial.Class (%)</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Unknown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5030 ( 9.5)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5030 ( 9.5)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289 ( 9.4)</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Medicare</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1018 ( 1.9)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1018 ( 1.9)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87 ( 2.8)</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Medicaid</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9031 (17.1)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9031 (17.1)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284 ( 9.2)</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Self-Pay</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11210 (21.2)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11210 (21.2)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875 ( 28.4)</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Private   Insurance</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25206 (47.7)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25206 (47.7)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1511 ( 49.0)</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1385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1385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38 ( 1.2)</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Income (mean (sd))</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58.20 (25.03)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58.20 (25.03)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61.97 (23.98)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Age (mean (sd))</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22.04 (15.43)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22.04 (15.43)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27.50 (18.35)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BMI (%)</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NS</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Underweight</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130 ( 0.2)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130 ( 0.2)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7 ( 0.2)</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Normal</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22360 (41.7)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22360 (41.7)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1292 ( 42.2)</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Overweight</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15107 (28.2)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15107 (28.2)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832 ( 27.2)</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Obese</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15978 (29.8)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15978 (29.8)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929 ( 30.4)</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Responders = TRUE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3239 ( 6.0)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3239 ( 6.0)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3139 (100.0)</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Completers = TRUE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3139 ( 5.8)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3139 ( 5.8)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3139 (100.0)</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bl>
    <w:p>
      <w:pPr>
        <w:pStyle w:val="TextBody"/>
        <w:rPr/>
      </w:pPr>
      <w:r>
        <w:rPr/>
        <w:t>…</w:t>
      </w:r>
      <w:r>
        <w:rPr/>
        <w:t>text omitted…</w:t>
      </w:r>
    </w:p>
    <w:p>
      <w:pPr>
        <w:pStyle w:val="TextBody"/>
        <w:rPr/>
      </w:pPr>
      <w:r>
        <w:rPr/>
        <w:t>Table 6a: Participant demographics by site (Cohort)</w:t>
      </w:r>
    </w:p>
    <w:p>
      <w:pPr>
        <w:pStyle w:val="TableCaption"/>
        <w:rPr/>
      </w:pPr>
      <w:r>
        <w:rPr/>
        <w:t>Table 6a: Participant demographics by site (Cohort)</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99"/>
        <w:gridCol w:w="900"/>
        <w:gridCol w:w="898"/>
        <w:gridCol w:w="900"/>
        <w:gridCol w:w="900"/>
        <w:gridCol w:w="899"/>
        <w:gridCol w:w="900"/>
        <w:gridCol w:w="900"/>
        <w:gridCol w:w="899"/>
        <w:gridCol w:w="900"/>
        <w:gridCol w:w="899"/>
        <w:gridCol w:w="905"/>
      </w:tblGrid>
      <w:tr>
        <w:trPr>
          <w:cnfStyle w:firstRow="1"/>
        </w:trPr>
        <w:tc>
          <w:tcPr>
            <w:tcW w:w="899" w:type="dxa"/>
            <w:tcBorders>
              <w:bottom w:val="single" w:sz="6" w:space="0" w:color="000001"/>
              <w:insideH w:val="single" w:sz="6" w:space="0" w:color="000001"/>
            </w:tcBorders>
            <w:shd w:fill="auto" w:val="clear"/>
            <w:vAlign w:val="bottom"/>
          </w:tcPr>
          <w:p>
            <w:pPr>
              <w:pStyle w:val="Compact"/>
              <w:jc w:val="left"/>
              <w:rPr/>
            </w:pPr>
            <w:r>
              <w:rPr/>
              <w:t> </w:t>
            </w:r>
          </w:p>
        </w:tc>
        <w:tc>
          <w:tcPr>
            <w:tcW w:w="900" w:type="dxa"/>
            <w:tcBorders>
              <w:bottom w:val="single" w:sz="6" w:space="0" w:color="000001"/>
              <w:insideH w:val="single" w:sz="6" w:space="0" w:color="000001"/>
            </w:tcBorders>
            <w:shd w:fill="auto" w:val="clear"/>
            <w:vAlign w:val="bottom"/>
          </w:tcPr>
          <w:p>
            <w:pPr>
              <w:pStyle w:val="Compact"/>
              <w:jc w:val="left"/>
              <w:rPr/>
            </w:pPr>
            <w:r>
              <w:rPr>
                <w:b/>
              </w:rPr>
              <w:t>CMH</w:t>
            </w:r>
          </w:p>
        </w:tc>
        <w:tc>
          <w:tcPr>
            <w:tcW w:w="898" w:type="dxa"/>
            <w:tcBorders>
              <w:bottom w:val="single" w:sz="6" w:space="0" w:color="000001"/>
              <w:insideH w:val="single" w:sz="6" w:space="0" w:color="000001"/>
            </w:tcBorders>
            <w:shd w:fill="auto" w:val="clear"/>
            <w:vAlign w:val="bottom"/>
          </w:tcPr>
          <w:p>
            <w:pPr>
              <w:pStyle w:val="Compact"/>
              <w:jc w:val="left"/>
              <w:rPr/>
            </w:pPr>
            <w:r>
              <w:rPr>
                <w:b/>
              </w:rPr>
              <w:t>KUMC</w:t>
            </w:r>
          </w:p>
        </w:tc>
        <w:tc>
          <w:tcPr>
            <w:tcW w:w="900" w:type="dxa"/>
            <w:tcBorders>
              <w:bottom w:val="single" w:sz="6" w:space="0" w:color="000001"/>
              <w:insideH w:val="single" w:sz="6" w:space="0" w:color="000001"/>
            </w:tcBorders>
            <w:shd w:fill="auto" w:val="clear"/>
            <w:vAlign w:val="bottom"/>
          </w:tcPr>
          <w:p>
            <w:pPr>
              <w:pStyle w:val="Compact"/>
              <w:jc w:val="left"/>
              <w:rPr/>
            </w:pPr>
            <w:r>
              <w:rPr>
                <w:b/>
              </w:rPr>
              <w:t>MCRF</w:t>
            </w:r>
          </w:p>
        </w:tc>
        <w:tc>
          <w:tcPr>
            <w:tcW w:w="900" w:type="dxa"/>
            <w:tcBorders>
              <w:bottom w:val="single" w:sz="6" w:space="0" w:color="000001"/>
              <w:insideH w:val="single" w:sz="6" w:space="0" w:color="000001"/>
            </w:tcBorders>
            <w:shd w:fill="auto" w:val="clear"/>
            <w:vAlign w:val="bottom"/>
          </w:tcPr>
          <w:p>
            <w:pPr>
              <w:pStyle w:val="Compact"/>
              <w:jc w:val="left"/>
              <w:rPr/>
            </w:pPr>
            <w:r>
              <w:rPr>
                <w:b/>
              </w:rPr>
              <w:t>MCW</w:t>
            </w:r>
          </w:p>
        </w:tc>
        <w:tc>
          <w:tcPr>
            <w:tcW w:w="899" w:type="dxa"/>
            <w:tcBorders>
              <w:bottom w:val="single" w:sz="6" w:space="0" w:color="000001"/>
              <w:insideH w:val="single" w:sz="6" w:space="0" w:color="000001"/>
            </w:tcBorders>
            <w:shd w:fill="auto" w:val="clear"/>
            <w:vAlign w:val="bottom"/>
          </w:tcPr>
          <w:p>
            <w:pPr>
              <w:pStyle w:val="Compact"/>
              <w:jc w:val="left"/>
              <w:rPr/>
            </w:pPr>
            <w:r>
              <w:rPr>
                <w:b/>
              </w:rPr>
              <w:t>IOWA</w:t>
            </w:r>
          </w:p>
        </w:tc>
        <w:tc>
          <w:tcPr>
            <w:tcW w:w="900" w:type="dxa"/>
            <w:tcBorders>
              <w:bottom w:val="single" w:sz="6" w:space="0" w:color="000001"/>
              <w:insideH w:val="single" w:sz="6" w:space="0" w:color="000001"/>
            </w:tcBorders>
            <w:shd w:fill="auto" w:val="clear"/>
            <w:vAlign w:val="bottom"/>
          </w:tcPr>
          <w:p>
            <w:pPr>
              <w:pStyle w:val="Compact"/>
              <w:jc w:val="left"/>
              <w:rPr/>
            </w:pPr>
            <w:r>
              <w:rPr>
                <w:b/>
              </w:rPr>
              <w:t>UMN</w:t>
            </w:r>
          </w:p>
        </w:tc>
        <w:tc>
          <w:tcPr>
            <w:tcW w:w="900" w:type="dxa"/>
            <w:tcBorders>
              <w:bottom w:val="single" w:sz="6" w:space="0" w:color="000001"/>
              <w:insideH w:val="single" w:sz="6" w:space="0" w:color="000001"/>
            </w:tcBorders>
            <w:shd w:fill="auto" w:val="clear"/>
            <w:vAlign w:val="bottom"/>
          </w:tcPr>
          <w:p>
            <w:pPr>
              <w:pStyle w:val="Compact"/>
              <w:jc w:val="left"/>
              <w:rPr/>
            </w:pPr>
            <w:r>
              <w:rPr>
                <w:b/>
              </w:rPr>
              <w:t>UNMC</w:t>
            </w:r>
          </w:p>
        </w:tc>
        <w:tc>
          <w:tcPr>
            <w:tcW w:w="899" w:type="dxa"/>
            <w:tcBorders>
              <w:bottom w:val="single" w:sz="6" w:space="0" w:color="000001"/>
              <w:insideH w:val="single" w:sz="6" w:space="0" w:color="000001"/>
            </w:tcBorders>
            <w:shd w:fill="auto" w:val="clear"/>
            <w:vAlign w:val="bottom"/>
          </w:tcPr>
          <w:p>
            <w:pPr>
              <w:pStyle w:val="Compact"/>
              <w:jc w:val="left"/>
              <w:rPr/>
            </w:pPr>
            <w:r>
              <w:rPr>
                <w:b/>
              </w:rPr>
              <w:t>UTHSCSA</w:t>
            </w:r>
          </w:p>
        </w:tc>
        <w:tc>
          <w:tcPr>
            <w:tcW w:w="900" w:type="dxa"/>
            <w:tcBorders>
              <w:bottom w:val="single" w:sz="6" w:space="0" w:color="000001"/>
              <w:insideH w:val="single" w:sz="6" w:space="0" w:color="000001"/>
            </w:tcBorders>
            <w:shd w:fill="auto" w:val="clear"/>
            <w:vAlign w:val="bottom"/>
          </w:tcPr>
          <w:p>
            <w:pPr>
              <w:pStyle w:val="Compact"/>
              <w:jc w:val="left"/>
              <w:rPr/>
            </w:pPr>
            <w:r>
              <w:rPr>
                <w:b/>
              </w:rPr>
              <w:t>UTSW</w:t>
            </w:r>
          </w:p>
        </w:tc>
        <w:tc>
          <w:tcPr>
            <w:tcW w:w="899" w:type="dxa"/>
            <w:tcBorders>
              <w:bottom w:val="single" w:sz="6" w:space="0" w:color="000001"/>
              <w:insideH w:val="single" w:sz="6" w:space="0" w:color="000001"/>
            </w:tcBorders>
            <w:shd w:fill="auto" w:val="clear"/>
            <w:vAlign w:val="bottom"/>
          </w:tcPr>
          <w:p>
            <w:pPr>
              <w:pStyle w:val="Compact"/>
              <w:jc w:val="left"/>
              <w:rPr/>
            </w:pPr>
            <w:r>
              <w:rPr>
                <w:b/>
              </w:rPr>
              <w:t>WISC</w:t>
            </w:r>
          </w:p>
        </w:tc>
        <w:tc>
          <w:tcPr>
            <w:tcW w:w="905" w:type="dxa"/>
            <w:tcBorders>
              <w:bottom w:val="single" w:sz="6" w:space="0" w:color="000001"/>
              <w:insideH w:val="single" w:sz="6" w:space="0" w:color="000001"/>
            </w:tcBorders>
            <w:shd w:fill="auto" w:val="clear"/>
            <w:vAlign w:val="bottom"/>
          </w:tcPr>
          <w:p>
            <w:pPr>
              <w:pStyle w:val="Compact"/>
              <w:jc w:val="left"/>
              <w:rPr/>
            </w:pPr>
            <w:r>
              <w:rPr>
                <w:b/>
              </w:rPr>
              <w:t>p</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3411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6705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5010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6000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5016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4992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9849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4328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3959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4999</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Sex = Male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1727 (50.6)</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3252 (48.5)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2535 (50.6)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2999 (50.0)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2508 (50.0)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2496 (50.0)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3523 (35.8)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2393 (55.3)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1911 (48.3)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1825 (37.7)</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Race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Caucasian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1876 (63.4)</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4584 (68.4)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4587 (91.6)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5070 (84.7)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3875 (77.3)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3589 (71.9)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7483 (76.7)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2744 (64.3)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2108 (64.4)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4518 (93.4)</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African   American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518 (17.5)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772 (11.5)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50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331 ( 5.5)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324 ( 6.5)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532 (10.7)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1280 (13.1)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129 ( 3.0)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393 (12.0)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108 ( 2.2)</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Native   American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 ( 0.5)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17 ( 0.3)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32 ( 0.6)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28 ( 0.5)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 ( 0.2)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57 ( 1.1)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56 ( 0.6)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( 0.4)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21 ( 0.4)</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Asian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44 ( 1.5)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126 ( 1.9)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136 ( 2.7)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251 ( 4.2)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172 ( 3.4)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227 ( 4.5)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218 ( 2.2)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43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85 ( 2.6)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94 ( 1.9)</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492 (16.6)</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1063 (15.9)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119 ( 2.4)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295 ( 4.9)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537 (10.7)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62 ( 1.2)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601 ( 6.2)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1352 (31.7)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26 ( 0.8)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 ( 0.1)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No Answer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 ( 0.5)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136 ( 2.0)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86 ( 1.7)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 ( 0.2)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98 ( 2.0)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525 (10.5)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121 ( 1.2)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648 (19.8)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93 ( 1.9)</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Hispanic = TRUE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290 ( 8.5)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602 ( 9.0)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160 ( 3.2)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239 ( 4.0)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363 ( 7.2)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200 ( 4.0)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612 ( 6.2)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1576 (36.4)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1154 (29.1)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94 ( 1.9)</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Financial.Class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Unknown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46 ( 1.6)</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3170 (47.3)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 ( 1.6)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 ( 0.2)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776 ( 7.9)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604 (14.1)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344 ( 7.1)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Medicare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82 ( 1.4)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468 ( 4.8)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( 0.1)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23 ( 0.7)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442 ( 9.1)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Medicaid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1300 (43.9)</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1177 (17.6)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1624 (32.4)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204 ( 3.4)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554 (11.0)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194 ( 3.9)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1073 (10.9)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1509 (35.3)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1294 (39.5)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102 ( 2.1)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Self-Pay</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216 ( 7.3)</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3195 (53.4)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2665 (53.1)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400 ( 8.0)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1233 (12.5)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125 ( 2.9)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390 (11.9)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2985 (61.7)</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Private   Insurance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1310 (44.3)</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2351 (35.1)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3304 (65.9)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2456 (41.0)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1764 (35.2)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4398 (88.1)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5530 (56.2)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1685 (39.5)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1442 (44.1)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966 (20.0)</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86 ( 2.9)</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47 ( 0.8)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24 ( 0.5)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760 ( 7.7)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344 ( 8.1)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124 ( 3.8)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Income (mean (sd))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55.79 (26.66)</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63.01 (27.63)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42.77 (15.32)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62.89 (22.86)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NaN (NA)</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67.02 (24.34)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55.69 (24.34)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51.69 (27.07)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63.06 (26.69)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65.30 (22.84)</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Age (mean (sd))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9.86 (5.14)</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14.83 (5.91)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9.47 (5.01)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36.15 (7.74)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11.61 (5.97)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11.27 (5.91)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35.37 (8.40)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12.33 (4.75)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12.02 (4.85)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47.82 (15.10)</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BMI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Underweight</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23 ( 0.5)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 ( 0.2)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76 ( 1.9)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14 ( 0.3)</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Normal</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1275 (37.4)</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4629 (69.0)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2633 (52.6)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2000 (33.3)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1737 (34.6)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1664 (33.3)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2893 (29.4)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2598 (60.0)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1877 (47.4)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1054 (24.5)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Overweight</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1060 (31.1)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1061 (15.8)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1377 (27.5)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2001 (33.4)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1554 (31.0)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2282 (45.7)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2832 (28.8)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763 (17.6)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828 (20.9)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1349 (31.3)</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Obese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1076 (31.5)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1015 (15.1)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1000 (20.0)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1997 (33.3)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1700 (33.9)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1046 (21.0)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4108 (41.7)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967 (22.3)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1176 (29.7)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1893 (43.9)</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Responders = TRUE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235 ( 6.9)</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396 ( 5.9)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405 ( 8.1)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560 ( 9.3)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205 ( 4.1)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 ( 1.6)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360 ( 3.7)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174 ( 4.0)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 ( 2.4)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728 (14.6)</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Completers = TRUE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222 ( 6.5)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396 ( 5.9)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404 ( 8.1)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560 ( 9.3)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178 ( 3.5)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 ( 1.6)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360 ( 3.7)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115 ( 2.7)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 ( 2.4)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728 (14.6)</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 *</w:t>
            </w:r>
          </w:p>
        </w:tc>
      </w:tr>
    </w:tbl>
    <w:p>
      <w:pPr>
        <w:pStyle w:val="TextBody"/>
        <w:rPr/>
      </w:pPr>
      <w:r>
        <w:rPr/>
        <w:t>Table 6b: Participant demographics by site (Responders)</w:t>
      </w:r>
    </w:p>
    <w:p>
      <w:pPr>
        <w:pStyle w:val="TableCaption"/>
        <w:rPr/>
      </w:pPr>
      <w:r>
        <w:rPr/>
        <w:t>Table 6b: Participant demographics by site (Responders)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99"/>
        <w:gridCol w:w="900"/>
        <w:gridCol w:w="898"/>
        <w:gridCol w:w="900"/>
        <w:gridCol w:w="900"/>
        <w:gridCol w:w="899"/>
        <w:gridCol w:w="900"/>
        <w:gridCol w:w="900"/>
        <w:gridCol w:w="899"/>
        <w:gridCol w:w="900"/>
        <w:gridCol w:w="899"/>
        <w:gridCol w:w="905"/>
      </w:tblGrid>
      <w:tr>
        <w:trPr>
          <w:cnfStyle w:firstRow="1"/>
        </w:trPr>
        <w:tc>
          <w:tcPr>
            <w:tcW w:w="899" w:type="dxa"/>
            <w:tcBorders>
              <w:bottom w:val="single" w:sz="6" w:space="0" w:color="000001"/>
              <w:insideH w:val="single" w:sz="6" w:space="0" w:color="000001"/>
            </w:tcBorders>
            <w:shd w:fill="auto" w:val="clear"/>
            <w:vAlign w:val="bottom"/>
          </w:tcPr>
          <w:p>
            <w:pPr>
              <w:pStyle w:val="Compact"/>
              <w:jc w:val="left"/>
              <w:rPr/>
            </w:pPr>
            <w:r>
              <w:rPr/>
              <w:t> </w:t>
            </w:r>
          </w:p>
        </w:tc>
        <w:tc>
          <w:tcPr>
            <w:tcW w:w="900" w:type="dxa"/>
            <w:tcBorders>
              <w:bottom w:val="single" w:sz="6" w:space="0" w:color="000001"/>
              <w:insideH w:val="single" w:sz="6" w:space="0" w:color="000001"/>
            </w:tcBorders>
            <w:shd w:fill="auto" w:val="clear"/>
            <w:vAlign w:val="bottom"/>
          </w:tcPr>
          <w:p>
            <w:pPr>
              <w:pStyle w:val="Compact"/>
              <w:jc w:val="left"/>
              <w:rPr/>
            </w:pPr>
            <w:r>
              <w:rPr/>
              <w:t>CMH</w:t>
            </w:r>
          </w:p>
        </w:tc>
        <w:tc>
          <w:tcPr>
            <w:tcW w:w="898" w:type="dxa"/>
            <w:tcBorders>
              <w:bottom w:val="single" w:sz="6" w:space="0" w:color="000001"/>
              <w:insideH w:val="single" w:sz="6" w:space="0" w:color="000001"/>
            </w:tcBorders>
            <w:shd w:fill="auto" w:val="clear"/>
            <w:vAlign w:val="bottom"/>
          </w:tcPr>
          <w:p>
            <w:pPr>
              <w:pStyle w:val="Compact"/>
              <w:jc w:val="left"/>
              <w:rPr/>
            </w:pPr>
            <w:r>
              <w:rPr/>
              <w:t>KUMC</w:t>
            </w:r>
          </w:p>
        </w:tc>
        <w:tc>
          <w:tcPr>
            <w:tcW w:w="900" w:type="dxa"/>
            <w:tcBorders>
              <w:bottom w:val="single" w:sz="6" w:space="0" w:color="000001"/>
              <w:insideH w:val="single" w:sz="6" w:space="0" w:color="000001"/>
            </w:tcBorders>
            <w:shd w:fill="auto" w:val="clear"/>
            <w:vAlign w:val="bottom"/>
          </w:tcPr>
          <w:p>
            <w:pPr>
              <w:pStyle w:val="Compact"/>
              <w:jc w:val="left"/>
              <w:rPr/>
            </w:pPr>
            <w:r>
              <w:rPr/>
              <w:t>MCRF</w:t>
            </w:r>
          </w:p>
        </w:tc>
        <w:tc>
          <w:tcPr>
            <w:tcW w:w="900" w:type="dxa"/>
            <w:tcBorders>
              <w:bottom w:val="single" w:sz="6" w:space="0" w:color="000001"/>
              <w:insideH w:val="single" w:sz="6" w:space="0" w:color="000001"/>
            </w:tcBorders>
            <w:shd w:fill="auto" w:val="clear"/>
            <w:vAlign w:val="bottom"/>
          </w:tcPr>
          <w:p>
            <w:pPr>
              <w:pStyle w:val="Compact"/>
              <w:jc w:val="left"/>
              <w:rPr/>
            </w:pPr>
            <w:r>
              <w:rPr/>
              <w:t>MCW</w:t>
            </w:r>
          </w:p>
        </w:tc>
        <w:tc>
          <w:tcPr>
            <w:tcW w:w="899" w:type="dxa"/>
            <w:tcBorders>
              <w:bottom w:val="single" w:sz="6" w:space="0" w:color="000001"/>
              <w:insideH w:val="single" w:sz="6" w:space="0" w:color="000001"/>
            </w:tcBorders>
            <w:shd w:fill="auto" w:val="clear"/>
            <w:vAlign w:val="bottom"/>
          </w:tcPr>
          <w:p>
            <w:pPr>
              <w:pStyle w:val="Compact"/>
              <w:jc w:val="left"/>
              <w:rPr/>
            </w:pPr>
            <w:r>
              <w:rPr/>
              <w:t>IOWA</w:t>
            </w:r>
          </w:p>
        </w:tc>
        <w:tc>
          <w:tcPr>
            <w:tcW w:w="900" w:type="dxa"/>
            <w:tcBorders>
              <w:bottom w:val="single" w:sz="6" w:space="0" w:color="000001"/>
              <w:insideH w:val="single" w:sz="6" w:space="0" w:color="000001"/>
            </w:tcBorders>
            <w:shd w:fill="auto" w:val="clear"/>
            <w:vAlign w:val="bottom"/>
          </w:tcPr>
          <w:p>
            <w:pPr>
              <w:pStyle w:val="Compact"/>
              <w:jc w:val="left"/>
              <w:rPr/>
            </w:pPr>
            <w:r>
              <w:rPr/>
              <w:t>UMN</w:t>
            </w:r>
          </w:p>
        </w:tc>
        <w:tc>
          <w:tcPr>
            <w:tcW w:w="900" w:type="dxa"/>
            <w:tcBorders>
              <w:bottom w:val="single" w:sz="6" w:space="0" w:color="000001"/>
              <w:insideH w:val="single" w:sz="6" w:space="0" w:color="000001"/>
            </w:tcBorders>
            <w:shd w:fill="auto" w:val="clear"/>
            <w:vAlign w:val="bottom"/>
          </w:tcPr>
          <w:p>
            <w:pPr>
              <w:pStyle w:val="Compact"/>
              <w:jc w:val="left"/>
              <w:rPr/>
            </w:pPr>
            <w:r>
              <w:rPr/>
              <w:t>UNMC</w:t>
            </w:r>
          </w:p>
        </w:tc>
        <w:tc>
          <w:tcPr>
            <w:tcW w:w="899" w:type="dxa"/>
            <w:tcBorders>
              <w:bottom w:val="single" w:sz="6" w:space="0" w:color="000001"/>
              <w:insideH w:val="single" w:sz="6" w:space="0" w:color="000001"/>
            </w:tcBorders>
            <w:shd w:fill="auto" w:val="clear"/>
            <w:vAlign w:val="bottom"/>
          </w:tcPr>
          <w:p>
            <w:pPr>
              <w:pStyle w:val="Compact"/>
              <w:jc w:val="left"/>
              <w:rPr/>
            </w:pPr>
            <w:r>
              <w:rPr/>
              <w:t>UTHSCSA</w:t>
            </w:r>
          </w:p>
        </w:tc>
        <w:tc>
          <w:tcPr>
            <w:tcW w:w="900" w:type="dxa"/>
            <w:tcBorders>
              <w:bottom w:val="single" w:sz="6" w:space="0" w:color="000001"/>
              <w:insideH w:val="single" w:sz="6" w:space="0" w:color="000001"/>
            </w:tcBorders>
            <w:shd w:fill="auto" w:val="clear"/>
            <w:vAlign w:val="bottom"/>
          </w:tcPr>
          <w:p>
            <w:pPr>
              <w:pStyle w:val="Compact"/>
              <w:jc w:val="left"/>
              <w:rPr/>
            </w:pPr>
            <w:r>
              <w:rPr/>
              <w:t>UTSW</w:t>
            </w:r>
          </w:p>
        </w:tc>
        <w:tc>
          <w:tcPr>
            <w:tcW w:w="899" w:type="dxa"/>
            <w:tcBorders>
              <w:bottom w:val="single" w:sz="6" w:space="0" w:color="000001"/>
              <w:insideH w:val="single" w:sz="6" w:space="0" w:color="000001"/>
            </w:tcBorders>
            <w:shd w:fill="auto" w:val="clear"/>
            <w:vAlign w:val="bottom"/>
          </w:tcPr>
          <w:p>
            <w:pPr>
              <w:pStyle w:val="Compact"/>
              <w:jc w:val="left"/>
              <w:rPr/>
            </w:pPr>
            <w:r>
              <w:rPr/>
              <w:t>WISC</w:t>
            </w:r>
          </w:p>
        </w:tc>
        <w:tc>
          <w:tcPr>
            <w:tcW w:w="905" w:type="dxa"/>
            <w:tcBorders>
              <w:bottom w:val="single" w:sz="6" w:space="0" w:color="000001"/>
              <w:insideH w:val="single" w:sz="6" w:space="0" w:color="000001"/>
            </w:tcBorders>
            <w:shd w:fill="auto" w:val="clear"/>
            <w:vAlign w:val="bottom"/>
          </w:tcPr>
          <w:p>
            <w:pPr>
              <w:pStyle w:val="Compact"/>
              <w:jc w:val="left"/>
              <w:rPr/>
            </w:pPr>
            <w:r>
              <w:rPr/>
              <w:t>p</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235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396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560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360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728</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Sex = Male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127 (54.0)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193 ( 48.7)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218 (53.8)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241 ( 43.0)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94 (45.9)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47 ( 58.0)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91 ( 25.3)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95 (54.6)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43 ( 45.3)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255 ( 35.0)</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Race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Caucasian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156 (78.8)</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319 ( 80.6)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387 (95.6)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515 ( 92.0)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182 (88.8)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69 ( 85.2)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335 ( 93.6)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102 (59.0)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63 ( 81.8)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680 ( 93.4)</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African American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 ( 9.1)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24 ( 6.1)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 ( 1.2)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 ( 3.4)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 ( 1.7)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 ( 2.3)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( 2.6)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 ( 1.5)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Native American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( 0.2)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 ( 0.9)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 ( 0.5)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Asian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( 1.0)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7 ( 1.8)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 ( 3.2)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 ( 2.0)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( 2.5)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 ( 1.4)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 ( 1.2)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( 2.6)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 ( 2.3)</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 (11.1)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42 ( 10.6)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( 2.0)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( 2.3)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8 ( 3.9)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 ( 3.4)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64 (37.0)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No Answer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( 0.2)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( 0.4)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( 1.5)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 ( 12.3)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 ( 13.0)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 ( 2.1)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Hispanic = TRUE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 ( 5.1)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18 ( 4.5)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 ( 2.5)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 ( 2.5)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 ( 3.4)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( 1.2)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52 (29.9)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 ( 7.4)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16 ( 2.2)</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Financial.Class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Unknown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( 1.0)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189 ( 47.7)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20 ( 5.6)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26 (15.0)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58 ( 8.0)</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Medicare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( 1.4)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71 ( 9.8)</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Medicaid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68 (34.3)</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46 ( 11.6)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84 (20.7)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 ( 2.1)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 ( 4.9)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( 3.6)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46 (26.6)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 ( 20.8)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 ( 2.3)</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Self-Pay</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 ( 8.1)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296 ( 52.9)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110 (53.7)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 ( 7.4)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26 ( 7.2)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 ( 9.1)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433 ( 59.5)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Private Insurance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108 (54.5)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161 ( 40.7)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317 (78.3)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241 ( 43.0)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84 (41.0)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75 ( 92.6)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275 ( 76.4)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88 (50.9)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49 ( 63.6)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149 ( 20.5)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( 2.0)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 ( 0.5)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 ( 5.0)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12 ( 6.9)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 ( 6.5)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Income (mean (sd))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61.84 (28.97)</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70.59 (26.33)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44.92 (13.15)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64.57 (22.02)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NaN (NA)</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75.49 (20.59)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61.76 (24.13)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55.75 (29.49)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72.86 (27.22)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65.32 (22.99)</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Age (mean (sd))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9.69 (5.07)</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13.90 (5.67)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9.51 (4.80)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37.32 (7.64)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11.22 (5.65)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9.80 (6.29)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37.12 (8.29)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12.82 (4.77)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11.81 (3.88)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48.26 (15.00)</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BMI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Underweight</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( 1.5)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( 1.1)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( 0.5)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Normal</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83 (35.3)</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291 ( 73.5)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230 (56.8)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186 ( 33.2)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92 (44.9)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26 ( 32.1)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120 ( 33.3)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108 (62.1)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49 ( 51.6)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150 ( 23.1)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Overweight</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80 (34.0)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54 ( 13.6)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102 (25.2)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178 ( 31.8)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58 (28.3)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42 ( 51.9)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88 ( 24.4)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34 (19.5)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 ( 11.6)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207 ( 31.9)</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Obese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72 (30.6)</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51 ( 12.9)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73 (18.0)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196 ( 35.0)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52 (25.4)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( 16.0)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152 ( 42.2)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32 (18.4)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34 ( 35.8)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289 ( 44.5)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Completers = TRUE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222 (94.5)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396 (100.0)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404 (99.8)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560 (100.0)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178 (86.8)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 (100.0)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360 (100.0)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115 (66.1)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 (100.0)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728 (100.0)</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bl>
    <w:p>
      <w:pPr>
        <w:pStyle w:val="TextBody"/>
        <w:rPr/>
      </w:pPr>
      <w:r>
        <w:rPr/>
        <w:t>Table 6c: Participant demographics by site (Completers)</w:t>
      </w:r>
    </w:p>
    <w:p>
      <w:pPr>
        <w:pStyle w:val="TableCaption"/>
        <w:rPr/>
      </w:pPr>
      <w:r>
        <w:rPr/>
        <w:t>Table 6c: Participant demographics by site (Completers)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99"/>
        <w:gridCol w:w="900"/>
        <w:gridCol w:w="898"/>
        <w:gridCol w:w="900"/>
        <w:gridCol w:w="900"/>
        <w:gridCol w:w="899"/>
        <w:gridCol w:w="900"/>
        <w:gridCol w:w="900"/>
        <w:gridCol w:w="899"/>
        <w:gridCol w:w="900"/>
        <w:gridCol w:w="899"/>
        <w:gridCol w:w="905"/>
      </w:tblGrid>
      <w:tr>
        <w:trPr>
          <w:cnfStyle w:firstRow="1"/>
        </w:trPr>
        <w:tc>
          <w:tcPr>
            <w:tcW w:w="899" w:type="dxa"/>
            <w:tcBorders>
              <w:bottom w:val="single" w:sz="6" w:space="0" w:color="000001"/>
              <w:insideH w:val="single" w:sz="6" w:space="0" w:color="000001"/>
            </w:tcBorders>
            <w:shd w:fill="auto" w:val="clear"/>
            <w:vAlign w:val="bottom"/>
          </w:tcPr>
          <w:p>
            <w:pPr>
              <w:pStyle w:val="Compact"/>
              <w:jc w:val="left"/>
              <w:rPr/>
            </w:pPr>
            <w:r>
              <w:rPr/>
              <w:t> </w:t>
            </w:r>
          </w:p>
        </w:tc>
        <w:tc>
          <w:tcPr>
            <w:tcW w:w="900" w:type="dxa"/>
            <w:tcBorders>
              <w:bottom w:val="single" w:sz="6" w:space="0" w:color="000001"/>
              <w:insideH w:val="single" w:sz="6" w:space="0" w:color="000001"/>
            </w:tcBorders>
            <w:shd w:fill="auto" w:val="clear"/>
            <w:vAlign w:val="bottom"/>
          </w:tcPr>
          <w:p>
            <w:pPr>
              <w:pStyle w:val="Compact"/>
              <w:jc w:val="left"/>
              <w:rPr/>
            </w:pPr>
            <w:r>
              <w:rPr/>
              <w:t>CMH</w:t>
            </w:r>
          </w:p>
        </w:tc>
        <w:tc>
          <w:tcPr>
            <w:tcW w:w="898" w:type="dxa"/>
            <w:tcBorders>
              <w:bottom w:val="single" w:sz="6" w:space="0" w:color="000001"/>
              <w:insideH w:val="single" w:sz="6" w:space="0" w:color="000001"/>
            </w:tcBorders>
            <w:shd w:fill="auto" w:val="clear"/>
            <w:vAlign w:val="bottom"/>
          </w:tcPr>
          <w:p>
            <w:pPr>
              <w:pStyle w:val="Compact"/>
              <w:jc w:val="left"/>
              <w:rPr/>
            </w:pPr>
            <w:r>
              <w:rPr/>
              <w:t>KUMC</w:t>
            </w:r>
          </w:p>
        </w:tc>
        <w:tc>
          <w:tcPr>
            <w:tcW w:w="900" w:type="dxa"/>
            <w:tcBorders>
              <w:bottom w:val="single" w:sz="6" w:space="0" w:color="000001"/>
              <w:insideH w:val="single" w:sz="6" w:space="0" w:color="000001"/>
            </w:tcBorders>
            <w:shd w:fill="auto" w:val="clear"/>
            <w:vAlign w:val="bottom"/>
          </w:tcPr>
          <w:p>
            <w:pPr>
              <w:pStyle w:val="Compact"/>
              <w:jc w:val="left"/>
              <w:rPr/>
            </w:pPr>
            <w:r>
              <w:rPr/>
              <w:t>MCRF</w:t>
            </w:r>
          </w:p>
        </w:tc>
        <w:tc>
          <w:tcPr>
            <w:tcW w:w="900" w:type="dxa"/>
            <w:tcBorders>
              <w:bottom w:val="single" w:sz="6" w:space="0" w:color="000001"/>
              <w:insideH w:val="single" w:sz="6" w:space="0" w:color="000001"/>
            </w:tcBorders>
            <w:shd w:fill="auto" w:val="clear"/>
            <w:vAlign w:val="bottom"/>
          </w:tcPr>
          <w:p>
            <w:pPr>
              <w:pStyle w:val="Compact"/>
              <w:jc w:val="left"/>
              <w:rPr/>
            </w:pPr>
            <w:r>
              <w:rPr/>
              <w:t>MCW</w:t>
            </w:r>
          </w:p>
        </w:tc>
        <w:tc>
          <w:tcPr>
            <w:tcW w:w="899" w:type="dxa"/>
            <w:tcBorders>
              <w:bottom w:val="single" w:sz="6" w:space="0" w:color="000001"/>
              <w:insideH w:val="single" w:sz="6" w:space="0" w:color="000001"/>
            </w:tcBorders>
            <w:shd w:fill="auto" w:val="clear"/>
            <w:vAlign w:val="bottom"/>
          </w:tcPr>
          <w:p>
            <w:pPr>
              <w:pStyle w:val="Compact"/>
              <w:jc w:val="left"/>
              <w:rPr/>
            </w:pPr>
            <w:r>
              <w:rPr/>
              <w:t>IOWA</w:t>
            </w:r>
          </w:p>
        </w:tc>
        <w:tc>
          <w:tcPr>
            <w:tcW w:w="900" w:type="dxa"/>
            <w:tcBorders>
              <w:bottom w:val="single" w:sz="6" w:space="0" w:color="000001"/>
              <w:insideH w:val="single" w:sz="6" w:space="0" w:color="000001"/>
            </w:tcBorders>
            <w:shd w:fill="auto" w:val="clear"/>
            <w:vAlign w:val="bottom"/>
          </w:tcPr>
          <w:p>
            <w:pPr>
              <w:pStyle w:val="Compact"/>
              <w:jc w:val="left"/>
              <w:rPr/>
            </w:pPr>
            <w:r>
              <w:rPr/>
              <w:t>UMN</w:t>
            </w:r>
          </w:p>
        </w:tc>
        <w:tc>
          <w:tcPr>
            <w:tcW w:w="900" w:type="dxa"/>
            <w:tcBorders>
              <w:bottom w:val="single" w:sz="6" w:space="0" w:color="000001"/>
              <w:insideH w:val="single" w:sz="6" w:space="0" w:color="000001"/>
            </w:tcBorders>
            <w:shd w:fill="auto" w:val="clear"/>
            <w:vAlign w:val="bottom"/>
          </w:tcPr>
          <w:p>
            <w:pPr>
              <w:pStyle w:val="Compact"/>
              <w:jc w:val="left"/>
              <w:rPr/>
            </w:pPr>
            <w:r>
              <w:rPr/>
              <w:t>UNMC</w:t>
            </w:r>
          </w:p>
        </w:tc>
        <w:tc>
          <w:tcPr>
            <w:tcW w:w="899" w:type="dxa"/>
            <w:tcBorders>
              <w:bottom w:val="single" w:sz="6" w:space="0" w:color="000001"/>
              <w:insideH w:val="single" w:sz="6" w:space="0" w:color="000001"/>
            </w:tcBorders>
            <w:shd w:fill="auto" w:val="clear"/>
            <w:vAlign w:val="bottom"/>
          </w:tcPr>
          <w:p>
            <w:pPr>
              <w:pStyle w:val="Compact"/>
              <w:jc w:val="left"/>
              <w:rPr/>
            </w:pPr>
            <w:r>
              <w:rPr/>
              <w:t>UTHSCSA</w:t>
            </w:r>
          </w:p>
        </w:tc>
        <w:tc>
          <w:tcPr>
            <w:tcW w:w="900" w:type="dxa"/>
            <w:tcBorders>
              <w:bottom w:val="single" w:sz="6" w:space="0" w:color="000001"/>
              <w:insideH w:val="single" w:sz="6" w:space="0" w:color="000001"/>
            </w:tcBorders>
            <w:shd w:fill="auto" w:val="clear"/>
            <w:vAlign w:val="bottom"/>
          </w:tcPr>
          <w:p>
            <w:pPr>
              <w:pStyle w:val="Compact"/>
              <w:jc w:val="left"/>
              <w:rPr/>
            </w:pPr>
            <w:r>
              <w:rPr/>
              <w:t>UTSW</w:t>
            </w:r>
          </w:p>
        </w:tc>
        <w:tc>
          <w:tcPr>
            <w:tcW w:w="899" w:type="dxa"/>
            <w:tcBorders>
              <w:bottom w:val="single" w:sz="6" w:space="0" w:color="000001"/>
              <w:insideH w:val="single" w:sz="6" w:space="0" w:color="000001"/>
            </w:tcBorders>
            <w:shd w:fill="auto" w:val="clear"/>
            <w:vAlign w:val="bottom"/>
          </w:tcPr>
          <w:p>
            <w:pPr>
              <w:pStyle w:val="Compact"/>
              <w:jc w:val="left"/>
              <w:rPr/>
            </w:pPr>
            <w:r>
              <w:rPr/>
              <w:t>WISC</w:t>
            </w:r>
          </w:p>
        </w:tc>
        <w:tc>
          <w:tcPr>
            <w:tcW w:w="905" w:type="dxa"/>
            <w:tcBorders>
              <w:bottom w:val="single" w:sz="6" w:space="0" w:color="000001"/>
              <w:insideH w:val="single" w:sz="6" w:space="0" w:color="000001"/>
            </w:tcBorders>
            <w:shd w:fill="auto" w:val="clear"/>
            <w:vAlign w:val="bottom"/>
          </w:tcPr>
          <w:p>
            <w:pPr>
              <w:pStyle w:val="Compact"/>
              <w:jc w:val="left"/>
              <w:rPr/>
            </w:pPr>
            <w:r>
              <w:rPr/>
              <w:t>p</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222</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396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404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560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360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728</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Sex = Male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120 (54.1)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193 (48.7)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217 (53.7)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241 (43.0)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81 (45.5)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47 (58.0)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91 (25.3)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61 (53.0)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43 (45.3)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255 (35.0)</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Race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Caucasian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148 (79.6)</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319 (80.6)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386 (95.5)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515 (92.0)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163 (91.6)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69 (85.2)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335 (93.6)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75 (65.8)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63 (81.8)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680 (93.4)</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African American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 ( 7.5)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24 ( 6.1)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 ( 1.2)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 ( 2.2)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 ( 1.7)</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( 2.6)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 ( 1.5)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Native American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( 0.2)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 ( 0.9)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 ( 0.5)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Asian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( 1.1)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7 ( 1.8)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 ( 3.2)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( 1.7)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( 2.5)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 ( 1.4)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 ( 1.8)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( 2.6)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 ( 2.3)</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22 (11.8)</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42 (10.6)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( 2.0)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( 2.3)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 ( 2.8)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 ( 3.4)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36 (31.6)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No Answer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( 0.2)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( 0.4)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( 1.7)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 (12.3)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 (13.0)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 ( 2.1)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Hispanic = TRUE (%)</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 ( 5.4)</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18 ( 4.5)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 ( 2.2)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 ( 2.5)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 ( 2.2)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( 1.2)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29 (25.2)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 ( 7.4)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16 ( 2.2)</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Financial.Class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Unknown</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 ( 1.1)</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189 (47.7)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( 1.0)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20 ( 5.6)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16 (14.0)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58 ( 8.0)</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Medicare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( 1.4)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 ( 2.2)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71 ( 9.8)</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Medicaid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62 (33.3)</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46 (11.6)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83 (20.5)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 ( 2.1)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8 ( 4.5)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( 3.6)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27 (23.7)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16 (20.8)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 ( 2.3)</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Self-Pay</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14 ( 7.5)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296 (52.9)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92 (51.7)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 ( 7.4)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26 ( 7.2)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 ( 9.1)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433 (59.5)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Private Insurance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104 (55.9)</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161 (40.7)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317 (78.5)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241 (43.0)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77 (43.3)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75 (92.6)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275 (76.4)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63 (55.3)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49 (63.6)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149 (20.5)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 ( 2.2)</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 ( 0.5)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 ( 0.6)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 ( 5.0)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 ( 6.1)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5 ( 6.5)</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Income (mean (sd))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63.83 (28.65)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70.59 (26.33)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45.01 (13.05)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64.57 (22.02)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NaN (NA)</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75.49 (20.59)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61.76 (24.13)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60.00 (30.64)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72.86 (27.22)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65.32 (22.99)</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Age (mean (sd))</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9.68 (5.08)</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13.90 (5.67)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9.51 (4.81)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37.32 (7.64)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11.42 (5.68)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9.80 (6.29)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37.12 (8.29)</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12.91 (4.84)</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11.81 (3.88)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48.26 (15.00)</w:t>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b/>
              </w:rPr>
              <w:t>BMI (%)</w:t>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8"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0" w:type="dxa"/>
            <w:tcBorders>
              <w:top w:val="single" w:sz="6" w:space="0" w:color="000001"/>
              <w:bottom w:val="single" w:sz="6" w:space="0" w:color="000001"/>
              <w:insideH w:val="single" w:sz="6" w:space="0" w:color="000001"/>
            </w:tcBorders>
            <w:shd w:fill="auto" w:val="clear"/>
          </w:tcPr>
          <w:p>
            <w:pPr>
              <w:pStyle w:val="Compact"/>
              <w:rPr/>
            </w:pPr>
            <w:r>
              <w:rPr/>
            </w:r>
          </w:p>
        </w:tc>
        <w:tc>
          <w:tcPr>
            <w:tcW w:w="899" w:type="dxa"/>
            <w:tcBorders>
              <w:top w:val="single" w:sz="6" w:space="0" w:color="000001"/>
              <w:bottom w:val="single" w:sz="6" w:space="0" w:color="000001"/>
              <w:insideH w:val="single" w:sz="6" w:space="0" w:color="000001"/>
            </w:tcBorders>
            <w:shd w:fill="auto" w:val="clear"/>
          </w:tcPr>
          <w:p>
            <w:pPr>
              <w:pStyle w:val="Compact"/>
              <w:rPr/>
            </w:pPr>
            <w:r>
              <w:rPr/>
            </w:r>
          </w:p>
        </w:tc>
        <w:tc>
          <w:tcPr>
            <w:tcW w:w="905"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Underweight</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( 1.7)</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 ( 1.1)</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3 ( 0.5)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Normal</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81 (36.5)</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291 (73.5)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230 (56.9)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186 (33.2)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85 (47.8)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26 (32.1)</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120 (33.3)</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74 (64.3)</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49 (51.6)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150 (23.1)</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Overweight</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77 (34.7)</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54 (13.6)</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102 (25.2)</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178 (31.8)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49 (27.5)</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42 (51.9)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88 (24.4)</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24 (20.9)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11 (11.6)</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207 (31.9)</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899" w:type="dxa"/>
            <w:tcBorders>
              <w:top w:val="single" w:sz="6" w:space="0" w:color="000001"/>
              <w:bottom w:val="single" w:sz="6" w:space="0" w:color="000001"/>
              <w:insideH w:val="single" w:sz="6" w:space="0" w:color="000001"/>
            </w:tcBorders>
            <w:shd w:fill="auto" w:val="clear"/>
          </w:tcPr>
          <w:p>
            <w:pPr>
              <w:pStyle w:val="Compact"/>
              <w:jc w:val="left"/>
              <w:rPr/>
            </w:pPr>
            <w:r>
              <w:rPr/>
              <w:t>   </w:t>
            </w:r>
            <w:r>
              <w:rPr/>
              <w:t>Obese</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64 (28.8)</w:t>
            </w:r>
          </w:p>
        </w:tc>
        <w:tc>
          <w:tcPr>
            <w:tcW w:w="898" w:type="dxa"/>
            <w:tcBorders>
              <w:top w:val="single" w:sz="6" w:space="0" w:color="000001"/>
              <w:bottom w:val="single" w:sz="6" w:space="0" w:color="000001"/>
              <w:insideH w:val="single" w:sz="6" w:space="0" w:color="000001"/>
            </w:tcBorders>
            <w:shd w:fill="auto" w:val="clear"/>
          </w:tcPr>
          <w:p>
            <w:pPr>
              <w:pStyle w:val="Compact"/>
              <w:jc w:val="left"/>
              <w:rPr/>
            </w:pPr>
            <w:r>
              <w:rPr/>
              <w:t>51 (12.9)</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72 (17.8)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196 (35.0)</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41 (23.0)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13 (16.0)</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152 (42.2)</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17 (14.8)</w:t>
            </w:r>
          </w:p>
        </w:tc>
        <w:tc>
          <w:tcPr>
            <w:tcW w:w="900" w:type="dxa"/>
            <w:tcBorders>
              <w:top w:val="single" w:sz="6" w:space="0" w:color="000001"/>
              <w:bottom w:val="single" w:sz="6" w:space="0" w:color="000001"/>
              <w:insideH w:val="single" w:sz="6" w:space="0" w:color="000001"/>
            </w:tcBorders>
            <w:shd w:fill="auto" w:val="clear"/>
          </w:tcPr>
          <w:p>
            <w:pPr>
              <w:pStyle w:val="Compact"/>
              <w:jc w:val="left"/>
              <w:rPr/>
            </w:pPr>
            <w:r>
              <w:rPr/>
              <w:t>34 (35.8)</w:t>
            </w:r>
          </w:p>
        </w:tc>
        <w:tc>
          <w:tcPr>
            <w:tcW w:w="899" w:type="dxa"/>
            <w:tcBorders>
              <w:top w:val="single" w:sz="6" w:space="0" w:color="000001"/>
              <w:bottom w:val="single" w:sz="6" w:space="0" w:color="000001"/>
              <w:insideH w:val="single" w:sz="6" w:space="0" w:color="000001"/>
            </w:tcBorders>
            <w:shd w:fill="auto" w:val="clear"/>
          </w:tcPr>
          <w:p>
            <w:pPr>
              <w:pStyle w:val="Compact"/>
              <w:jc w:val="left"/>
              <w:rPr/>
            </w:pPr>
            <w:r>
              <w:rPr/>
              <w:t>289 (44.5)</w:t>
            </w:r>
          </w:p>
        </w:tc>
        <w:tc>
          <w:tcPr>
            <w:tcW w:w="905" w:type="dxa"/>
            <w:tcBorders>
              <w:top w:val="single" w:sz="6" w:space="0" w:color="000001"/>
              <w:bottom w:val="single" w:sz="6" w:space="0" w:color="000001"/>
              <w:insideH w:val="single" w:sz="6" w:space="0" w:color="000001"/>
            </w:tcBorders>
            <w:shd w:fill="auto" w:val="clear"/>
          </w:tcPr>
          <w:p>
            <w:pPr>
              <w:pStyle w:val="Compact"/>
              <w:rPr/>
            </w:pPr>
            <w:r>
              <w:rPr/>
            </w:r>
          </w:p>
        </w:tc>
      </w:tr>
    </w:tbl>
    <w:p>
      <w:pPr>
        <w:pStyle w:val="TextBody"/>
        <w:rPr/>
      </w:pPr>
      <w:r>
        <w:rPr/>
        <w:t xml:space="preserve">Sample size and demographics varied by site (Table 6a). Sample size by site varied from a maximum of 9,849 (UNMC) to a minimum of 3,411 (CMH). The proportion of the cohort that was male at each site varied widely from 55.30% to 35.80%. The proportion of African Americans in the cohort at each site also varied widely (17.50% - 1.00%) as did the proportion of Native Americans (1.10% - 0.00%) and the proportion of Asians (4.50% - 1.00%). Insurance status type varied widely by site as well; the most common were self-pay (61.70% - 0.00%), Medicaid (43.90% - 2.10%) and private insurance (88.10% - 20.00%). </w:t>
      </w:r>
      <w:r>
        <w:rPr>
          <w:i/>
        </w:rPr>
        <w:t>Approximated annual income ranged from $40,000-70,000/year, and mean age for the target child ranged from 9.47 years –12.33. Three sites targeted adults as they did not have children in their systems, and their average age was 36.15 (7.74) years or 47.83 (15.1) years. Finally, baseline body mass index (BMI) for the participating adult individual calculated from self-reported height and weight on the survey ranged from 20.30 (5.24) to 30.35 (7.27).</w:t>
      </w:r>
      <w:r>
        <w:rPr/>
        <w:t xml:space="preserve"> Table 6b indicates these same variables by site for responders to Survey 1, and Table 6c indicates the same variables by site for Survey 2 respondents.</w:t>
      </w:r>
    </w:p>
    <w:p>
      <w:pPr>
        <w:pStyle w:val="Heading2"/>
        <w:rPr/>
      </w:pPr>
      <w:bookmarkStart w:id="11" w:name="ehr-predictors-of-participation"/>
      <w:bookmarkEnd w:id="11"/>
      <w:r>
        <w:rPr/>
        <w:t>EHR Predictors of Participation</w:t>
      </w:r>
    </w:p>
    <w:p>
      <w:pPr>
        <w:pStyle w:val="FirstParagraph"/>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5).</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not only informed the decision of which predictor and random-effect variables but also in some cases how condense their levels. Table 8 shows the results of these 85 tests.</w:t>
      </w:r>
    </w:p>
    <w:p>
      <w:pPr>
        <w:pStyle w:val="TextBody"/>
        <w:rPr/>
      </w:pPr>
      <w:r>
        <w:rPr/>
        <w:t>Table 7: Preliminary assessment of variables via univariate logistic regression.</w:t>
      </w:r>
    </w:p>
    <w:p>
      <w:pPr>
        <w:pStyle w:val="TableCaption"/>
        <w:rPr/>
      </w:pPr>
      <w:r>
        <w:rPr/>
        <w:t>Table 7: Preliminary assessment of variables via univariate logistic regression.</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42"/>
        <w:gridCol w:w="1543"/>
        <w:gridCol w:w="1543"/>
        <w:gridCol w:w="1544"/>
        <w:gridCol w:w="1543"/>
        <w:gridCol w:w="1543"/>
        <w:gridCol w:w="1541"/>
      </w:tblGrid>
      <w:tr>
        <w:trPr>
          <w:cnfStyle w:firstRow="1"/>
        </w:trPr>
        <w:tc>
          <w:tcPr>
            <w:tcW w:w="1542" w:type="dxa"/>
            <w:tcBorders>
              <w:bottom w:val="single" w:sz="6" w:space="0" w:color="000001"/>
              <w:insideH w:val="single" w:sz="6" w:space="0" w:color="000001"/>
            </w:tcBorders>
            <w:shd w:fill="auto" w:val="clear"/>
            <w:vAlign w:val="bottom"/>
          </w:tcPr>
          <w:p>
            <w:pPr>
              <w:pStyle w:val="Compact"/>
              <w:jc w:val="left"/>
              <w:rPr/>
            </w:pPr>
            <w:r>
              <w:rPr/>
              <w:t> </w:t>
            </w:r>
          </w:p>
        </w:tc>
        <w:tc>
          <w:tcPr>
            <w:tcW w:w="1543" w:type="dxa"/>
            <w:tcBorders>
              <w:bottom w:val="single" w:sz="6" w:space="0" w:color="000001"/>
              <w:insideH w:val="single" w:sz="6" w:space="0" w:color="000001"/>
            </w:tcBorders>
            <w:shd w:fill="auto" w:val="clear"/>
            <w:vAlign w:val="bottom"/>
          </w:tcPr>
          <w:p>
            <w:pPr>
              <w:pStyle w:val="Compact"/>
              <w:jc w:val="left"/>
              <w:rPr/>
            </w:pPr>
            <w:r>
              <w:rPr/>
              <w:t>estimate</w:t>
            </w:r>
          </w:p>
        </w:tc>
        <w:tc>
          <w:tcPr>
            <w:tcW w:w="1543" w:type="dxa"/>
            <w:tcBorders>
              <w:bottom w:val="single" w:sz="6" w:space="0" w:color="000001"/>
              <w:insideH w:val="single" w:sz="6" w:space="0" w:color="000001"/>
            </w:tcBorders>
            <w:shd w:fill="auto" w:val="clear"/>
            <w:vAlign w:val="bottom"/>
          </w:tcPr>
          <w:p>
            <w:pPr>
              <w:pStyle w:val="Compact"/>
              <w:jc w:val="left"/>
              <w:rPr/>
            </w:pPr>
            <w:r>
              <w:rPr/>
              <w:t>std.error</w:t>
            </w:r>
          </w:p>
        </w:tc>
        <w:tc>
          <w:tcPr>
            <w:tcW w:w="1544" w:type="dxa"/>
            <w:tcBorders>
              <w:bottom w:val="single" w:sz="6" w:space="0" w:color="000001"/>
              <w:insideH w:val="single" w:sz="6" w:space="0" w:color="000001"/>
            </w:tcBorders>
            <w:shd w:fill="auto" w:val="clear"/>
            <w:vAlign w:val="bottom"/>
          </w:tcPr>
          <w:p>
            <w:pPr>
              <w:pStyle w:val="Compact"/>
              <w:jc w:val="left"/>
              <w:rPr/>
            </w:pPr>
            <w:r>
              <w:rPr/>
              <w:t>statistic</w:t>
            </w:r>
          </w:p>
        </w:tc>
        <w:tc>
          <w:tcPr>
            <w:tcW w:w="1543" w:type="dxa"/>
            <w:tcBorders>
              <w:bottom w:val="single" w:sz="6" w:space="0" w:color="000001"/>
              <w:insideH w:val="single" w:sz="6" w:space="0" w:color="000001"/>
            </w:tcBorders>
            <w:shd w:fill="auto" w:val="clear"/>
            <w:vAlign w:val="bottom"/>
          </w:tcPr>
          <w:p>
            <w:pPr>
              <w:pStyle w:val="Compact"/>
              <w:jc w:val="left"/>
              <w:rPr/>
            </w:pPr>
            <w:r>
              <w:rPr/>
              <w:t>conf.low</w:t>
            </w:r>
          </w:p>
        </w:tc>
        <w:tc>
          <w:tcPr>
            <w:tcW w:w="1543" w:type="dxa"/>
            <w:tcBorders>
              <w:bottom w:val="single" w:sz="6" w:space="0" w:color="000001"/>
              <w:insideH w:val="single" w:sz="6" w:space="0" w:color="000001"/>
            </w:tcBorders>
            <w:shd w:fill="auto" w:val="clear"/>
            <w:vAlign w:val="bottom"/>
          </w:tcPr>
          <w:p>
            <w:pPr>
              <w:pStyle w:val="Compact"/>
              <w:jc w:val="left"/>
              <w:rPr/>
            </w:pPr>
            <w:r>
              <w:rPr/>
              <w:t>conf.high</w:t>
            </w:r>
          </w:p>
        </w:tc>
        <w:tc>
          <w:tcPr>
            <w:tcW w:w="1541" w:type="dxa"/>
            <w:tcBorders>
              <w:bottom w:val="single" w:sz="6" w:space="0" w:color="000001"/>
              <w:insideH w:val="single" w:sz="6" w:space="0" w:color="000001"/>
            </w:tcBorders>
            <w:shd w:fill="auto" w:val="clear"/>
            <w:vAlign w:val="bottom"/>
          </w:tcPr>
          <w:p>
            <w:pPr>
              <w:pStyle w:val="Compact"/>
              <w:jc w:val="left"/>
              <w:rPr/>
            </w:pPr>
            <w:r>
              <w:rPr/>
              <w:t>p.value</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Adult Patient</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0.46064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0.082586</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5.5776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0.29885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0.62274</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Age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0.01871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0.0024003</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7.7948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0.013973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0.023386</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BMI=NA</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1.1126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0.23568</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4.7207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0.62528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1.5536</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BMI=Underweight</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-11.783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188.2</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-0.062609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NA</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-1.2353</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BMI=Normal</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-0.097697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0.084201</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-1.1603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-0.26364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0.066585</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BMI=Overweight</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-0.04238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0.093268</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-0.45439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-0.22762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0.13822</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BMI=Obese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0.051607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0.089791</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0.57475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-0.12629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0.2259</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BMI percentile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-0.0043635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0.0020999</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-2.078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-0.0084218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-0.00018221</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BMI raw</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0.0092202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0.0051561</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1.7882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-0.0010283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0.019189</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Hispanic</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-0.8766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0.19957</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-4.3925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-1.2914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-0.50599</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Income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6.1014e-06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1.8402e-06</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3.3156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2.4956e-06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9.7114e-06</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Insurance=Self-Pay</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0.50242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0.091803</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5.4728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0.32043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0.68051</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Insurance=Medicaid</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-0.76336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0.14482</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-5.2709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-1.0582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-0.48934</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Insurance=Other</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-1.1959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0.45329</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-2.6382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-2.2304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-0.41511</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Insurance=Medicare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0.4891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0.24417</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2.0031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-0.021753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0.94074</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Insurance=Unknown</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-0.03698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0.14304</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-0.25853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-0.32738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0.23436</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Insurance=Private Insurance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0.038139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0.082513</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0.46222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-0.12383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0.19977</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Insurance=NA</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-0.42469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0.3103</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-1.3686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-1.0943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0.13421</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Male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0.0078434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0.082635</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0.094916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-0.15446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0.16962</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Pediatric Site</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-0.5204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0.082584</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-6.3014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-0.6824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-0.35851</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Race=Caucasian</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0.78813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0.11888</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6.6294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0.56096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1.0276</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Race=African American</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-1.1715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0.24852</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-4.7139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-1.6977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-0.71739</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Race=Other</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-0.54862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0.18484</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-2.9681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-0.93055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-0.20322</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Race=Native American</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-12.785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224.57</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-0.056931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-85.211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-2.9035</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Race=Asian</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-0.15943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0.27737</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-0.57478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-0.74989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0.34571</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Race=No Answer</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-0.56023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0.30946</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-1.8104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-1.2287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-0.0030692</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Race=NA</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-0.48388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0.30993</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-1.5613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-1.153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0.074228</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Recruitment=mychart</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1.1827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0.101</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11.71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0.98206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1.3782</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Recruitment=post</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-0.68355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0.11181</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-6.1135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-0.90798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-0.46922</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Recruitment=email</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-0.14949</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0.084518</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-1.7687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-0.31435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0.017116</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Site=WISC</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1.1827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0.101</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11.71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0.98206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1.3782</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Site=UMN</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-1.3875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0.25546</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-5.4314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-1.9302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-0.9219</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Site=UNMC</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-0.69134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0.13348</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-5.1794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-0.96178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-0.4377</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Site=MCW</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0.54417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0.11137</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4.8862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0.32131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0.75829</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Site=UTSW</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-1.0395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0.24884</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-4.1776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-1.5663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-0.58474</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 * *</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b/>
              </w:rPr>
              <w:t>Site=MCRF</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0.40644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0.12213</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3.328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0.16087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0.6402</w:t>
            </w:r>
          </w:p>
        </w:tc>
        <w:tc>
          <w:tcPr>
            <w:tcW w:w="1541" w:type="dxa"/>
            <w:tcBorders>
              <w:top w:val="single" w:sz="6" w:space="0" w:color="000001"/>
              <w:bottom w:val="single" w:sz="6" w:space="0" w:color="000001"/>
              <w:insideH w:val="single" w:sz="6" w:space="0" w:color="000001"/>
            </w:tcBorders>
            <w:shd w:fill="auto" w:val="clear"/>
          </w:tcPr>
          <w:p>
            <w:pPr>
              <w:pStyle w:val="Compact"/>
              <w:jc w:val="left"/>
              <w:rPr/>
            </w:pPr>
            <w:r>
              <w:rPr/>
              <w:t>*</w:t>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Site=UTHSCSA</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-0.4513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0.17996</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-2.5078</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-0.82227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-0.11444</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Site=CMH</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0.16135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0.16355</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0.98657</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-0.17283</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0.46984</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Site=KUMC</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-0.18694</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0.13448</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-1.3901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-0.45922</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0.068817</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1542" w:type="dxa"/>
            <w:tcBorders>
              <w:top w:val="single" w:sz="6" w:space="0" w:color="000001"/>
              <w:bottom w:val="single" w:sz="6" w:space="0" w:color="000001"/>
              <w:insideH w:val="single" w:sz="6" w:space="0" w:color="000001"/>
            </w:tcBorders>
            <w:shd w:fill="auto" w:val="clear"/>
          </w:tcPr>
          <w:p>
            <w:pPr>
              <w:pStyle w:val="Compact"/>
              <w:jc w:val="left"/>
              <w:rPr/>
            </w:pPr>
            <w:r>
              <w:rPr/>
              <w:t>Site=IOWA</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-0.19291</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0.15267</w:t>
            </w:r>
          </w:p>
        </w:tc>
        <w:tc>
          <w:tcPr>
            <w:tcW w:w="1544" w:type="dxa"/>
            <w:tcBorders>
              <w:top w:val="single" w:sz="6" w:space="0" w:color="000001"/>
              <w:bottom w:val="single" w:sz="6" w:space="0" w:color="000001"/>
              <w:insideH w:val="single" w:sz="6" w:space="0" w:color="000001"/>
            </w:tcBorders>
            <w:shd w:fill="auto" w:val="clear"/>
          </w:tcPr>
          <w:p>
            <w:pPr>
              <w:pStyle w:val="Compact"/>
              <w:jc w:val="left"/>
              <w:rPr/>
            </w:pPr>
            <w:r>
              <w:rPr/>
              <w:t>-1.2636</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-0.50415</w:t>
            </w:r>
          </w:p>
        </w:tc>
        <w:tc>
          <w:tcPr>
            <w:tcW w:w="1543" w:type="dxa"/>
            <w:tcBorders>
              <w:top w:val="single" w:sz="6" w:space="0" w:color="000001"/>
              <w:bottom w:val="single" w:sz="6" w:space="0" w:color="000001"/>
              <w:insideH w:val="single" w:sz="6" w:space="0" w:color="000001"/>
            </w:tcBorders>
            <w:shd w:fill="auto" w:val="clear"/>
          </w:tcPr>
          <w:p>
            <w:pPr>
              <w:pStyle w:val="Compact"/>
              <w:jc w:val="left"/>
              <w:rPr/>
            </w:pPr>
            <w:r>
              <w:rPr/>
              <w:t>0.095605</w:t>
            </w:r>
          </w:p>
        </w:tc>
        <w:tc>
          <w:tcPr>
            <w:tcW w:w="1541" w:type="dxa"/>
            <w:tcBorders>
              <w:top w:val="single" w:sz="6" w:space="0" w:color="000001"/>
              <w:bottom w:val="single" w:sz="6" w:space="0" w:color="000001"/>
              <w:insideH w:val="single" w:sz="6" w:space="0" w:color="000001"/>
            </w:tcBorders>
            <w:shd w:fill="auto" w:val="clear"/>
          </w:tcPr>
          <w:p>
            <w:pPr>
              <w:pStyle w:val="Compact"/>
              <w:rPr/>
            </w:pPr>
            <w:r>
              <w:rPr/>
            </w:r>
          </w:p>
        </w:tc>
      </w:tr>
    </w:tbl>
    <w:p>
      <w:pPr>
        <w:pStyle w:val="Heading2"/>
        <w:rPr/>
      </w:pPr>
      <w:bookmarkStart w:id="12" w:name="hmrfs-survey"/>
      <w:bookmarkEnd w:id="12"/>
      <w:r>
        <w:rPr/>
        <w:t>HMRFS Survey</w:t>
      </w:r>
    </w:p>
    <w:p>
      <w:pPr>
        <w:pStyle w:val="FirstParagraph"/>
        <w:rPr/>
      </w:pPr>
      <w:r>
        <w:rPr/>
        <w:t>3,139 individuals completed the HMRFS survey across all sites. Of these respondents, most self-reported as female (78.17%), Caucasian (92.04%), and having private insurance (78.60%). The modal range of self-reported household income was approximately $50,000-$100,000/year and average age was 42.2 years with a baseline mean BMI of 28.85 (7.48). These data indicate the sample that responded to the HMRFS survey was similar to the overall cohort of eligible patients. Responses indicate that across all sites (Table 8a), 29.44% of respondents had participated previously in medical research. Respondents were generally open to investigators contacting them about possible participation in studies (42.71% yes; 38.93% maybe). Key factors in making the decision to participate in medical research included: topic of research (62.98%), time (48.20%), doctor recommendation (22.05%), reimbursement (17.23%), and child involvement (23.89%). Of respondents who had children (64.13%), they were also generally positive about possibly allowing their child to take part in medical research (27.21% yes; 27.21% maybe) (Table 8b). The factors for deciding whether their children could participate in research followed the same order of priority as above. Most participants were in favor of their medical information being used for research (35.32% fantastic idea, 48.61% good idea) and even more so if the data being used for medical research is de-identified (32.45% fantastic idea, 49.55% good idea).</w:t>
      </w:r>
    </w:p>
    <w:p>
      <w:pPr>
        <w:pStyle w:val="TextBody"/>
        <w:rPr/>
      </w:pPr>
      <w:r>
        <w:rPr/>
        <w:t>Table 8a: Survey responses.</w:t>
      </w:r>
    </w:p>
    <w:p>
      <w:pPr>
        <w:pStyle w:val="TableCaption"/>
        <w:rPr/>
      </w:pPr>
      <w:r>
        <w:rPr/>
        <w:t>Table 8a: Survey responses.</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5399"/>
        <w:gridCol w:w="5400"/>
      </w:tblGrid>
      <w:tr>
        <w:trPr>
          <w:cnfStyle w:firstRow="1"/>
        </w:trPr>
        <w:tc>
          <w:tcPr>
            <w:tcW w:w="5399" w:type="dxa"/>
            <w:tcBorders>
              <w:bottom w:val="single" w:sz="6" w:space="0" w:color="000001"/>
              <w:insideH w:val="single" w:sz="6" w:space="0" w:color="000001"/>
            </w:tcBorders>
            <w:shd w:fill="auto" w:val="clear"/>
            <w:vAlign w:val="bottom"/>
          </w:tcPr>
          <w:p>
            <w:pPr>
              <w:pStyle w:val="Compact"/>
              <w:jc w:val="left"/>
              <w:rPr/>
            </w:pPr>
            <w:r>
              <w:rPr/>
              <w:t> </w:t>
            </w:r>
          </w:p>
        </w:tc>
        <w:tc>
          <w:tcPr>
            <w:tcW w:w="5400" w:type="dxa"/>
            <w:tcBorders>
              <w:bottom w:val="single" w:sz="6" w:space="0" w:color="000001"/>
              <w:insideH w:val="single" w:sz="6" w:space="0" w:color="000001"/>
            </w:tcBorders>
            <w:shd w:fill="auto" w:val="clear"/>
            <w:vAlign w:val="bottom"/>
          </w:tcPr>
          <w:p>
            <w:pPr>
              <w:pStyle w:val="Compact"/>
              <w:jc w:val="left"/>
              <w:rPr/>
            </w:pPr>
            <w:r>
              <w:rPr/>
              <w:t>Overall</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3139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research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 ( 0.1)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1838 (58.6)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374 (11.9)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924 (29.4)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possible_research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69 ( 2.2)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504 (16.1)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Maybe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1215 (38.9)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1333 (42.7)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PR_Me_DependsAbout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1977 (63.0)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PR_Me_If_Spec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240 ( 7.6)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PR_Me_Time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1513 (48.2)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PR_Me_Doctor_Op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692 (22.0)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PR_Me_Compensation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541 (17.2)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PR_Me_Involve_Child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750 (23.9)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PR_Me_Other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70 ( 2.2)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children_in_home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13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1011 (32.4)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None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95 ( 3.0)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2001 (64.1)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res_talk_family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35 ( 1.1)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1102 (35.5)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967 (31.2)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1000 (32.2)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research_feeling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331 (10.7)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23 ( 0.7)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NotGoodIdea</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30 ( 1.0)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Fantastic</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1095 (35.3)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GoodIdea</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1507 (48.6)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Terrible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12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102 ( 3.3)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deid_data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379 (12.2)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21 ( 0.7)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Fantastic</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1004 (32.4)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GoodIdea</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1533 (49.5)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Terrible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28 ( 0.9)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NotGoodIdea</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72 ( 2.3)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57 ( 1.8)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height_in (mean (sd))</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66.26 (4.80)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weight_value_lbs (mean (sd))</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181.12 (57.02)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bp_hypten_self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 ( 0.3)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2479 (80.8)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64 ( 2.1)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516 (16.8)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chole_triigl_hyperlip_self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11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2281 (74.6)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159 ( 5.2)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605 (19.8)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bloodsugar_diabetes_self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 ( 0.3)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2670 (87.5)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95 ( 3.1)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276 ( 9.0)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cancer_anytype_self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80 ( 2.6)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13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2691 (88.8)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None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95 ( 3.1)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150 ( 5.0)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hpb_hprtnsn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 ( 0.3)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888 (29.0)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200 ( 6.5)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1967 (64.2)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chole_trig_hyperlip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11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973 (32.0)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341 (11.2)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1718 (56.5)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elev_bs_diabetes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 ( 0.3)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1488 (49.1)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188 ( 6.2)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1344 (44.4)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cancer_anytype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140 ( 4.6)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12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1388 (45.7)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None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95 ( 3.1)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1402 (46.2)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sex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12 ( 0.4)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Male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662 (21.4)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Female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2421 (78.2)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 ( 0.1)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age (mean (sd))</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42.23 (12.19)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latino_origin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5</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 ( 0.1)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25 ( 0.8)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2880 (94.1)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150 ( 4.9)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White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2889 (92.0)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Black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76 ( 2.4)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American_Indian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37 ( 1.2)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Asian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68 ( 2.2)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OtherRace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39 ( 1.2)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PreferNotAnswer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28 ( 0.9)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income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0-$24999</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274 ( 8.9)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$25000-$49999</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481 (15.6)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$50000-$99999</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1002 (32.4)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$100000-$199999</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765 (24.7)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$200000+</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182 ( 5.9)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359 (11.6)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30 ( 1.0)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insurance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Unsure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28 ( 0.9)</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Uninsured</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62 ( 2.0)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55 ( 1.8)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MedicareMedicaid</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322 (10.4)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194 ( 6.3)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Private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2428 (78.6)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education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HighSchool</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233 ( 7.5)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Bachelors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1028 (33.2)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Doctorate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218 ( 7.0)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Masters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559 (18.1)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Associates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385 (12.4)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SomeCollege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518 (16.7)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SomeHighSchool</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43 ( 1.4)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NoHighSchool</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33 ( 1.1)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34 ( 1.1)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43 ( 1.4)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household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I live alone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208 ( 6.7)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1-2</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1259 (40.7)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3-4</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1200 (38.8)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5-6</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361 (11.7)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7+</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43 ( 1.4)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21 ( 0.7)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language = Yes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179 ( 6.0)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a_bmi (mean (sd))</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28.85 (7.48)</w:t>
            </w:r>
          </w:p>
        </w:tc>
      </w:tr>
    </w:tbl>
    <w:p>
      <w:pPr>
        <w:pStyle w:val="TextBody"/>
        <w:rPr/>
      </w:pPr>
      <w:r>
        <w:rPr/>
        <w:t>Table 8b: Survey responses regarding children.</w:t>
      </w:r>
    </w:p>
    <w:p>
      <w:pPr>
        <w:pStyle w:val="TableCaption"/>
        <w:rPr/>
      </w:pPr>
      <w:r>
        <w:rPr/>
        <w:t>Table 8b: Survey responses regarding children.</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5399"/>
        <w:gridCol w:w="5400"/>
      </w:tblGrid>
      <w:tr>
        <w:trPr>
          <w:cnfStyle w:firstRow="1"/>
        </w:trPr>
        <w:tc>
          <w:tcPr>
            <w:tcW w:w="5399" w:type="dxa"/>
            <w:tcBorders>
              <w:bottom w:val="single" w:sz="6" w:space="0" w:color="000001"/>
              <w:insideH w:val="single" w:sz="6" w:space="0" w:color="000001"/>
            </w:tcBorders>
            <w:shd w:fill="auto" w:val="clear"/>
            <w:vAlign w:val="bottom"/>
          </w:tcPr>
          <w:p>
            <w:pPr>
              <w:pStyle w:val="Compact"/>
              <w:jc w:val="left"/>
              <w:rPr/>
            </w:pPr>
            <w:r>
              <w:rPr/>
              <w:t> </w:t>
            </w:r>
          </w:p>
        </w:tc>
        <w:tc>
          <w:tcPr>
            <w:tcW w:w="5400" w:type="dxa"/>
            <w:tcBorders>
              <w:bottom w:val="single" w:sz="6" w:space="0" w:color="000001"/>
              <w:insideH w:val="single" w:sz="6" w:space="0" w:color="000001"/>
            </w:tcBorders>
            <w:shd w:fill="auto" w:val="clear"/>
            <w:vAlign w:val="bottom"/>
          </w:tcPr>
          <w:p>
            <w:pPr>
              <w:pStyle w:val="Compact"/>
              <w:jc w:val="left"/>
              <w:rPr/>
            </w:pPr>
            <w:r>
              <w:rPr/>
              <w:t>Overall</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2001</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children_research (%)</w:t>
            </w:r>
          </w:p>
        </w:tc>
        <w:tc>
          <w:tcPr>
            <w:tcW w:w="540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Maybe</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797 (40.0)</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613 (30.8)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No_Kids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4 ( 0.2)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PreferNotAnswer</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36 ( 1.8)</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t>   </w:t>
            </w:r>
            <w:r>
              <w:rPr/>
              <w:t>Yes</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542 (27.2)</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PR_Child_DependsAbout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1132 (56.6)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PR_Child_If_Spec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133 ( 6.6)</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PR_Child_TiChild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771 (38.5)</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PR_Child_Doctor_Op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529 (26.4)</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PR_Child_Compensation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247 (12.3)</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PR_Child_Involve_Child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275 (13.7)</w:t>
            </w:r>
          </w:p>
        </w:tc>
      </w:tr>
      <w:tr>
        <w:trPr/>
        <w:tc>
          <w:tcPr>
            <w:tcW w:w="5399" w:type="dxa"/>
            <w:tcBorders>
              <w:top w:val="single" w:sz="6" w:space="0" w:color="000001"/>
              <w:bottom w:val="single" w:sz="6" w:space="0" w:color="000001"/>
              <w:insideH w:val="single" w:sz="6" w:space="0" w:color="000001"/>
            </w:tcBorders>
            <w:shd w:fill="auto" w:val="clear"/>
          </w:tcPr>
          <w:p>
            <w:pPr>
              <w:pStyle w:val="Compact"/>
              <w:jc w:val="left"/>
              <w:rPr/>
            </w:pPr>
            <w:r>
              <w:rPr>
                <w:b/>
              </w:rPr>
              <w:t>PR_Child_Other = TRUE (%)</w:t>
            </w:r>
          </w:p>
        </w:tc>
        <w:tc>
          <w:tcPr>
            <w:tcW w:w="5400" w:type="dxa"/>
            <w:tcBorders>
              <w:top w:val="single" w:sz="6" w:space="0" w:color="000001"/>
              <w:bottom w:val="single" w:sz="6" w:space="0" w:color="000001"/>
              <w:insideH w:val="single" w:sz="6" w:space="0" w:color="000001"/>
            </w:tcBorders>
            <w:shd w:fill="auto" w:val="clear"/>
          </w:tcPr>
          <w:p>
            <w:pPr>
              <w:pStyle w:val="Compact"/>
              <w:jc w:val="left"/>
              <w:rPr/>
            </w:pPr>
            <w:r>
              <w:rPr/>
              <w:t>58 ( 2.9)</w:t>
            </w:r>
          </w:p>
        </w:tc>
      </w:tr>
    </w:tbl>
    <w:p>
      <w:pPr>
        <w:pStyle w:val="Heading1"/>
        <w:rPr/>
      </w:pPr>
      <w:bookmarkStart w:id="13" w:name="discsussion"/>
      <w:bookmarkEnd w:id="13"/>
      <w:r>
        <w:rPr/>
        <w:t>Discsussion</w:t>
      </w:r>
    </w:p>
    <w:p>
      <w:pPr>
        <w:pStyle w:val="Heading1"/>
        <w:rPr/>
      </w:pPr>
      <w:bookmarkStart w:id="14" w:name="conclusion"/>
      <w:bookmarkEnd w:id="14"/>
      <w:r>
        <w:rPr/>
        <w:t>Conclusion</w:t>
      </w:r>
    </w:p>
    <w:p>
      <w:pPr>
        <w:pStyle w:val="Heading1"/>
        <w:rPr/>
      </w:pPr>
      <w:bookmarkStart w:id="15" w:name="supplementary-materials"/>
      <w:bookmarkEnd w:id="15"/>
      <w:r>
        <w:rPr/>
        <w:t>Supplementary Materials</w:t>
      </w:r>
    </w:p>
    <w:p>
      <w:pPr>
        <w:pStyle w:val="FirstParagraph"/>
        <w:rPr/>
      </w:pPr>
      <w:r>
        <w:rPr/>
        <w:t>Table S1: Participant demographics by recruitment method (Cohort)</w:t>
      </w:r>
    </w:p>
    <w:p>
      <w:pPr>
        <w:pStyle w:val="TableCaption"/>
        <w:rPr/>
      </w:pPr>
      <w:r>
        <w:rPr/>
        <w:t>Table S1: Participant demographics by recruitment method (Cohort)</w:t>
      </w:r>
    </w:p>
    <w:tbl>
      <w:tblPr>
        <w:tblStyle w:val="TableNormal"/>
        <w:tblW w:w="1080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0"/>
        <w:gridCol w:w="2160"/>
        <w:gridCol w:w="2160"/>
        <w:gridCol w:w="2160"/>
        <w:gridCol w:w="2160"/>
      </w:tblGrid>
      <w:tr>
        <w:trPr>
          <w:cnfStyle w:firstRow="1"/>
        </w:trPr>
        <w:tc>
          <w:tcPr>
            <w:tcW w:w="2160" w:type="dxa"/>
            <w:tcBorders>
              <w:bottom w:val="single" w:sz="6" w:space="0" w:color="000001"/>
              <w:insideH w:val="single" w:sz="6" w:space="0" w:color="000001"/>
            </w:tcBorders>
            <w:shd w:fill="auto" w:val="clear"/>
            <w:vAlign w:val="bottom"/>
          </w:tcPr>
          <w:p>
            <w:pPr>
              <w:pStyle w:val="Compact"/>
              <w:jc w:val="left"/>
              <w:rPr/>
            </w:pPr>
            <w:r>
              <w:rPr/>
              <w:t> </w:t>
            </w:r>
          </w:p>
        </w:tc>
        <w:tc>
          <w:tcPr>
            <w:tcW w:w="2160" w:type="dxa"/>
            <w:tcBorders>
              <w:bottom w:val="single" w:sz="6" w:space="0" w:color="000001"/>
              <w:insideH w:val="single" w:sz="6" w:space="0" w:color="000001"/>
            </w:tcBorders>
            <w:shd w:fill="auto" w:val="clear"/>
            <w:vAlign w:val="bottom"/>
          </w:tcPr>
          <w:p>
            <w:pPr>
              <w:pStyle w:val="Compact"/>
              <w:jc w:val="left"/>
              <w:rPr/>
            </w:pPr>
            <w:r>
              <w:rPr>
                <w:b/>
              </w:rPr>
              <w:t>email</w:t>
            </w:r>
          </w:p>
        </w:tc>
        <w:tc>
          <w:tcPr>
            <w:tcW w:w="2160" w:type="dxa"/>
            <w:tcBorders>
              <w:bottom w:val="single" w:sz="6" w:space="0" w:color="000001"/>
              <w:insideH w:val="single" w:sz="6" w:space="0" w:color="000001"/>
            </w:tcBorders>
            <w:shd w:fill="auto" w:val="clear"/>
            <w:vAlign w:val="bottom"/>
          </w:tcPr>
          <w:p>
            <w:pPr>
              <w:pStyle w:val="Compact"/>
              <w:jc w:val="left"/>
              <w:rPr/>
            </w:pPr>
            <w:r>
              <w:rPr>
                <w:b/>
              </w:rPr>
              <w:t>post</w:t>
            </w:r>
          </w:p>
        </w:tc>
        <w:tc>
          <w:tcPr>
            <w:tcW w:w="2160" w:type="dxa"/>
            <w:tcBorders>
              <w:bottom w:val="single" w:sz="6" w:space="0" w:color="000001"/>
              <w:insideH w:val="single" w:sz="6" w:space="0" w:color="000001"/>
            </w:tcBorders>
            <w:shd w:fill="auto" w:val="clear"/>
            <w:vAlign w:val="bottom"/>
          </w:tcPr>
          <w:p>
            <w:pPr>
              <w:pStyle w:val="Compact"/>
              <w:jc w:val="left"/>
              <w:rPr/>
            </w:pPr>
            <w:r>
              <w:rPr>
                <w:b/>
              </w:rPr>
              <w:t>mychart</w:t>
            </w:r>
          </w:p>
        </w:tc>
        <w:tc>
          <w:tcPr>
            <w:tcW w:w="2160" w:type="dxa"/>
            <w:tcBorders>
              <w:bottom w:val="single" w:sz="6" w:space="0" w:color="000001"/>
              <w:insideH w:val="single" w:sz="6" w:space="0" w:color="000001"/>
            </w:tcBorders>
            <w:shd w:fill="auto" w:val="clear"/>
            <w:vAlign w:val="bottom"/>
          </w:tcPr>
          <w:p>
            <w:pPr>
              <w:pStyle w:val="Compact"/>
              <w:jc w:val="left"/>
              <w:rPr/>
            </w:pPr>
            <w:r>
              <w:rPr>
                <w:b/>
              </w:rPr>
              <w:t>p</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34934</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14336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4999</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Sex = Male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15947 (45.7)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7397 (51.6)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1825 (37.7)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Race (%)</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Caucasian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25708 (76.3)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10208 (71.5)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4518 (93.4)</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African   American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3344 ( 9.9)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985 ( 6.9)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108 ( 2.2)</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Native   American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160 ( 0.5)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69 ( 0.5)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21 ( 0.4)</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Asian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860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442 ( 3.1)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94 ( 1.9)</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2596 ( 7.7)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1951 (13.7)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 ( 0.1)</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No Answer</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1014 ( 3.0)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623 ( 4.4)</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93 ( 1.9)</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Hispanic = TRUE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3057 ( 8.8)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2139 (14.9)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94 ( 1.9)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Financial.Class (%)</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Unknown</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4073 (12.1)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613 ( 4.3)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344 ( 7.1)</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Medicare</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573 ( 1.7)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 ( 0.0)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442 ( 9.1)</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Medicaid</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6672 (19.8)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2257 (15.8)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102 ( 2.1)</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Self-Pay</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5035 (14.9)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3190 (22.3)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2985 (61.7)</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Private   Insurance</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16393 (48.6)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7847 (55.0)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966 (20.0)</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Other</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1017 ( 3.0)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368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0 ( 0.0)</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Income (mean (sd))</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56.33 (24.51)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59.95 (26.75)</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65.30 (22.84)</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Age (mean (sd))</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22.71 (13.71)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11.71 (5.62)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47.82 (15.10)</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BMI (%)</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Underweight</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93 ( 0.3)</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23 ( 0.2)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14 ( 0.3)</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Normal</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15307 (43.8)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5999 (41.9)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1054 (24.5)</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Overweight</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9159 (26.2)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4599 (32.1)</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1349 (31.3)</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r>
              <w:rPr/>
              <w:t>Obese</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10372 (29.7)</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3713 (25.9)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1893 (43.9)</w:t>
            </w:r>
          </w:p>
        </w:tc>
        <w:tc>
          <w:tcPr>
            <w:tcW w:w="2160" w:type="dxa"/>
            <w:tcBorders>
              <w:top w:val="single" w:sz="6" w:space="0" w:color="000001"/>
              <w:bottom w:val="single" w:sz="6" w:space="0" w:color="000001"/>
              <w:insideH w:val="single" w:sz="6" w:space="0" w:color="000001"/>
            </w:tcBorders>
            <w:shd w:fill="auto" w:val="clear"/>
          </w:tcPr>
          <w:p>
            <w:pPr>
              <w:pStyle w:val="Compact"/>
              <w:rPr/>
            </w:pPr>
            <w:r>
              <w:rPr/>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Responders = TRUE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2051 ( 5.9)</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460 ( 3.2)</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728 (14.6)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r>
        <w:trPr/>
        <w:tc>
          <w:tcPr>
            <w:tcW w:w="2160" w:type="dxa"/>
            <w:tcBorders>
              <w:top w:val="single" w:sz="6" w:space="0" w:color="000001"/>
              <w:bottom w:val="single" w:sz="6" w:space="0" w:color="000001"/>
              <w:insideH w:val="single" w:sz="6" w:space="0" w:color="000001"/>
            </w:tcBorders>
            <w:shd w:fill="auto" w:val="clear"/>
          </w:tcPr>
          <w:p>
            <w:pPr>
              <w:pStyle w:val="Compact"/>
              <w:jc w:val="left"/>
              <w:rPr/>
            </w:pPr>
            <w:r>
              <w:rPr>
                <w:b/>
              </w:rPr>
              <w:t>Completers = TRUE (%)</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2037 ( 5.8)</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374 ( 2.6)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728 (14.6)</w:t>
            </w:r>
          </w:p>
        </w:tc>
        <w:tc>
          <w:tcPr>
            <w:tcW w:w="2160" w:type="dxa"/>
            <w:tcBorders>
              <w:top w:val="single" w:sz="6" w:space="0" w:color="000001"/>
              <w:bottom w:val="single" w:sz="6" w:space="0" w:color="000001"/>
              <w:insideH w:val="single" w:sz="6" w:space="0" w:color="000001"/>
            </w:tcBorders>
            <w:shd w:fill="auto" w:val="clear"/>
          </w:tcPr>
          <w:p>
            <w:pPr>
              <w:pStyle w:val="Compact"/>
              <w:jc w:val="left"/>
              <w:rPr/>
            </w:pPr>
            <w:r>
              <w:rPr/>
              <w:t>* *</w:t>
            </w:r>
          </w:p>
        </w:tc>
      </w:tr>
    </w:tbl>
    <w:sectPr>
      <w:type w:val="nextPage"/>
      <w:pgSz w:w="12240" w:h="15840"/>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bidi w:val="0"/>
      <w:spacing w:before="475" w:after="0"/>
      <w:contextualSpacing/>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bidi w:val="0"/>
      <w:spacing w:before="200" w:after="0"/>
      <w:contextualSpacing/>
      <w:jc w:val="left"/>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bidi w:val="0"/>
      <w:spacing w:before="200" w:after="0"/>
      <w:contextualSpacing/>
      <w:jc w:val="left"/>
      <w:outlineLvl w:val="2"/>
    </w:pPr>
    <w:rPr>
      <w:rFonts w:ascii="Times New Roman" w:hAnsi="Times New Roman" w:eastAsia="" w:cs="" w:cstheme="majorBidi" w:eastAsiaTheme="majorEastAsia"/>
      <w:b/>
      <w:bCs/>
      <w:color w:val="4F81BD" w:themeColor="accent1"/>
      <w:sz w:val="24"/>
      <w:szCs w:val="28"/>
    </w:rPr>
  </w:style>
  <w:style w:type="paragraph" w:styleId="Heading4">
    <w:name w:val="Heading 4"/>
    <w:basedOn w:val="Normal"/>
    <w:uiPriority w:val="9"/>
    <w:unhideWhenUsed/>
    <w:qFormat/>
    <w:pPr>
      <w:keepNext/>
      <w:keepLines/>
      <w:spacing w:before="200" w:after="0"/>
      <w:contextualSpacing/>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contextualSpacing/>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0"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480" w:before="0" w:after="0"/>
      <w:contextualSpacing/>
      <w:jc w:val="left"/>
    </w:pPr>
    <w:rPr>
      <w:color w:val="00000A"/>
      <w:sz w:val="14"/>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mh.box.com/s/y1yyzvr4jnzf2dy5s1l1tp797z70yn6i"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LibreOffice/5.2.7.2$Linux_X86_64 LibreOffice_project/20m0$Build-2</Application>
  <Pages>12</Pages>
  <Words>4665</Words>
  <Characters>20613</Characters>
  <CharactersWithSpaces>24087</CharactersWithSpaces>
  <Paragraphs>1745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2018-03-21T16:47:51Z</dcterms:created>
  <dc:creator/>
  <dc:description/>
  <dc:language>en-US</dc:language>
  <cp:lastModifiedBy/>
  <dcterms:modified xsi:type="dcterms:W3CDTF">2018-03-21T11:52:33Z</dcterms:modified>
  <cp:revision>3</cp:revision>
  <dc:subject/>
  <dc:title>Patient Engagement in Clinical Data Research Networks: The 2015 Greater Plains Collaborative Health and Medical Research Family Survey</dc:title>
</cp:coreProperties>
</file>