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D2" w:rsidRPr="00B40217" w:rsidRDefault="003F02D2" w:rsidP="003F02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Compte-rendu n°4</w:t>
      </w:r>
      <w:r>
        <w:rPr>
          <w:b/>
          <w:sz w:val="36"/>
          <w:szCs w:val="36"/>
          <w:u w:val="single"/>
        </w:rPr>
        <w:br/>
      </w:r>
    </w:p>
    <w:p w:rsidR="003F02D2" w:rsidRPr="002E65B0" w:rsidRDefault="003F02D2" w:rsidP="003F02D2">
      <w:pPr>
        <w:rPr>
          <w:sz w:val="24"/>
          <w:szCs w:val="24"/>
        </w:rPr>
      </w:pPr>
      <w:r w:rsidRPr="00B40217">
        <w:rPr>
          <w:b/>
          <w:sz w:val="24"/>
          <w:szCs w:val="24"/>
        </w:rPr>
        <w:t xml:space="preserve">Objectif de la séance : </w:t>
      </w:r>
      <w:r w:rsidRPr="00B40217">
        <w:rPr>
          <w:b/>
          <w:sz w:val="24"/>
          <w:szCs w:val="24"/>
        </w:rPr>
        <w:br/>
      </w:r>
      <w:r w:rsidRPr="00B40217">
        <w:rPr>
          <w:sz w:val="24"/>
          <w:szCs w:val="24"/>
        </w:rPr>
        <w:t>-  C</w:t>
      </w:r>
      <w:r>
        <w:rPr>
          <w:sz w:val="24"/>
          <w:szCs w:val="24"/>
        </w:rPr>
        <w:t xml:space="preserve">omprendre les différents modèles de propagation 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>Il est rare que l'émetteur et le récepteur soient en visibilité directe.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>Le signal est donc soumis à plusieurs distorsions (de fréquence,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d'amplitude et de phase). Les équations de propagation utilisent donc des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lois de probabilité pour intégrer une incertitude sur les prédictions.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>Modèle général à 3 étages</w:t>
      </w:r>
      <w:r w:rsidRPr="003F02D2">
        <w:rPr>
          <w:rFonts w:eastAsia="Times New Roman" w:cs="Courier New"/>
          <w:color w:val="000000"/>
          <w:sz w:val="24"/>
          <w:szCs w:val="24"/>
        </w:rPr>
        <w:t> : atténuation du</w:t>
      </w:r>
      <w:r w:rsidR="00D216AE">
        <w:rPr>
          <w:rFonts w:eastAsia="Times New Roman" w:cs="Courier New"/>
          <w:color w:val="000000"/>
          <w:sz w:val="24"/>
          <w:szCs w:val="24"/>
        </w:rPr>
        <w:t>e</w:t>
      </w:r>
      <w:r w:rsidRPr="003F02D2">
        <w:rPr>
          <w:rFonts w:eastAsia="Times New Roman" w:cs="Courier New"/>
          <w:color w:val="000000"/>
          <w:sz w:val="24"/>
          <w:szCs w:val="24"/>
        </w:rPr>
        <w:t xml:space="preserve"> à la distance, terme aléatoire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pour l'effet de masque et l'évanouissement.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 xml:space="preserve">        Affaiblissement de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parcours proportionnel à</w:t>
      </w:r>
      <w:r w:rsidR="00D216AE" w:rsidRPr="00D216AE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D216AE">
        <w:rPr>
          <w:rFonts w:ascii="Arial" w:hAnsi="Arial" w:cs="Arial"/>
          <w:color w:val="252525"/>
          <w:sz w:val="20"/>
          <w:szCs w:val="20"/>
          <w:shd w:val="clear" w:color="auto" w:fill="FFFFFF"/>
        </w:rPr>
        <w:t>γ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=3,5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 xml:space="preserve">        Effet de masque : loi logarithmique normale de paramètre </w:t>
      </w:r>
      <w:r w:rsidR="00D216AE" w:rsidRPr="00D216AE">
        <w:rPr>
          <w:rFonts w:ascii="Arial" w:hAnsi="Arial" w:cs="Arial"/>
          <w:shd w:val="clear" w:color="auto" w:fill="FFFFFF"/>
        </w:rPr>
        <w:t>σ</w:t>
      </w:r>
      <w:r w:rsidRPr="003F02D2">
        <w:rPr>
          <w:rFonts w:eastAsia="Times New Roman" w:cs="Courier New"/>
          <w:color w:val="000000"/>
          <w:sz w:val="24"/>
          <w:szCs w:val="24"/>
        </w:rPr>
        <w:t>=6dB m=0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 xml:space="preserve">        Évanouissement : loi exponentielle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 xml:space="preserve">                Largeur de bande &lt; bande de cohérence : évanouissement plat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 xml:space="preserve">                Largeur de bande &gt; bande de cohérence : évanouissement sélectif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 xml:space="preserve">Modèles </w:t>
      </w:r>
      <w:proofErr w:type="spellStart"/>
      <w:r w:rsidRPr="003F02D2">
        <w:rPr>
          <w:rFonts w:eastAsia="Times New Roman" w:cs="Courier New"/>
          <w:color w:val="000000"/>
          <w:sz w:val="24"/>
          <w:szCs w:val="24"/>
          <w:u w:val="single"/>
        </w:rPr>
        <w:t>macrocellulaires</w:t>
      </w:r>
      <w:proofErr w:type="spellEnd"/>
      <w:r w:rsidRPr="003F02D2">
        <w:rPr>
          <w:rFonts w:eastAsia="Times New Roman" w:cs="Courier New"/>
          <w:color w:val="000000"/>
          <w:sz w:val="24"/>
          <w:szCs w:val="24"/>
        </w:rPr>
        <w:t> </w:t>
      </w:r>
      <w:r w:rsidR="0030798F">
        <w:rPr>
          <w:rFonts w:eastAsia="Times New Roman" w:cs="Courier New"/>
          <w:color w:val="000000"/>
          <w:sz w:val="24"/>
          <w:szCs w:val="24"/>
        </w:rPr>
        <w:t xml:space="preserve">OKUMARA HATA </w:t>
      </w:r>
      <w:r w:rsidRPr="003F02D2">
        <w:rPr>
          <w:rFonts w:eastAsia="Times New Roman" w:cs="Courier New"/>
          <w:color w:val="000000"/>
          <w:sz w:val="24"/>
          <w:szCs w:val="24"/>
        </w:rPr>
        <w:t>(cellule grande et émetteur au-dessus des toits) :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>Ils dépendent de la taille de la cellule, de la hauteur à laquelle se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situe l'émetteur et le récepteur, de la fréquence ainsi que du milieu dans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lequel on se situe (urbain, rural...).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 xml:space="preserve">Modèles </w:t>
      </w:r>
      <w:proofErr w:type="spellStart"/>
      <w:r w:rsidRPr="003F02D2">
        <w:rPr>
          <w:rFonts w:eastAsia="Times New Roman" w:cs="Courier New"/>
          <w:color w:val="000000"/>
          <w:sz w:val="24"/>
          <w:szCs w:val="24"/>
          <w:u w:val="single"/>
        </w:rPr>
        <w:t>microcellulaires</w:t>
      </w:r>
      <w:proofErr w:type="spellEnd"/>
      <w:r w:rsidRPr="003F02D2">
        <w:rPr>
          <w:rFonts w:eastAsia="Times New Roman" w:cs="Courier New"/>
          <w:color w:val="000000"/>
          <w:sz w:val="24"/>
          <w:szCs w:val="24"/>
        </w:rPr>
        <w:t xml:space="preserve"> (cellule petite et 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émetteur en-dessous des toits) </w:t>
      </w:r>
    </w:p>
    <w:p w:rsidR="00D216AE" w:rsidRPr="003F02D2" w:rsidRDefault="00D216AE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>Propagation à l'intérieur des bâtiments:</w:t>
      </w:r>
      <w:r w:rsidR="00D216AE" w:rsidRP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Plus la fréquence est élevée plus la p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énétration est difficile mais la </w:t>
      </w:r>
      <w:r w:rsidRPr="003F02D2">
        <w:rPr>
          <w:rFonts w:eastAsia="Times New Roman" w:cs="Courier New"/>
          <w:color w:val="000000"/>
          <w:sz w:val="24"/>
          <w:szCs w:val="24"/>
        </w:rPr>
        <w:t>réflexion importante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 xml:space="preserve">  =&gt;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3F02D2">
        <w:rPr>
          <w:rFonts w:eastAsia="Times New Roman" w:cs="Courier New"/>
          <w:color w:val="000000"/>
          <w:sz w:val="24"/>
          <w:szCs w:val="24"/>
        </w:rPr>
        <w:t>meilleure propagation à l'intérieur des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bâtiments.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>Bilan de liaison </w:t>
      </w:r>
      <w:r w:rsidRPr="003F02D2">
        <w:rPr>
          <w:rFonts w:eastAsia="Times New Roman" w:cs="Courier New"/>
          <w:color w:val="000000"/>
          <w:sz w:val="24"/>
          <w:szCs w:val="24"/>
        </w:rPr>
        <w:t>: Somme pour les liaisons montantes et descendantes des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gains et pertes, elles doivent être équivalentes entre ces deux liaisons.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>Réutilisation des ressources</w:t>
      </w:r>
      <w:r w:rsidRPr="003F02D2">
        <w:rPr>
          <w:rFonts w:eastAsia="Times New Roman" w:cs="Courier New"/>
          <w:color w:val="000000"/>
          <w:sz w:val="24"/>
          <w:szCs w:val="24"/>
        </w:rPr>
        <w:t> : Les cellules sont des hexagones, il faut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que deux cellules ayant la même fréq</w:t>
      </w:r>
      <w:r w:rsidR="00D216AE">
        <w:rPr>
          <w:rFonts w:eastAsia="Times New Roman" w:cs="Courier New"/>
          <w:color w:val="000000"/>
          <w:sz w:val="24"/>
          <w:szCs w:val="24"/>
        </w:rPr>
        <w:t>uence</w:t>
      </w:r>
      <w:r w:rsidRPr="003F02D2">
        <w:rPr>
          <w:rFonts w:eastAsia="Times New Roman" w:cs="Courier New"/>
          <w:color w:val="000000"/>
          <w:sz w:val="24"/>
          <w:szCs w:val="24"/>
        </w:rPr>
        <w:t xml:space="preserve"> soit suffisamment éloignées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pour qu'il n'y ait pas d'interférence.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</w:rPr>
        <w:t>Distance de réutilisation : D=R*(3K)^1/2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>Prise en compte des canaux adjacents :</w:t>
      </w:r>
      <w:r w:rsidRPr="003F02D2">
        <w:rPr>
          <w:rFonts w:eastAsia="Times New Roman" w:cs="Courier New"/>
          <w:color w:val="000000"/>
          <w:sz w:val="24"/>
          <w:szCs w:val="24"/>
        </w:rPr>
        <w:t xml:space="preserve"> Écart entre fréquences d'un même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site de 600kHz et on évite d'utiliser des canaux adjacents sur deux sites</w:t>
      </w:r>
      <w:r w:rsidR="00D216AE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F02D2">
        <w:rPr>
          <w:rFonts w:eastAsia="Times New Roman" w:cs="Courier New"/>
          <w:color w:val="000000"/>
          <w:sz w:val="24"/>
          <w:szCs w:val="24"/>
        </w:rPr>
        <w:t>adjacents.</w:t>
      </w: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3F02D2" w:rsidRPr="003F02D2" w:rsidRDefault="003F02D2" w:rsidP="003F0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F02D2">
        <w:rPr>
          <w:rFonts w:eastAsia="Times New Roman" w:cs="Courier New"/>
          <w:color w:val="000000"/>
          <w:sz w:val="24"/>
          <w:szCs w:val="24"/>
          <w:u w:val="single"/>
        </w:rPr>
        <w:t>Saut de fréquences</w:t>
      </w:r>
      <w:r w:rsidRPr="003F02D2">
        <w:rPr>
          <w:rFonts w:eastAsia="Times New Roman" w:cs="Courier New"/>
          <w:color w:val="000000"/>
          <w:sz w:val="24"/>
          <w:szCs w:val="24"/>
        </w:rPr>
        <w:t> : Il permet de diminuer le brouillage.</w:t>
      </w:r>
    </w:p>
    <w:p w:rsidR="005B1055" w:rsidRDefault="008C7EE5">
      <w:pPr>
        <w:rPr>
          <w:sz w:val="24"/>
          <w:szCs w:val="24"/>
        </w:rPr>
      </w:pPr>
    </w:p>
    <w:p w:rsidR="00D216AE" w:rsidRDefault="00D216AE" w:rsidP="00D21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sz w:val="24"/>
          <w:szCs w:val="24"/>
        </w:rPr>
        <w:t xml:space="preserve">Site intéressant : </w:t>
      </w:r>
      <w:hyperlink r:id="rId5" w:tgtFrame="_blank" w:history="1">
        <w:r w:rsidRPr="003F02D2">
          <w:rPr>
            <w:rFonts w:eastAsia="Times New Roman" w:cs="Courier New"/>
            <w:color w:val="0000FF"/>
            <w:sz w:val="24"/>
            <w:szCs w:val="24"/>
            <w:u w:val="single"/>
          </w:rPr>
          <w:t>http://coulon.perso.enseeiht.fr/transp_Canal.pdf</w:t>
        </w:r>
      </w:hyperlink>
      <w:r>
        <w:rPr>
          <w:rFonts w:eastAsia="Times New Roman" w:cs="Courier New"/>
          <w:color w:val="000000"/>
          <w:sz w:val="24"/>
          <w:szCs w:val="24"/>
        </w:rPr>
        <w:t xml:space="preserve"> pour d’autres modèles de propagation n’apparaissant pas dans le livre HERMES</w:t>
      </w:r>
    </w:p>
    <w:p w:rsidR="008C7EE5" w:rsidRDefault="008C7EE5" w:rsidP="00D21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C7EE5" w:rsidRDefault="008C7EE5" w:rsidP="00D21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bookmarkStart w:id="0" w:name="_GoBack"/>
      <w:bookmarkEnd w:id="0"/>
    </w:p>
    <w:p w:rsidR="008C7EE5" w:rsidRPr="00D216AE" w:rsidRDefault="008C7EE5" w:rsidP="00D21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sectPr w:rsidR="008C7EE5" w:rsidRPr="00D21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D2"/>
    <w:rsid w:val="0030798F"/>
    <w:rsid w:val="003F02D2"/>
    <w:rsid w:val="005E2A4E"/>
    <w:rsid w:val="008C7EE5"/>
    <w:rsid w:val="00D216AE"/>
    <w:rsid w:val="00E078C3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2D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3F02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F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02D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3F0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ulon.perso.enseeiht.fr/transp_Ca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3</cp:revision>
  <dcterms:created xsi:type="dcterms:W3CDTF">2013-10-29T10:20:00Z</dcterms:created>
  <dcterms:modified xsi:type="dcterms:W3CDTF">2013-10-29T15:48:00Z</dcterms:modified>
</cp:coreProperties>
</file>